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2" w:vAnchor="text" w:hSpace="10" w:vSpace="10"/>
        <w:widowControl w:val="0"/>
        <w:shd w:val="clear" w:color="auto" w:fill="auto"/>
        <w:spacing w:before="0" w:line="82" w:lineRule="exact"/>
        <w:ind w:left="0" w:firstLine="0"/>
        <w:rPr>
          <w:sz w:val="32"/>
          <w:szCs w:val="32"/>
        </w:rPr>
      </w:pPr>
      <w:r>
        <w:rPr>
          <w:rFonts w:ascii="Arial" w:eastAsia="Arial" w:hAnsi="Arial" w:cs="Arial"/>
          <w:color w:val="000000"/>
          <w:spacing w:val="0"/>
          <w:w w:val="100"/>
          <w:position w:val="-2"/>
          <w:sz w:val="8"/>
          <w:szCs w:val="8"/>
        </w:rPr>
        <w:t>I</w:t>
      </w:r>
    </w:p>
    <w:p>
      <w:pPr>
        <w:pStyle w:val="Style2"/>
        <w:keepNext w:val="0"/>
        <w:keepLines w:val="0"/>
        <w:widowControl w:val="0"/>
        <w:shd w:val="clear" w:color="auto" w:fill="auto"/>
        <w:bidi w:val="0"/>
        <w:spacing w:before="0" w:after="0" w:line="240" w:lineRule="auto"/>
        <w:ind w:left="4620" w:right="0" w:firstLine="0"/>
        <w:jc w:val="both"/>
        <w:rPr>
          <w:sz w:val="32"/>
          <w:szCs w:val="32"/>
        </w:rPr>
      </w:pPr>
      <w:r>
        <w:rPr>
          <w:color w:val="1058A7"/>
          <w:spacing w:val="0"/>
          <w:w w:val="100"/>
          <w:position w:val="0"/>
          <w:sz w:val="32"/>
          <w:szCs w:val="32"/>
        </w:rPr>
        <w:t>探大通</w:t>
      </w:r>
    </w:p>
    <w:p>
      <w:pPr>
        <w:pStyle w:val="Style2"/>
        <w:keepNext w:val="0"/>
        <w:keepLines w:val="0"/>
        <w:widowControl w:val="0"/>
        <w:shd w:val="clear" w:color="auto" w:fill="auto"/>
        <w:bidi w:val="0"/>
        <w:spacing w:before="0" w:after="420" w:line="199" w:lineRule="auto"/>
        <w:ind w:left="4620" w:right="0" w:firstLine="0"/>
        <w:jc w:val="left"/>
        <w:rPr>
          <w:sz w:val="20"/>
          <w:szCs w:val="20"/>
        </w:rPr>
      </w:pPr>
      <w:r>
        <w:rPr>
          <w:rFonts w:ascii="Arial" w:eastAsia="Arial" w:hAnsi="Arial" w:cs="Arial"/>
          <w:color w:val="5084BE"/>
          <w:spacing w:val="0"/>
          <w:w w:val="100"/>
          <w:position w:val="0"/>
          <w:sz w:val="20"/>
          <w:szCs w:val="20"/>
        </w:rPr>
        <w:t>CAPSTONE</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深圳大通实业股份有限公司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0"/>
          <w:szCs w:val="30"/>
        </w:rPr>
        <w:t>2018</w:t>
      </w:r>
      <w:r>
        <w:rPr>
          <w:b/>
          <w:bCs/>
          <w:color w:val="000000"/>
          <w:spacing w:val="0"/>
          <w:w w:val="100"/>
          <w:position w:val="0"/>
          <w:sz w:val="32"/>
          <w:szCs w:val="32"/>
        </w:rPr>
        <w:t>年年度报告（更新后）</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2020-006</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907" w:right="932" w:bottom="2907" w:left="111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0"/>
          <w:szCs w:val="30"/>
        </w:rPr>
        <w:t>2020</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0"/>
          <w:szCs w:val="30"/>
        </w:rPr>
        <w:t>01</w:t>
      </w:r>
      <w:r>
        <w:rPr>
          <w:b/>
          <w:bCs/>
          <w:color w:val="000000"/>
          <w:spacing w:val="0"/>
          <w:w w:val="100"/>
          <w:position w:val="0"/>
          <w:sz w:val="32"/>
          <w:szCs w:val="32"/>
        </w:rPr>
        <w:t>月</w:t>
      </w:r>
    </w:p>
    <w:p>
      <w:pPr>
        <w:pStyle w:val="Style10"/>
        <w:keepNext/>
        <w:keepLines/>
        <w:widowControl w:val="0"/>
        <w:shd w:val="clear" w:color="auto" w:fill="auto"/>
        <w:bidi w:val="0"/>
        <w:spacing w:before="48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公司负责人袁娜、主管会计工作负责人刘海滨及会计机构负责人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杨海廷声明：保证年度报告中财务报告的真实、准确、完整。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38" w:lineRule="exact"/>
        <w:ind w:left="0" w:right="0"/>
        <w:jc w:val="both"/>
      </w:pPr>
      <w:r>
        <w:rPr>
          <w:color w:val="000000"/>
          <w:spacing w:val="0"/>
          <w:w w:val="100"/>
          <w:position w:val="0"/>
        </w:rPr>
        <w:t>中汇会计师事务所</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为本公司出具了保留意见的审计报告，本 公司董事会、监事会对相关事项已有详细说明，请投资者注意阅读。</w:t>
      </w:r>
    </w:p>
    <w:p>
      <w:pPr>
        <w:pStyle w:val="Style12"/>
        <w:keepNext w:val="0"/>
        <w:keepLines w:val="0"/>
        <w:widowControl w:val="0"/>
        <w:shd w:val="clear" w:color="auto" w:fill="auto"/>
        <w:bidi w:val="0"/>
        <w:spacing w:before="0" w:line="630" w:lineRule="exact"/>
        <w:ind w:left="0" w:right="0"/>
        <w:jc w:val="both"/>
      </w:pPr>
      <w:r>
        <w:rPr>
          <w:color w:val="000000"/>
          <w:spacing w:val="0"/>
          <w:w w:val="100"/>
          <w:position w:val="0"/>
        </w:rPr>
        <w:t>《中国证券报》、《证券时报》、《上海证券报》和巨潮资讯网为本公司选定 的信息披露媒体，本公司所有信息均以在上述选定媒体刊登的信息为准。本报 告内涉及的未来计划、发展战略等前瞻性陈述不构成公司对投资者的实质承诺， 敬请投资者注意投资风险。</w:t>
      </w:r>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 分，详细描述了公司经营中可能存在的风险及应对措施，敬请投资者关注相关 内容。</w:t>
      </w:r>
    </w:p>
    <w:p>
      <w:pPr>
        <w:pStyle w:val="Style12"/>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48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2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8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25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44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50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50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544"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61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621"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5"/>
        <w:keepNext w:val="0"/>
        <w:keepLines w:val="0"/>
        <w:widowControl w:val="0"/>
        <w:shd w:val="clear" w:color="auto" w:fill="auto"/>
        <w:tabs>
          <w:tab w:leader="dot" w:pos="9628" w:val="right"/>
        </w:tabs>
        <w:bidi w:val="0"/>
        <w:spacing w:before="0" w:line="240" w:lineRule="auto"/>
        <w:ind w:left="0" w:right="0" w:firstLine="0"/>
        <w:jc w:val="left"/>
      </w:pPr>
      <w:hyperlink w:anchor="bookmark2356"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190</w:t>
        </w:r>
      </w:hyperlink>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9"/>
        <w:gridCol w:w="544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深大通、上市公司、本公司、公司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视科传媒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浙江视科文化传播有限公司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冉十科技（北京）有限公司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视赚网络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杭州视赚网络技术有限公司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赛鸽天地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北京赛鸽天地广告有限公司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三吉嘉喜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北京三吉嘉喜传媒科技有限公司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深圳大通实业股份有限公司董事会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《深圳证券交易所股票上市规则》</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元人民币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互联网信息服务业务经营许可证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需求方平台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O2O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 xml:space="preserve">Online To Offline </w:t>
            </w:r>
            <w:r>
              <w:rPr>
                <w:color w:val="000000"/>
                <w:spacing w:val="0"/>
                <w:w w:val="100"/>
                <w:position w:val="0"/>
              </w:rPr>
              <w:t>（线上到线下）的缩写，是指将线上的商务机会与互 联网结合，让互联网成为线下交易的前台。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一种通过控制</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的显示方式，用来显示文字、图形、图像、动画、 视频、录像信号等各种信息的显示屏幕。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数字屏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Liquid Cry stal Display</w:t>
            </w:r>
            <w:r>
              <w:rPr>
                <w:color w:val="000000"/>
                <w:spacing w:val="0"/>
                <w:w w:val="100"/>
                <w:position w:val="0"/>
              </w:rPr>
              <w:t>，液晶显示器。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数字屏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利用人两眼具有视差的特性，在不需要任何辅助设备（如</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眼镜， 头盔等）的情况下，即可获得具有空间、深度的逼真立体形象的显示 系统。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Wireless Application Protocol</w:t>
            </w:r>
            <w:r>
              <w:rPr>
                <w:color w:val="000000"/>
                <w:spacing w:val="0"/>
                <w:w w:val="100"/>
                <w:position w:val="0"/>
              </w:rPr>
              <w:t>的缩写，是指在移动电话等移动通信设 备与因特网或其他业务之间进行通信的无线应用协议。</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广告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是利用</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的编码技术来实现的一种数字广告。</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三维码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由深圳大学光电子学研究所开发，是一项具有完全自主知识产权的条 码技术。与传统二维条码相比，三维码具有更大的信息容量、相同的 识别便易性和较好的安全性。</w:t>
            </w:r>
          </w:p>
        </w:tc>
      </w:tr>
    </w:tbl>
    <w:p>
      <w:pPr>
        <w:spacing w:lineRule="exact" w:line="1"/>
        <w:rPr>
          <w:sz w:val="2"/>
          <w:szCs w:val="2"/>
        </w:rPr>
      </w:pPr>
      <w:r>
        <w:br w:type="page"/>
      </w:r>
    </w:p>
    <w:tbl>
      <w:tblPr>
        <w:tblOverlap w:val="never"/>
        <w:jc w:val="center"/>
        <w:tblLayout w:type="fixed"/>
      </w:tblPr>
      <w:tblGrid>
        <w:gridCol w:w="3538"/>
        <w:gridCol w:w="619"/>
        <w:gridCol w:w="5448"/>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Real Time Bidding</w:t>
            </w:r>
            <w:r>
              <w:rPr>
                <w:color w:val="000000"/>
                <w:spacing w:val="0"/>
                <w:w w:val="100"/>
                <w:position w:val="0"/>
              </w:rPr>
              <w:t>，</w:t>
            </w:r>
            <w:r>
              <w:rPr>
                <w:color w:val="000000"/>
                <w:spacing w:val="0"/>
                <w:w w:val="100"/>
                <w:position w:val="0"/>
              </w:rPr>
              <w:t>实时竞价。是一种利用第三方技术在数以百万计 的网站上针对每一个用户展示行为进行评估以及出价的竞价技术。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DMP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Data-Management Platform</w:t>
            </w:r>
            <w:r>
              <w:rPr>
                <w:color w:val="000000"/>
                <w:spacing w:val="0"/>
                <w:w w:val="100"/>
                <w:position w:val="0"/>
              </w:rPr>
              <w:t>，</w:t>
            </w:r>
            <w:r>
              <w:rPr>
                <w:color w:val="000000"/>
                <w:spacing w:val="0"/>
                <w:w w:val="100"/>
                <w:position w:val="0"/>
              </w:rPr>
              <w:t>数据管理平台。是把分散的多方数据进行 整合纳入统一的技术平台，并对这些数据进行标准化和细分，让用户 可以把这些细分结果推向现有的互动营销环境里。</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网络文化经营许可证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在中华人民共和国境内从事经营性互联网文化活动，应申请设立经营 性互联网文化单位，获得网络文化经营许可证。</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增值电信业务经营许可证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利用公共网络基础设施提供的电信与信息服务的业务的许可证。</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信息网络传播视听节目许可证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从事信息网络传播视听节目业务的企业应取得《信息网络传播视听节 目许可证》。由广电总局按照信息网络传播视听节目的业务类别、接 收终端、传输网络等项目分类核发。</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广播电视节目经营制作许可证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设立广播电视节目制作经营机构或从事广播电视节目制作经营活动 应当取得《广播电视节目制作经营许可证》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39" w:right="1013" w:bottom="1707" w:left="1033" w:header="0" w:footer="3" w:gutter="0"/>
          <w:cols w:space="720"/>
          <w:noEndnote/>
          <w:rtlGutter w:val="0"/>
          <w:docGrid w:linePitch="360"/>
        </w:sectPr>
      </w:pPr>
    </w:p>
    <w:p>
      <w:pPr>
        <w:pStyle w:val="Style10"/>
        <w:keepNext/>
        <w:keepLines/>
        <w:widowControl w:val="0"/>
        <w:shd w:val="clear" w:color="auto" w:fill="auto"/>
        <w:bidi w:val="0"/>
        <w:spacing w:before="48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19"/>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731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深大通</w:t>
              <w:tab/>
              <w:t>股票代码</w:t>
              <w:tab/>
            </w:r>
            <w:r>
              <w:rPr>
                <w:rFonts w:ascii="Times New Roman" w:eastAsia="Times New Roman" w:hAnsi="Times New Roman" w:cs="Times New Roman"/>
                <w:color w:val="000000"/>
                <w:spacing w:val="0"/>
                <w:w w:val="100"/>
                <w:position w:val="0"/>
                <w:sz w:val="18"/>
                <w:szCs w:val="18"/>
              </w:rPr>
              <w:t>000038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Capstone Industrial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CIC</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袁娜</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深圳市南山区沙河街道恩平街华侨城东部工业区东</w:t>
            </w:r>
            <w:r>
              <w:rPr>
                <w:rFonts w:ascii="Times New Roman" w:eastAsia="Times New Roman" w:hAnsi="Times New Roman" w:cs="Times New Roman"/>
                <w:color w:val="000000"/>
                <w:spacing w:val="0"/>
                <w:w w:val="100"/>
                <w:position w:val="0"/>
                <w:sz w:val="18"/>
                <w:szCs w:val="18"/>
              </w:rPr>
              <w:t>E4</w:t>
            </w:r>
            <w:r>
              <w:rPr>
                <w:color w:val="000000"/>
                <w:spacing w:val="0"/>
                <w:w w:val="100"/>
                <w:position w:val="0"/>
              </w:rPr>
              <w:t>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深圳市南山区科苑中路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号科兴科学园</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"http://www.chinadatong.com/"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//www.chinadatong.com/</w:t>
            </w:r>
            <w:r>
              <w:fldChar w:fldCharType="end"/>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datongstock@ </w:t>
            </w:r>
            <w:r>
              <w:rPr>
                <w:rFonts w:ascii="Times New Roman" w:eastAsia="Times New Roman" w:hAnsi="Times New Roman" w:cs="Times New Roman"/>
                <w:color w:val="000000"/>
                <w:spacing w:val="0"/>
                <w:w w:val="100"/>
                <w:position w:val="0"/>
                <w:sz w:val="18"/>
                <w:szCs w:val="18"/>
              </w:rPr>
              <w:t>163.com</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吴文涛</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深圳市南山区科苑中路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号科兴科学园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深圳市南山区科苑中路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号科兴科学园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0755-26926508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0755-26926508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0755-26910599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0755-26910599</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"mailto:datongstock@163.com" </w:instrText>
            </w:r>
            <w:r>
              <w:fldChar w:fldCharType="separate"/>
            </w:r>
            <w:r>
              <w:rPr>
                <w:rFonts w:ascii="Times New Roman" w:eastAsia="Times New Roman" w:hAnsi="Times New Roman" w:cs="Times New Roman"/>
                <w:color w:val="000000"/>
                <w:spacing w:val="0"/>
                <w:w w:val="100"/>
                <w:position w:val="0"/>
                <w:sz w:val="18"/>
                <w:szCs w:val="18"/>
              </w:rPr>
              <w:t>datongstock@163.com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"mailto:datongstock@163.com" </w:instrText>
            </w:r>
            <w:r>
              <w:fldChar w:fldCharType="separate"/>
            </w:r>
            <w:r>
              <w:rPr>
                <w:rFonts w:ascii="Times New Roman" w:eastAsia="Times New Roman" w:hAnsi="Times New Roman" w:cs="Times New Roman"/>
                <w:color w:val="000000"/>
                <w:spacing w:val="0"/>
                <w:w w:val="100"/>
                <w:position w:val="0"/>
                <w:sz w:val="18"/>
                <w:szCs w:val="18"/>
              </w:rPr>
              <w:t>datongstock@163.com</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4003"/>
        <w:gridCol w:w="56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《中国证券报》、《证券时报》、《上海证券报》和巨潮资讯网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19"/>
        <w:keepNext/>
        <w:keepLines/>
        <w:widowControl w:val="0"/>
        <w:shd w:val="clear" w:color="auto" w:fill="auto"/>
        <w:bidi w:val="0"/>
        <w:spacing w:before="0" w:after="34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211"/>
        <w:gridCol w:w="63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91440300618850293F</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公司聘请的会计师事务所</w:t>
      </w:r>
    </w:p>
    <w:tbl>
      <w:tblPr>
        <w:tblOverlap w:val="never"/>
        <w:jc w:val="center"/>
        <w:tblLayout w:type="fixed"/>
      </w:tblPr>
      <w:tblGrid>
        <w:gridCol w:w="2669"/>
        <w:gridCol w:w="693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深圳市南山区海德三道海岸城西座</w:t>
            </w:r>
            <w:r>
              <w:rPr>
                <w:rFonts w:ascii="Times New Roman" w:eastAsia="Times New Roman" w:hAnsi="Times New Roman" w:cs="Times New Roman"/>
                <w:color w:val="000000"/>
                <w:spacing w:val="0"/>
                <w:w w:val="100"/>
                <w:position w:val="0"/>
                <w:sz w:val="18"/>
                <w:szCs w:val="18"/>
              </w:rPr>
              <w:t>805</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王甫荣、章归鸿</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4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52"/>
        <w:gridCol w:w="1723"/>
        <w:gridCol w:w="1747"/>
        <w:gridCol w:w="175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2,569,332,956.83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1,510,366,505.51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1,029,196,295.74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-2,549,568,558.92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357,930,132.37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233,254,396.14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-2,557,844,951.93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303,057,655.64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211,976,342.92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-649,886,684.20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-73,913,262.35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355,917,762.95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3,033,786,538.94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5,771,928,314.43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6,393,623,559.44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2,633,113,781.38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5,391,845,918.01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5,067,173,833.17</w:t>
            </w:r>
          </w:p>
        </w:tc>
      </w:tr>
    </w:tbl>
    <w:p>
      <w:pPr>
        <w:pStyle w:val="Style19"/>
        <w:keepNext/>
        <w:keepLines/>
        <w:widowControl w:val="0"/>
        <w:shd w:val="clear" w:color="auto" w:fill="auto"/>
        <w:tabs>
          <w:tab w:pos="522"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6"/>
        <w:keepNext/>
        <w:keepLines/>
        <w:widowControl w:val="0"/>
        <w:shd w:val="clear" w:color="auto" w:fill="auto"/>
        <w:tabs>
          <w:tab w:pos="404"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4"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1742"/>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453,344,166.56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779,289,249.88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865,848,124.41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492,983,088.06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51,974,730.05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67,126,649.32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100,962,477.91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-2,769,632,416.20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48,131,221.31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61,633,830.37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101,216,885.48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-2,768,826,889.09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11,732,060.78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-95,934,683.40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40,459,146.90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-606,143,208.48</w:t>
            </w:r>
          </w:p>
        </w:tc>
      </w:tr>
    </w:tbl>
    <w:p>
      <w:pPr>
        <w:pStyle w:val="Style2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3"/>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17"/>
        <w:gridCol w:w="1517"/>
        <w:gridCol w:w="1517"/>
        <w:gridCol w:w="1531"/>
        <w:gridCol w:w="17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2,987,821.95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24,579,759.85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可供出售金融资产处 置收益、股权转让损 益和固定资产处置损 益</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1,694,083.90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2,644,168.83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见本附注七</w:t>
            </w:r>
            <w:r>
              <w:rPr>
                <w:rFonts w:ascii="Times New Roman" w:eastAsia="Times New Roman" w:hAnsi="Times New Roman" w:cs="Times New Roman"/>
                <w:color w:val="000000"/>
                <w:spacing w:val="0"/>
                <w:w w:val="100"/>
                <w:position w:val="0"/>
                <w:sz w:val="18"/>
                <w:szCs w:val="18"/>
              </w:rPr>
              <w:t>（73）</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435,857.78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10,786,592.13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29,128,946.09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r>
    </w:tbl>
    <w:p>
      <w:pPr>
        <w:spacing w:lineRule="exact" w:line="1"/>
        <w:rPr>
          <w:sz w:val="2"/>
          <w:szCs w:val="2"/>
        </w:rPr>
      </w:pPr>
      <w:r>
        <w:br w:type="page"/>
      </w:r>
    </w:p>
    <w:tbl>
      <w:tblPr>
        <w:tblOverlap w:val="never"/>
        <w:jc w:val="center"/>
        <w:tblLayout w:type="fixed"/>
      </w:tblPr>
      <w:tblGrid>
        <w:gridCol w:w="3317"/>
        <w:gridCol w:w="1517"/>
        <w:gridCol w:w="1517"/>
        <w:gridCol w:w="1531"/>
        <w:gridCol w:w="172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-2,996,847.02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33,149,975.15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见本附注七（</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4,425,585.44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3,043,944.52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10,024,891.24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9,028,386.07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8,276,393.01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54,872,476.73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21,278,053.22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6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3"/>
        <w:keepNext w:val="0"/>
        <w:keepLines w:val="0"/>
        <w:widowControl w:val="0"/>
        <w:shd w:val="clear" w:color="auto" w:fill="auto"/>
        <w:bidi w:val="0"/>
        <w:spacing w:before="0" w:after="60" w:line="28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60" w:line="288" w:lineRule="exact"/>
        <w:ind w:left="0" w:right="0" w:firstLine="0"/>
        <w:jc w:val="left"/>
        <w:sectPr>
          <w:footnotePr>
            <w:pos w:val="pageBottom"/>
            <w:numFmt w:val="decimal"/>
            <w:numRestart w:val="continuous"/>
          </w:footnotePr>
          <w:pgSz w:w="11900" w:h="16840"/>
          <w:pgMar w:top="1439" w:right="1112" w:bottom="1799" w:left="107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0"/>
        <w:keepNext/>
        <w:keepLines/>
        <w:widowControl w:val="0"/>
        <w:shd w:val="clear" w:color="auto" w:fill="auto"/>
        <w:bidi w:val="0"/>
        <w:spacing w:before="54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19"/>
        <w:keepNext/>
        <w:keepLines/>
        <w:widowControl w:val="0"/>
        <w:shd w:val="clear" w:color="auto" w:fill="auto"/>
        <w:bidi w:val="0"/>
        <w:spacing w:before="0" w:after="26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60" w:line="312" w:lineRule="exact"/>
        <w:ind w:left="0" w:right="0" w:firstLine="0"/>
        <w:jc w:val="both"/>
      </w:pPr>
      <w:r>
        <w:rPr>
          <w:color w:val="000000"/>
          <w:spacing w:val="0"/>
          <w:w w:val="100"/>
          <w:position w:val="0"/>
        </w:rPr>
        <w:t>否</w:t>
      </w:r>
    </w:p>
    <w:p>
      <w:pPr>
        <w:pStyle w:val="Style23"/>
        <w:keepNext w:val="0"/>
        <w:keepLines w:val="0"/>
        <w:widowControl w:val="0"/>
        <w:shd w:val="clear" w:color="auto" w:fill="auto"/>
        <w:tabs>
          <w:tab w:pos="274" w:val="left"/>
        </w:tabs>
        <w:bidi w:val="0"/>
        <w:spacing w:before="0" w:after="0" w:line="307" w:lineRule="exact"/>
        <w:ind w:left="0" w:right="0" w:firstLine="0"/>
        <w:jc w:val="both"/>
      </w:pPr>
      <w:bookmarkStart w:id="57" w:name="bookmark57"/>
      <w:r>
        <w:rPr>
          <w:rFonts w:ascii="Times New Roman" w:eastAsia="Times New Roman" w:hAnsi="Times New Roman" w:cs="Times New Roman"/>
          <w:color w:val="000000"/>
          <w:spacing w:val="0"/>
          <w:w w:val="100"/>
          <w:position w:val="0"/>
          <w:sz w:val="18"/>
          <w:szCs w:val="18"/>
        </w:rPr>
        <w:t>1</w:t>
      </w:r>
      <w:bookmarkEnd w:id="57"/>
      <w:r>
        <w:rPr>
          <w:color w:val="000000"/>
          <w:spacing w:val="0"/>
          <w:w w:val="100"/>
          <w:position w:val="0"/>
        </w:rPr>
        <w:t>、</w:t>
        <w:tab/>
        <w:t>报告期内公司主要业务为移动数字整合营销服务与线上线下新媒体业务运营、供应链管理与服务业务，同时开始布局以 区块链技术为基础的传媒生态链领域、民间资本领域。具体如下：</w:t>
      </w:r>
    </w:p>
    <w:p>
      <w:pPr>
        <w:pStyle w:val="Style23"/>
        <w:keepNext w:val="0"/>
        <w:keepLines w:val="0"/>
        <w:widowControl w:val="0"/>
        <w:shd w:val="clear" w:color="auto" w:fill="auto"/>
        <w:tabs>
          <w:tab w:pos="481" w:val="left"/>
        </w:tabs>
        <w:bidi w:val="0"/>
        <w:spacing w:before="0" w:after="0" w:line="312" w:lineRule="exact"/>
        <w:ind w:left="0" w:right="0" w:firstLine="0"/>
        <w:jc w:val="both"/>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线上广告一体化整合营销服务。冉十科技以资源整合、技术整合、策略整合以及服务整合为客户量身定制移动端品牌 跨界营销。冉十科技拥有手机移动终端四大门户媒体（新浪、搜狐、凤凰、今日头条）及多家优质媒体资源（赶集、</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、环 球、网易等），同时拥有包括太平洋游戏网在内的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多个手游资源。目前主要服务于汽车行业、快消行业、金融行业、电 子商务、网络服务等多个领域的客户，服务范围包括：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社交媒体运营：百科、论坛、贴吧、知道、微信、微博等的日常内 容运营工作；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各类线下活动执行：提供各类型线下活动策划、物料设计制作、场地规划、布置，活动执行等；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电子商务 代运营：阿里系、京东系店铺代理运营；独立</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商城代理运营；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项目制管理维护：为每位客户提供一对一的项目 服务团队，精耕细作用户需求，保证为每一位客户提供最专业的服务。同时，冉十科技也集结了包括中国农业银行、中国工 商银行、中国建设银行、中国民生银行四大银行的黄金渠道资源，打造最具核心、价值的跨界合作模式。</w:t>
      </w:r>
    </w:p>
    <w:p>
      <w:pPr>
        <w:pStyle w:val="Style23"/>
        <w:keepNext w:val="0"/>
        <w:keepLines w:val="0"/>
        <w:widowControl w:val="0"/>
        <w:shd w:val="clear" w:color="auto" w:fill="auto"/>
        <w:tabs>
          <w:tab w:pos="481" w:val="left"/>
        </w:tabs>
        <w:bidi w:val="0"/>
        <w:spacing w:before="0" w:after="0" w:line="312" w:lineRule="exact"/>
        <w:ind w:left="0" w:right="0" w:firstLine="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综合性户外媒体联网联播服务。视科传媒是一家集创意策划、内容提供、产品运营、营销服务于一体的新媒体公司。 视科传媒以传媒业务为核心，媒体传播、全案策划、品牌设计、创意营销、社会化营销、活动策划、媒体代理、会展服务等 八大板块深度运营的全媒体传播营销服务商。视科传媒拥有</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余平米的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西湖天幕（杭州地标媒体）、户外高清</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屏、自行车亭、站牌灯箱等优质媒体资源。公司以线下为基础积极开拓线上资源，形成了广告全产业链业务体系，从而能为 客户提供一站式、全方位、立体化的广告服务。凭借多年从事媒体传播、营销服务和资源整合的核心优势，公司立足浙江、 辐射全国。</w:t>
      </w:r>
    </w:p>
    <w:p>
      <w:pPr>
        <w:pStyle w:val="Style23"/>
        <w:keepNext w:val="0"/>
        <w:keepLines w:val="0"/>
        <w:widowControl w:val="0"/>
        <w:shd w:val="clear" w:color="auto" w:fill="auto"/>
        <w:tabs>
          <w:tab w:pos="481" w:val="left"/>
        </w:tabs>
        <w:bidi w:val="0"/>
        <w:spacing w:before="0" w:after="0" w:line="312" w:lineRule="exact"/>
        <w:ind w:left="0" w:right="0" w:firstLine="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供应链管理与服务。大通致远目前主要提供煤炭、有色金属、铁矿石、能源、化工、农产品、电子元器件等商品供应 链金融服务，团队由经验丰富的大宗商品从业人员组成，深耕产业链，抓住难点做好供应链金融服务，加上雄厚的资金实力， 已在业界树立优秀的信誉和口碑，目前业务范围已遍布全国大部分省份。业务模式是为区域内具有强信用的核心企业提供供 应链管理及服务。经营模式主要是将供应链上的相关企业作为一个整体，根据交易中构成的链条关系和行业特点设定交易方 案，促进物流和资金流的加速流转，实现商流、物流、资金流、信息流四流合一，提高相关各方的经营效率，从而实现多方 共赢。</w:t>
      </w:r>
    </w:p>
    <w:p>
      <w:pPr>
        <w:pStyle w:val="Style23"/>
        <w:keepNext w:val="0"/>
        <w:keepLines w:val="0"/>
        <w:widowControl w:val="0"/>
        <w:shd w:val="clear" w:color="auto" w:fill="auto"/>
        <w:bidi w:val="0"/>
        <w:spacing w:before="0" w:after="0" w:line="312" w:lineRule="exact"/>
        <w:ind w:left="0" w:right="0" w:firstLine="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传媒生态链领域业务。大通可信联盟链（以下简称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大通链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）是公司与北京邮电大学合作开发的一款基于区块链</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Hyperledger Fabric</w:t>
      </w:r>
      <w:r>
        <w:rPr>
          <w:color w:val="000000"/>
          <w:spacing w:val="0"/>
          <w:w w:val="100"/>
          <w:position w:val="0"/>
        </w:rPr>
        <w:t>）</w:t>
      </w:r>
      <w:r>
        <w:rPr>
          <w:color w:val="000000"/>
          <w:spacing w:val="0"/>
          <w:w w:val="100"/>
          <w:position w:val="0"/>
        </w:rPr>
        <w:t>的广告交易平台。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大通链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将公司传统的广告业务与区块链技术进行整合，搭建了一个智能、可信、 开放的数字广告生态，是区块链技术在数字传媒领域的创新应用。它将底层区块链技术封装，以广告为核心，通过提供给各 个广告平台接入，利用物联网、人工智能、大数据等技术，促进链条上各方资源的高效整合。在传媒领域中，大通链提供了 智能合约设定、智能合约触发、自动分账、数据上链、数据查询等服务，将使广告点击数据变得更加透明，不再依赖第三方 监测，实现更安全便捷的广告投放。</w:t>
      </w:r>
    </w:p>
    <w:p>
      <w:pPr>
        <w:pStyle w:val="Style23"/>
        <w:keepNext w:val="0"/>
        <w:keepLines w:val="0"/>
        <w:widowControl w:val="0"/>
        <w:shd w:val="clear" w:color="auto" w:fill="auto"/>
        <w:bidi w:val="0"/>
        <w:spacing w:before="0" w:after="0" w:line="312" w:lineRule="exact"/>
        <w:ind w:left="0" w:right="0" w:firstLine="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民间资本业务。公司于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日成立青岛大通汇鑫民间资本管理有限公司，注册资本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月取得 山东省地方金融监督管理局颁发的《民间融资机构业务许可证》，在山东省区域内针对实体经济项目开展股权投资、债权投 资、短期财务性投资、投资咨询等业务。公司以灵活的投资方式、高效的审批流程、完善的风控措施，贴近客户实际需求， 围绕山东省内实体经济发展和产业结构转型升级，以解决融资难、融资贵为切入点，连接供求、组织资源，使民间资本与实 体经济循环通畅，有力促进了区域经济发展。</w:t>
      </w:r>
    </w:p>
    <w:p>
      <w:pPr>
        <w:pStyle w:val="Style23"/>
        <w:keepNext w:val="0"/>
        <w:keepLines w:val="0"/>
        <w:widowControl w:val="0"/>
        <w:shd w:val="clear" w:color="auto" w:fill="auto"/>
        <w:tabs>
          <w:tab w:pos="294" w:val="left"/>
        </w:tabs>
        <w:bidi w:val="0"/>
        <w:spacing w:before="0" w:after="0" w:line="312" w:lineRule="exact"/>
        <w:ind w:left="0" w:right="0" w:firstLine="0"/>
        <w:jc w:val="both"/>
      </w:pPr>
      <w:bookmarkStart w:id="63" w:name="bookmark63"/>
      <w:r>
        <w:rPr>
          <w:rFonts w:ascii="Times New Roman" w:eastAsia="Times New Roman" w:hAnsi="Times New Roman" w:cs="Times New Roman"/>
          <w:color w:val="000000"/>
          <w:spacing w:val="0"/>
          <w:w w:val="100"/>
          <w:position w:val="0"/>
          <w:sz w:val="18"/>
          <w:szCs w:val="18"/>
        </w:rPr>
        <w:t>2</w:t>
      </w:r>
      <w:bookmarkEnd w:id="63"/>
      <w:r>
        <w:rPr>
          <w:color w:val="000000"/>
          <w:spacing w:val="0"/>
          <w:w w:val="100"/>
          <w:position w:val="0"/>
        </w:rPr>
        <w:t>、</w:t>
        <w:tab/>
        <w:t>行业发展情况及公司地位</w:t>
      </w:r>
    </w:p>
    <w:p>
      <w:pPr>
        <w:pStyle w:val="Style23"/>
        <w:keepNext w:val="0"/>
        <w:keepLines w:val="0"/>
        <w:widowControl w:val="0"/>
        <w:shd w:val="clear" w:color="auto" w:fill="auto"/>
        <w:bidi w:val="0"/>
        <w:spacing w:before="0" w:after="0" w:line="312" w:lineRule="exact"/>
        <w:ind w:left="0" w:right="0" w:firstLine="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）广告行业发展概况：</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年，全球广告行业步入连续增长的第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年，年度支出增长率达</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年，是中国广告市 场调整与发展的一年，从年初的高涨幅到年末的回归稳定，最终全年呈现</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的微涨幅度。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年，中国广告市场从媒体 </w:t>
      </w:r>
      <w:r>
        <w:rPr>
          <w:color w:val="000000"/>
          <w:spacing w:val="0"/>
          <w:w w:val="100"/>
          <w:position w:val="0"/>
        </w:rPr>
        <w:t>分布来看，传统媒体广告花费同比下滑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，除广播广告外，电视、报纸、传统户外等媒体均呈现下滑趋势；生活圈媒体 方面，电梯电视、电梯海报广告花费增幅均超过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,影院视频媒体涨幅回落，增幅为</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。互联网媒体继续增长稳定， 同比增幅达</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，移动互联网广告占整体互联网广告份额将近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年，全媒体广告花费的前五行业由邮电通讯、饮 料、药品、食品、商业及服务性行业组成，其中饮料行业同比上涨</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，食品行业同比上涨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，商业及服务型行业同比 上涨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，而邮电通讯、药品行业呈下降趋势，邮电通讯同比下降</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，药品行业下降</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。伴随着抖音、快手等短视 频平台的崛起，短视频营销迎来快速发展期，短视频除具备社交属性外，还通过丰富的内容和创意，为品牌和用户打造丰富 的互动方式，短视频营销正成为品牌传播的重要战场。</w:t>
      </w:r>
    </w:p>
    <w:p>
      <w:pPr>
        <w:pStyle w:val="Style23"/>
        <w:keepNext w:val="0"/>
        <w:keepLines w:val="0"/>
        <w:widowControl w:val="0"/>
        <w:shd w:val="clear" w:color="auto" w:fill="auto"/>
        <w:bidi w:val="0"/>
        <w:spacing w:before="0" w:after="0" w:line="313" w:lineRule="exact"/>
        <w:ind w:left="0" w:right="0" w:firstLine="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供应链金融行业发展概况：我国供应链管理及服务行业仍处于发展初期，中国产业调研网发布的</w:t>
      </w:r>
      <w:r>
        <w:rPr>
          <w:rFonts w:ascii="Times New Roman" w:eastAsia="Times New Roman" w:hAnsi="Times New Roman" w:cs="Times New Roman"/>
          <w:color w:val="000000"/>
          <w:spacing w:val="0"/>
          <w:w w:val="100"/>
          <w:position w:val="0"/>
          <w:sz w:val="18"/>
          <w:szCs w:val="18"/>
        </w:rPr>
        <w:t>2016-202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年中国供应 链金融行业现状研究分析及市场前景预测报告认为，我国供应链金融市场规模目前已经超过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万亿，预计到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年可达</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万亿，存量市场空间够大。尤其是基于大宗工业品产业链的供应链管理及服务基本处于蓝海，未来的潜力无穷，为公司的发 展提供了广阔的空间。</w:t>
      </w:r>
    </w:p>
    <w:p>
      <w:pPr>
        <w:pStyle w:val="Style23"/>
        <w:keepNext w:val="0"/>
        <w:keepLines w:val="0"/>
        <w:widowControl w:val="0"/>
        <w:shd w:val="clear" w:color="auto" w:fill="auto"/>
        <w:tabs>
          <w:tab w:pos="385" w:val="left"/>
        </w:tabs>
        <w:bidi w:val="0"/>
        <w:spacing w:before="0" w:after="0" w:line="313" w:lineRule="exact"/>
        <w:ind w:left="0" w:right="0" w:firstLine="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区块链领域发展概况：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年区块链首次被列入国务院印发《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月，工信部印发 《工业互联网发展行动计划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年）》，鼓励推进边缘计算、深度学习、区块链等新兴前沿技术在工业互联网的应</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用研究。从行业发展看，区块链的技术正在走向融合，这使得区块链产业逐渐走向细分，区块链与实体经济融合成为主旋律。 按照区块链产业上下游结构，区块链产业自下而上可以划分为四类：底层基础设施及平台开发、技术扩展及通用型服务、行 业应用、产业周边服务。相应的产品归属，可进一步细分为链、客户端、应用等不同类型。随着区块链革新升级，与云计算、 大数据等前沿技术深度融合、集成创新，将促进区块链技术在医疗、司法、工业、媒体、游戏等各个细分领域的商业探索应 用。区块链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脱虚向实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趋势明显，行业生态链已经初步成形，正在从各个领域助力实体经济高质量发展。</w:t>
      </w:r>
    </w:p>
    <w:p>
      <w:pPr>
        <w:pStyle w:val="Style2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在此背景下，公司将继续坚持深耕细作，在积极推进内生式增长的同时，稳步推进外延式并购，发挥各领域广告资源线上、 线下的协同效应，实现公司营收与利润的稳定增长，同时积极布局区块链、供应链金融、民间资本领域，实现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的产融互动双轮驱动模式。</w:t>
      </w:r>
    </w:p>
    <w:p>
      <w:pPr>
        <w:pStyle w:val="Style19"/>
        <w:keepNext/>
        <w:keepLines/>
        <w:widowControl w:val="0"/>
        <w:shd w:val="clear" w:color="auto" w:fill="auto"/>
        <w:bidi w:val="0"/>
        <w:spacing w:before="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、主要资产重大变化情况</w:t>
      </w:r>
      <w:bookmarkEnd w:id="67"/>
      <w:bookmarkEnd w:id="68"/>
      <w:bookmarkEnd w:id="70"/>
    </w:p>
    <w:p>
      <w:pPr>
        <w:pStyle w:val="Style26"/>
        <w:keepNext/>
        <w:keepLines/>
        <w:widowControl w:val="0"/>
        <w:shd w:val="clear" w:color="auto" w:fill="auto"/>
        <w:bidi w:val="0"/>
        <w:spacing w:before="0" w:after="32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3058"/>
        <w:gridCol w:w="6547"/>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本报告期计提冉十科技及视科传媒商誉减值准备致商誉期末余额减少</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亿。</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both"/>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23"/>
        <w:keepNext w:val="0"/>
        <w:keepLines w:val="0"/>
        <w:widowControl w:val="0"/>
        <w:shd w:val="clear" w:color="auto" w:fill="auto"/>
        <w:bidi w:val="0"/>
        <w:spacing w:before="0" w:after="360" w:line="30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否</w:t>
      </w:r>
    </w:p>
    <w:p>
      <w:pPr>
        <w:pStyle w:val="Style23"/>
        <w:keepNext w:val="0"/>
        <w:keepLines w:val="0"/>
        <w:widowControl w:val="0"/>
        <w:numPr>
          <w:ilvl w:val="0"/>
          <w:numId w:val="1"/>
        </w:numPr>
        <w:shd w:val="clear" w:color="auto" w:fill="auto"/>
        <w:bidi w:val="0"/>
        <w:spacing w:before="0" w:after="0" w:line="309" w:lineRule="exact"/>
        <w:ind w:left="0" w:right="0" w:firstLine="0"/>
        <w:jc w:val="both"/>
      </w:pPr>
      <w:bookmarkStart w:id="83" w:name="bookmark83"/>
      <w:bookmarkEnd w:id="83"/>
      <w:r>
        <w:rPr>
          <w:color w:val="000000"/>
          <w:spacing w:val="0"/>
          <w:w w:val="100"/>
          <w:position w:val="0"/>
        </w:rPr>
        <w:t>丰富的媒体和客户资源。公司目前拥有腾讯、小米、今日头条、滴滴、嘀嗒拼车、墨迹天气、大众点评等顶级广告资源， 与今日头条达成了多省业务代理合作，签署了江苏、福建、四川、湖北、河南、济南、青岛的区域代理合同，同步取得了今 日头条华东区域汽车行业优先代理资格。公司旗下的太平洋游戏网是一个覆盖网游、页游、手游、单机等全类型游戏的服务 性资讯网站，其在竞技游戏专区建设、竞技赛事报道和组织、竞技平台搭建等领域深耕多年，热门游戏专区为玩家提供方便 直观的游戏攻略服务和玩家互动交流。同时，公司还拥有众多的优质户外媒体资源，目前拥有户外高清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块、</w:t>
      </w:r>
      <w:r>
        <w:rPr>
          <w:rFonts w:ascii="Times New Roman" w:eastAsia="Times New Roman" w:hAnsi="Times New Roman" w:cs="Times New Roman"/>
          <w:color w:val="000000"/>
          <w:spacing w:val="0"/>
          <w:w w:val="100"/>
          <w:position w:val="0"/>
          <w:sz w:val="18"/>
          <w:szCs w:val="18"/>
        </w:rPr>
        <w:t xml:space="preserve">LCD </w:t>
      </w:r>
      <w:r>
        <w:rPr>
          <w:color w:val="000000"/>
          <w:spacing w:val="0"/>
          <w:w w:val="100"/>
          <w:position w:val="0"/>
        </w:rPr>
        <w:t>屏（裸眼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w:t>
      </w:r>
      <w:r>
        <w:rPr>
          <w:color w:val="000000"/>
          <w:spacing w:val="0"/>
          <w:w w:val="100"/>
          <w:position w:val="0"/>
        </w:rPr>
        <w:t>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块、公共自行车亭点位近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处，实现了全媒体覆盖。目前超大户外高清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巨屏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西湖天幕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已实现 </w:t>
      </w:r>
      <w:r>
        <w:rPr>
          <w:color w:val="000000"/>
          <w:spacing w:val="0"/>
          <w:w w:val="100"/>
          <w:position w:val="0"/>
        </w:rPr>
        <w:t>商业化运营，公司在户外媒体领域包括媒体资源总量、上下游产业配套等方面均处于浙江前列，与全国各大知名品牌均有长 期合作。另外，公司全资子公司大通致远始终坚持以客户为中心，实现各方合作共赢的合作理念，为下游客户高效配置煤炭 资源，降低用煤成本，为上游生产商稳定分销煤炭，及时回笼资金；另一方面通过严格的上下游准入条件，逐步筛选出在行 业里面颇具规模、资信优良、合作良好的优质客户群体，从而保障了公司业务得以快速、安全发展。</w:t>
      </w:r>
    </w:p>
    <w:p>
      <w:pPr>
        <w:pStyle w:val="Style23"/>
        <w:keepNext w:val="0"/>
        <w:keepLines w:val="0"/>
        <w:widowControl w:val="0"/>
        <w:numPr>
          <w:ilvl w:val="0"/>
          <w:numId w:val="1"/>
        </w:numPr>
        <w:shd w:val="clear" w:color="auto" w:fill="auto"/>
        <w:tabs>
          <w:tab w:pos="260" w:val="left"/>
        </w:tabs>
        <w:bidi w:val="0"/>
        <w:spacing w:before="0" w:after="0" w:line="311" w:lineRule="exact"/>
        <w:ind w:left="0" w:right="0" w:firstLine="0"/>
        <w:jc w:val="left"/>
      </w:pPr>
      <w:bookmarkStart w:id="84" w:name="bookmark84"/>
      <w:bookmarkEnd w:id="84"/>
      <w:r>
        <w:rPr>
          <w:color w:val="000000"/>
          <w:spacing w:val="0"/>
          <w:w w:val="100"/>
          <w:position w:val="0"/>
        </w:rPr>
        <w:t>出色的技术研发能力。公司拥有成熟的技术服务团队，在移动广告策划、方案设计以及执行阶段，均可保证客户投放效果 的最优化；在互联网广告投放技术、</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广告投放效果优化、广告目标受众数据挖掘技术等方面均不断创新。在区块链领域， 公司继发布《大通可信联盟链技术白皮书》后，与北京邮电大学合作开发了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大通可信联盟链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，以此来布局传媒生态链领域， 旨在利用区块链技术来有效减少网络虚假流量以及广告欺诈，也让通过技术手段解决媒体信任问题成为可能；经过多次内测 和迭代升级，大通可信联盟链作为公司在区块链领域的成果，已经正式试点上线，且公司与区块链相关的三项发明专利申请 已接到国家知识产权局发放的《专利申请受理通知书》，另外，公司正在积极筹备大通可信联盟链著作权申报，申报成功后 将为公司未来在区块链技术方面的布局与发展奠定重要的基础。</w:t>
      </w:r>
    </w:p>
    <w:p>
      <w:pPr>
        <w:pStyle w:val="Style23"/>
        <w:keepNext w:val="0"/>
        <w:keepLines w:val="0"/>
        <w:widowControl w:val="0"/>
        <w:numPr>
          <w:ilvl w:val="0"/>
          <w:numId w:val="1"/>
        </w:numPr>
        <w:shd w:val="clear" w:color="auto" w:fill="auto"/>
        <w:bidi w:val="0"/>
        <w:spacing w:before="0" w:after="0" w:line="311" w:lineRule="exact"/>
        <w:ind w:left="0" w:right="0" w:firstLine="0"/>
        <w:jc w:val="left"/>
      </w:pPr>
      <w:bookmarkStart w:id="85" w:name="bookmark85"/>
      <w:bookmarkEnd w:id="8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突出的资源整合能力。公司凭借整案策划、媒介资源、技术制作与项目运营维护等自身综合优势，与多家银行与机构建立 了良好合作关系，并利用既有平台资源和团队项目经验，为银行和广告主客户策划跨界营销合作方案，发挥各自资源优势， 提升双方客户体验和市场宣传效果。同时，通过多年的媒体资源整合布局，打通了创意策划、品牌推广、精准营销、互动营 销、媒体投放、媒介运营、数据分析、效果评估这一完整的产业生态链，为客户提供一站式传播服务。公司的供应链业务主 要集中于动力煤、焦煤和有色金属比较集中的西北、西南地区，优质、集中的煤炭资源，可以为合作企业节约大量的物流成 本，产品种类从单一的动力煤、焦煤和铁金粉等逐步过渡到有色金属、石油焦等产品。未来，公司将进一步布局粮食、化工、 塑料等领域，丰富的产品构成，将有效降低单一产品价格波动带来的风险。</w:t>
      </w:r>
    </w:p>
    <w:p>
      <w:pPr>
        <w:pStyle w:val="Style23"/>
        <w:keepNext w:val="0"/>
        <w:keepLines w:val="0"/>
        <w:widowControl w:val="0"/>
        <w:numPr>
          <w:ilvl w:val="0"/>
          <w:numId w:val="1"/>
        </w:numPr>
        <w:shd w:val="clear" w:color="auto" w:fill="auto"/>
        <w:tabs>
          <w:tab w:pos="260" w:val="left"/>
        </w:tabs>
        <w:bidi w:val="0"/>
        <w:spacing w:before="0" w:after="0" w:line="311" w:lineRule="exact"/>
        <w:ind w:left="0" w:right="0" w:firstLine="0"/>
        <w:jc w:val="left"/>
      </w:pPr>
      <w:bookmarkStart w:id="86" w:name="bookmark86"/>
      <w:bookmarkEnd w:id="86"/>
      <w:r>
        <w:rPr>
          <w:color w:val="000000"/>
          <w:spacing w:val="0"/>
          <w:w w:val="100"/>
          <w:position w:val="0"/>
        </w:rPr>
        <w:t>丰富的品牌和资质优势。视科传媒继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年分别取得</w:t>
      </w:r>
      <w:r>
        <w:rPr>
          <w:rFonts w:ascii="Times New Roman" w:eastAsia="Times New Roman" w:hAnsi="Times New Roman" w:cs="Times New Roman"/>
          <w:color w:val="000000"/>
          <w:spacing w:val="0"/>
          <w:w w:val="100"/>
          <w:position w:val="0"/>
          <w:sz w:val="18"/>
          <w:szCs w:val="18"/>
        </w:rPr>
        <w:t>“G2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杭州峰会赞助商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荣誉名牌、</w:t>
      </w:r>
      <w:r>
        <w:rPr>
          <w:rFonts w:ascii="Times New Roman" w:eastAsia="Times New Roman" w:hAnsi="Times New Roman" w:cs="Times New Roman"/>
          <w:color w:val="000000"/>
          <w:spacing w:val="0"/>
          <w:w w:val="100"/>
          <w:position w:val="0"/>
          <w:sz w:val="18"/>
          <w:szCs w:val="18"/>
        </w:rPr>
        <w:t>“G2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杭州峰会选用产品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证书、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创新营销金奖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月，再次荣获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中国户外传媒业年度新锐力量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奖，同时，超大户外高清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巨屏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 湖天幕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投入运营后，凭借其独一无二的区位优势、震撼的广告效果，不仅受到品牌客户的追捧，还在社会上获得了广泛的 关注，已成为杭州的一大标志性景观，大幅提升了公司的品牌形象。视赚网络是互联网协会会员单位，获得软件企业认定和 国家高新技术企业认定，杭州市级研发中心认定，拥有网络文化经营许可证、</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w:t>
      </w:r>
      <w:r>
        <w:rPr>
          <w:color w:val="000000"/>
          <w:spacing w:val="0"/>
          <w:w w:val="100"/>
          <w:position w:val="0"/>
        </w:rPr>
        <w:t>增值电信业务经营许可证等多个证照， 申请获得软件产品登记证及软件著作权证</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项，正在申请专利和软著有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项，同时通过收购赛鸽天地、三吉嘉喜，又获得信 息网络传播视听节目许可证、广播电视节目制作许可证，为下一步进军视听领域打下了坚实的基础。</w:t>
      </w:r>
    </w:p>
    <w:p>
      <w:pPr>
        <w:pStyle w:val="Style23"/>
        <w:keepNext w:val="0"/>
        <w:keepLines w:val="0"/>
        <w:widowControl w:val="0"/>
        <w:numPr>
          <w:ilvl w:val="0"/>
          <w:numId w:val="1"/>
        </w:numPr>
        <w:shd w:val="clear" w:color="auto" w:fill="auto"/>
        <w:tabs>
          <w:tab w:pos="265" w:val="left"/>
        </w:tabs>
        <w:bidi w:val="0"/>
        <w:spacing w:before="0" w:after="0" w:line="311" w:lineRule="exact"/>
        <w:ind w:left="0" w:right="0" w:firstLine="0"/>
        <w:jc w:val="left"/>
        <w:sectPr>
          <w:footnotePr>
            <w:pos w:val="pageBottom"/>
            <w:numFmt w:val="decimal"/>
            <w:numRestart w:val="continuous"/>
          </w:footnotePr>
          <w:pgSz w:w="11900" w:h="16840"/>
          <w:pgMar w:top="1371" w:right="1000" w:bottom="1452" w:left="1099" w:header="0" w:footer="3" w:gutter="0"/>
          <w:cols w:space="720"/>
          <w:noEndnote/>
          <w:rtlGutter w:val="0"/>
          <w:docGrid w:linePitch="360"/>
        </w:sectPr>
      </w:pPr>
      <w:bookmarkStart w:id="87" w:name="bookmark87"/>
      <w:bookmarkEnd w:id="87"/>
      <w:r>
        <w:rPr>
          <w:color w:val="000000"/>
          <w:spacing w:val="0"/>
          <w:w w:val="100"/>
          <w:position w:val="0"/>
        </w:rPr>
        <w:t>积极的企业文化与团队建设。紧紧围绕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大象无形，融汇贯通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的企业使命，致力于打造员工与企业共同成长、企业与社会 共赢共享的企业文化。通过建立科学的人才引进政策、高效的绩效考核管理方案、完善的激励工作机制、健全的培训交流机 制，不断提升团队的综合素质与专业能力。通过开展形式多样的文体活动、员工生日会等，增强了团队的凝聚力，提升了员 工对公司的认同感和归属感，大大提高了公司的软实力。</w:t>
      </w:r>
    </w:p>
    <w:p>
      <w:pPr>
        <w:pStyle w:val="Style10"/>
        <w:keepNext/>
        <w:keepLines/>
        <w:widowControl w:val="0"/>
        <w:shd w:val="clear" w:color="auto" w:fill="auto"/>
        <w:bidi w:val="0"/>
        <w:spacing w:before="52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19"/>
        <w:keepNext/>
        <w:keepLines/>
        <w:widowControl w:val="0"/>
        <w:shd w:val="clear" w:color="auto" w:fill="auto"/>
        <w:tabs>
          <w:tab w:pos="517" w:val="left"/>
        </w:tabs>
        <w:bidi w:val="0"/>
        <w:spacing w:before="0" w:after="26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w:t>
        <w:tab/>
        <w:t>概述</w:t>
      </w:r>
      <w:bookmarkEnd w:id="91"/>
      <w:bookmarkEnd w:id="92"/>
      <w:bookmarkEnd w:id="94"/>
    </w:p>
    <w:p>
      <w:pPr>
        <w:pStyle w:val="Style23"/>
        <w:keepNext w:val="0"/>
        <w:keepLines w:val="0"/>
        <w:widowControl w:val="0"/>
        <w:shd w:val="clear" w:color="auto" w:fill="auto"/>
        <w:bidi w:val="0"/>
        <w:spacing w:before="0" w:after="380" w:line="302" w:lineRule="exact"/>
        <w:ind w:left="0" w:right="0" w:firstLine="0"/>
        <w:jc w:val="both"/>
      </w:pPr>
      <w:r>
        <w:rPr>
          <w:color w:val="000000"/>
          <w:spacing w:val="0"/>
          <w:w w:val="100"/>
          <w:position w:val="0"/>
        </w:rPr>
        <w:t>报告期内公司主要业务、主要产品等尚未发生重大变化，主要业务为移动数字整合营销服务与线上线下新媒体业务运营、供 应链管理与服务业务，同时开始布局以区块链技术为基础的传媒生态链领域、民间资本领域。</w:t>
      </w:r>
    </w:p>
    <w:p>
      <w:pPr>
        <w:pStyle w:val="Style19"/>
        <w:keepNext/>
        <w:keepLines/>
        <w:widowControl w:val="0"/>
        <w:shd w:val="clear" w:color="auto" w:fill="auto"/>
        <w:tabs>
          <w:tab w:pos="517" w:val="left"/>
        </w:tabs>
        <w:bidi w:val="0"/>
        <w:spacing w:before="0" w:after="38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sz w:val="24"/>
          <w:szCs w:val="24"/>
        </w:rPr>
        <w:t>二</w:t>
      </w:r>
      <w:bookmarkEnd w:id="97"/>
      <w:r>
        <w:rPr>
          <w:color w:val="000000"/>
          <w:spacing w:val="0"/>
          <w:w w:val="100"/>
          <w:position w:val="0"/>
          <w:sz w:val="24"/>
          <w:szCs w:val="24"/>
        </w:rPr>
        <w:t>、</w:t>
        <w:tab/>
        <w:t>主营业务分析</w:t>
      </w:r>
      <w:bookmarkEnd w:id="95"/>
      <w:bookmarkEnd w:id="96"/>
      <w:bookmarkEnd w:id="98"/>
    </w:p>
    <w:p>
      <w:pPr>
        <w:pStyle w:val="Style26"/>
        <w:keepNext/>
        <w:keepLines/>
        <w:widowControl w:val="0"/>
        <w:shd w:val="clear" w:color="auto" w:fill="auto"/>
        <w:tabs>
          <w:tab w:pos="396" w:val="left"/>
        </w:tabs>
        <w:bidi w:val="0"/>
        <w:spacing w:before="0" w:after="260" w:line="240" w:lineRule="auto"/>
        <w:ind w:left="0" w:right="0" w:firstLine="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,591,464,628.91</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71.58%,</w:t>
      </w:r>
      <w:r>
        <w:rPr>
          <w:color w:val="000000"/>
          <w:spacing w:val="0"/>
          <w:w w:val="100"/>
          <w:position w:val="0"/>
        </w:rPr>
        <w:t>营业成本同比增长</w:t>
      </w:r>
      <w:r>
        <w:rPr>
          <w:rFonts w:ascii="Times New Roman" w:eastAsia="Times New Roman" w:hAnsi="Times New Roman" w:cs="Times New Roman"/>
          <w:color w:val="000000"/>
          <w:spacing w:val="0"/>
          <w:w w:val="100"/>
          <w:position w:val="0"/>
          <w:sz w:val="18"/>
          <w:szCs w:val="18"/>
        </w:rPr>
        <w:t>137.76%</w:t>
      </w:r>
      <w:r>
        <w:rPr>
          <w:color w:val="000000"/>
          <w:spacing w:val="0"/>
          <w:w w:val="100"/>
          <w:position w:val="0"/>
        </w:rPr>
        <w:t>，主要系本期冉十科技和大通 致远营业规模有较大增长所致；营业成本增长幅度较营业收入增长幅度大主要系毛利率较低的大通致远供应链业务增长占比 较大。</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报告期内，公司实现归属于上市公司股东净利润</w:t>
      </w:r>
      <w:r>
        <w:rPr>
          <w:rFonts w:ascii="Times New Roman" w:eastAsia="Times New Roman" w:hAnsi="Times New Roman" w:cs="Times New Roman"/>
          <w:color w:val="000000"/>
          <w:spacing w:val="0"/>
          <w:w w:val="100"/>
          <w:position w:val="0"/>
          <w:sz w:val="18"/>
          <w:szCs w:val="18"/>
        </w:rPr>
        <w:t>-2,549,568,558.9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元，同比减少</w:t>
      </w:r>
      <w:r>
        <w:rPr>
          <w:rFonts w:ascii="Times New Roman" w:eastAsia="Times New Roman" w:hAnsi="Times New Roman" w:cs="Times New Roman"/>
          <w:color w:val="000000"/>
          <w:spacing w:val="0"/>
          <w:w w:val="100"/>
          <w:position w:val="0"/>
          <w:sz w:val="18"/>
          <w:szCs w:val="18"/>
        </w:rPr>
        <w:t>812.31%</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年非同一控制合并的子 公司冉十科技和视科传媒形成的商誉计提减值准备和对视科传媒应收账款计提单项全额减值。</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本期财务费用为</w:t>
      </w:r>
      <w:r>
        <w:rPr>
          <w:rFonts w:ascii="Times New Roman" w:eastAsia="Times New Roman" w:hAnsi="Times New Roman" w:cs="Times New Roman"/>
          <w:color w:val="000000"/>
          <w:spacing w:val="0"/>
          <w:w w:val="100"/>
          <w:position w:val="0"/>
          <w:sz w:val="18"/>
          <w:szCs w:val="18"/>
        </w:rPr>
        <w:t>-50,715,132.63</w:t>
      </w:r>
      <w:r>
        <w:rPr>
          <w:color w:val="000000"/>
          <w:spacing w:val="0"/>
          <w:w w:val="100"/>
          <w:position w:val="0"/>
        </w:rPr>
        <w:t>元，主要系本期银行存款利息收入增加所致。</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本期资产减值损失为</w:t>
      </w:r>
      <w:r>
        <w:rPr>
          <w:rFonts w:ascii="Times New Roman" w:eastAsia="Times New Roman" w:hAnsi="Times New Roman" w:cs="Times New Roman"/>
          <w:color w:val="000000"/>
          <w:spacing w:val="0"/>
          <w:w w:val="100"/>
          <w:position w:val="0"/>
          <w:sz w:val="18"/>
          <w:szCs w:val="18"/>
        </w:rPr>
        <w:t>2,697,872,350.66</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9131.56%</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年非同一控制合并的子公司冉十科技和视科传媒 形成的商誉计提减值准备和对视科传媒的应收款项计提单项全额减值。</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本期实现投资收益</w:t>
      </w:r>
      <w:r>
        <w:rPr>
          <w:rFonts w:ascii="Times New Roman" w:eastAsia="Times New Roman" w:hAnsi="Times New Roman" w:cs="Times New Roman"/>
          <w:color w:val="000000"/>
          <w:spacing w:val="0"/>
          <w:w w:val="100"/>
          <w:position w:val="0"/>
          <w:sz w:val="18"/>
          <w:szCs w:val="18"/>
        </w:rPr>
        <w:t>13,774,639.6</w:t>
      </w:r>
      <w:r>
        <w:rPr>
          <w:color w:val="000000"/>
          <w:spacing w:val="0"/>
          <w:w w:val="100"/>
          <w:position w:val="0"/>
        </w:rPr>
        <w:t>元，同比减少</w:t>
      </w:r>
      <w:r>
        <w:rPr>
          <w:rFonts w:ascii="Times New Roman" w:eastAsia="Times New Roman" w:hAnsi="Times New Roman" w:cs="Times New Roman"/>
          <w:color w:val="000000"/>
          <w:spacing w:val="0"/>
          <w:w w:val="100"/>
          <w:position w:val="0"/>
          <w:sz w:val="18"/>
          <w:szCs w:val="18"/>
        </w:rPr>
        <w:t>73.35%</w:t>
      </w:r>
      <w:r>
        <w:rPr>
          <w:color w:val="000000"/>
          <w:spacing w:val="0"/>
          <w:w w:val="100"/>
          <w:position w:val="0"/>
        </w:rPr>
        <w:t>，上期主要系购买理财产品产生的投资收益及处置子公司产生的投资收 益，本期购买理财产品收益规模减少，投资收益减少。</w:t>
      </w:r>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本报告期经营活动现金流入流出均增加，经营活动产生的现金流量净额为</w:t>
      </w:r>
      <w:r>
        <w:rPr>
          <w:rFonts w:ascii="Times New Roman" w:eastAsia="Times New Roman" w:hAnsi="Times New Roman" w:cs="Times New Roman"/>
          <w:color w:val="000000"/>
          <w:spacing w:val="0"/>
          <w:w w:val="100"/>
          <w:position w:val="0"/>
          <w:sz w:val="18"/>
          <w:szCs w:val="18"/>
        </w:rPr>
        <w:t>-649,886,684.20</w:t>
      </w:r>
      <w:r>
        <w:rPr>
          <w:color w:val="000000"/>
          <w:spacing w:val="0"/>
          <w:w w:val="100"/>
          <w:position w:val="0"/>
        </w:rPr>
        <w:t>元，较上年净流出增加</w:t>
      </w:r>
      <w:r>
        <w:rPr>
          <w:rFonts w:ascii="Times New Roman" w:eastAsia="Times New Roman" w:hAnsi="Times New Roman" w:cs="Times New Roman"/>
          <w:color w:val="000000"/>
          <w:spacing w:val="0"/>
          <w:w w:val="100"/>
          <w:position w:val="0"/>
          <w:sz w:val="18"/>
          <w:szCs w:val="18"/>
        </w:rPr>
        <w:t>779.26%</w:t>
      </w:r>
      <w:r>
        <w:rPr>
          <w:color w:val="000000"/>
          <w:spacing w:val="0"/>
          <w:w w:val="100"/>
          <w:position w:val="0"/>
        </w:rPr>
        <w:t>， 主要原因为：报告期内公司供应链业务增长迅速，业务规模不断扩展，交易量增加，经营活动现金流入、流出均增加；报告 期对外开展债权投资业务，经营活动现金流出随之增加。</w:t>
      </w:r>
    </w:p>
    <w:p>
      <w:pPr>
        <w:pStyle w:val="Style26"/>
        <w:keepNext/>
        <w:keepLines/>
        <w:widowControl w:val="0"/>
        <w:shd w:val="clear" w:color="auto" w:fill="auto"/>
        <w:tabs>
          <w:tab w:pos="396" w:val="left"/>
        </w:tabs>
        <w:bidi w:val="0"/>
        <w:spacing w:before="0" w:after="380" w:line="240" w:lineRule="auto"/>
        <w:ind w:left="0" w:right="0" w:firstLine="0"/>
        <w:jc w:val="both"/>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收入与成本</w:t>
      </w:r>
      <w:bookmarkEnd w:id="103"/>
      <w:bookmarkEnd w:id="104"/>
      <w:bookmarkEnd w:id="106"/>
    </w:p>
    <w:p>
      <w:pPr>
        <w:pStyle w:val="Style30"/>
        <w:keepNext/>
        <w:keepLines/>
        <w:widowControl w:val="0"/>
        <w:shd w:val="clear" w:color="auto" w:fill="auto"/>
        <w:bidi w:val="0"/>
        <w:spacing w:before="0" w:after="38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0"/>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18"/>
      </w:tblGrid>
      <w:tr>
        <w:trPr>
          <w:trHeight w:val="39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2,569,332,956.83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1,510,366,505.51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1,114,146,265.11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1,038,401,794.19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1,451,491,977.58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104,329,176.71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367,635,534.61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3,694,714.14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839,311,939.39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624,913,973.13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户外媒体广告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266,898,018.31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399,425,081.66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4,225,403.68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6,682,940.56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258,620.67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7,164,957.40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煤炭铁精粉贸易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1,446,711,873.72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104,329,176.71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367,166,046.36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11,927,101.06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684,329.69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1,642.89%</w:t>
            </w:r>
          </w:p>
        </w:tc>
      </w:tr>
      <w:tr>
        <w:trPr>
          <w:trHeight w:val="389"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272,394,552.58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492,629,927.46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841,595,408.38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545,771,866.73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156,304.15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367,635,534.61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1,455,186,691.72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104,329,176.71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1,294.80%</w:t>
            </w:r>
          </w:p>
        </w:tc>
      </w:tr>
    </w:tbl>
    <w:p>
      <w:pPr>
        <w:widowControl w:val="0"/>
        <w:spacing w:after="319" w:line="1" w:lineRule="exact"/>
      </w:pPr>
    </w:p>
    <w:p>
      <w:pPr>
        <w:pStyle w:val="Style30"/>
        <w:keepNext/>
        <w:keepLines/>
        <w:widowControl w:val="0"/>
        <w:numPr>
          <w:ilvl w:val="0"/>
          <w:numId w:val="3"/>
        </w:numPr>
        <w:shd w:val="clear" w:color="auto" w:fill="auto"/>
        <w:bidi w:val="0"/>
        <w:spacing w:before="0" w:after="24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23"/>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60" w:line="350" w:lineRule="exact"/>
        <w:ind w:left="0" w:right="0" w:firstLine="0"/>
        <w:jc w:val="left"/>
      </w:pPr>
      <w:r>
        <w:rPr>
          <w:color w:val="000000"/>
          <w:spacing w:val="0"/>
          <w:w w:val="100"/>
          <w:position w:val="0"/>
        </w:rPr>
        <w:t>公司是否需要遵守特殊行业的披露要求 否</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82"/>
        <w:gridCol w:w="1368"/>
        <w:gridCol w:w="1378"/>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毛利率比上年同 期增减</w:t>
            </w:r>
          </w:p>
        </w:tc>
      </w:tr>
      <w:tr>
        <w:trPr>
          <w:trHeight w:val="389"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1,114,146,265.11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954,544,337.47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1,451,491,977.58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1,422,918,142.57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839,311,939.39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689,565,145.85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户外媒体广告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266,898,018.31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264,979,191.62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煤炭铁精粉贸易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1,446,711,873.72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1,422,918,142.57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272,394,552.58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264,252,285.64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841,595,408.38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688,961,378.59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1,455,186,691.72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1,422,959,180.31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5"/>
      <w:bookmarkEnd w:id="116"/>
      <w:bookmarkEnd w:id="118"/>
    </w:p>
    <w:p>
      <w:pPr>
        <w:pStyle w:val="Style2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252,883.61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w:t>
            </w:r>
          </w:p>
        </w:tc>
      </w:tr>
      <w:tr>
        <w:trPr>
          <w:trHeight w:val="3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221,935.47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020" w:line="317" w:lineRule="exact"/>
        <w:ind w:left="0" w:right="0" w:firstLine="0"/>
        <w:jc w:val="left"/>
      </w:pPr>
      <w:r>
        <w:rPr>
          <w:color w:val="000000"/>
          <w:spacing w:val="0"/>
          <w:w w:val="100"/>
          <w:position w:val="0"/>
        </w:rPr>
        <w:t>销售量及库存量较上年同期增长主要系随着供应链业务规模不断扩大，供应链业务相关煤炭、铁精粉等商品交易量随之增加; 部分库存年底前未清库，库存量增加。</w:t>
      </w:r>
    </w:p>
    <w:p>
      <w:pPr>
        <w:pStyle w:val="Style30"/>
        <w:keepNext/>
        <w:keepLines/>
        <w:widowControl w:val="0"/>
        <w:shd w:val="clear" w:color="auto" w:fill="auto"/>
        <w:tabs>
          <w:tab w:pos="488" w:val="left"/>
        </w:tabs>
        <w:bidi w:val="0"/>
        <w:spacing w:before="0" w:after="38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9"/>
      <w:bookmarkEnd w:id="120"/>
      <w:bookmarkEnd w:id="122"/>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8" w:val="left"/>
        </w:tabs>
        <w:bidi w:val="0"/>
        <w:spacing w:before="0" w:after="2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23"/>
        <w:keepNext w:val="0"/>
        <w:keepLines w:val="0"/>
        <w:widowControl w:val="0"/>
        <w:shd w:val="clear" w:color="auto" w:fill="auto"/>
        <w:bidi w:val="0"/>
        <w:spacing w:before="0" w:after="60" w:line="317" w:lineRule="exact"/>
        <w:ind w:left="0" w:right="0" w:firstLine="0"/>
        <w:jc w:val="left"/>
      </w:pPr>
      <w:r>
        <w:rPr>
          <w:color w:val="000000"/>
          <w:spacing w:val="0"/>
          <w:w w:val="100"/>
          <w:position w:val="0"/>
        </w:rPr>
        <w:t>行业分类</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行业分类</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954,544,337.47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591,791,611.97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阵地租金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56,730,825.56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62,229,908.90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833,245,600.81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440,922,215.67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32,043,895.29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33,117,571.87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电费、制作费及 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32,906,349.97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30,031,578.93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-1,115,031.05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16,965,001.48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8,525,335.12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305,857,025.27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建安工程费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199,282,192.81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土地购置成本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62,432,670.71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开发间接费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2,202,151.30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18,894,674.00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公共配套设施费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378"/>
        <w:gridCol w:w="1368"/>
        <w:gridCol w:w="1378"/>
        <w:gridCol w:w="1368"/>
        <w:gridCol w:w="1368"/>
        <w:gridCol w:w="1368"/>
        <w:gridCol w:w="1378"/>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基础设施费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22,442,107.72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1,422,918,142.57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102,402,430.49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224,528.31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400" w:line="298" w:lineRule="exact"/>
        <w:ind w:left="0" w:right="0" w:firstLine="0"/>
        <w:jc w:val="both"/>
      </w:pPr>
      <w:r>
        <w:rPr>
          <w:color w:val="000000"/>
          <w:spacing w:val="0"/>
          <w:w w:val="100"/>
          <w:position w:val="0"/>
        </w:rPr>
        <w:t>说明</w:t>
      </w:r>
    </w:p>
    <w:p>
      <w:pPr>
        <w:pStyle w:val="Style30"/>
        <w:keepNext/>
        <w:keepLines/>
        <w:widowControl w:val="0"/>
        <w:shd w:val="clear" w:color="auto" w:fill="auto"/>
        <w:tabs>
          <w:tab w:pos="488" w:val="left"/>
        </w:tabs>
        <w:bidi w:val="0"/>
        <w:spacing w:before="0" w:after="28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7"/>
      <w:bookmarkEnd w:id="128"/>
      <w:bookmarkEnd w:id="130"/>
    </w:p>
    <w:p>
      <w:pPr>
        <w:pStyle w:val="Style23"/>
        <w:keepNext w:val="0"/>
        <w:keepLines w:val="0"/>
        <w:widowControl w:val="0"/>
        <w:shd w:val="clear" w:color="auto" w:fill="auto"/>
        <w:bidi w:val="0"/>
        <w:spacing w:before="0" w:after="80" w:line="29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400" w:line="298"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家，详见附注十一（九）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。与上年度相比，本公司本年度 合并范围增加</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其中新增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家，处置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，详见附注十一（八）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88" w:val="left"/>
        </w:tabs>
        <w:bidi w:val="0"/>
        <w:spacing w:before="0" w:after="28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23"/>
        <w:keepNext w:val="0"/>
        <w:keepLines w:val="0"/>
        <w:widowControl w:val="0"/>
        <w:shd w:val="clear" w:color="auto" w:fill="auto"/>
        <w:bidi w:val="0"/>
        <w:spacing w:before="0" w:after="400" w:line="29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8" w:val="left"/>
        </w:tabs>
        <w:bidi w:val="0"/>
        <w:spacing w:before="0" w:after="28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5"/>
      <w:bookmarkEnd w:id="136"/>
      <w:bookmarkEnd w:id="138"/>
    </w:p>
    <w:p>
      <w:pPr>
        <w:pStyle w:val="Style23"/>
        <w:keepNext w:val="0"/>
        <w:keepLines w:val="0"/>
        <w:widowControl w:val="0"/>
        <w:shd w:val="clear" w:color="auto" w:fill="auto"/>
        <w:bidi w:val="0"/>
        <w:spacing w:before="0" w:after="80" w:line="298"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77"/>
        <w:gridCol w:w="53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799,135,082.31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17"/>
        <w:gridCol w:w="2314"/>
        <w:gridCol w:w="316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319,829,899.60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200,873,521.44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108,823,985.32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4.24%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90,969,592.40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75,807,894.87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796,304,893.63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77"/>
        <w:gridCol w:w="5328"/>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1,284,322,402.60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82"/>
        <w:gridCol w:w="2314"/>
        <w:gridCol w:w="316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390,318,492.66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317,144,817.64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244,560,845.81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8.88%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186,631,580.03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145,666,666.46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1,284,322,402.60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46.64%</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37"/>
        <w:gridCol w:w="1637"/>
        <w:gridCol w:w="1454"/>
        <w:gridCol w:w="294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25,697,002.92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19,791,160.46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29.84%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63,457,174.52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58,165,235.67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-50,715,132.63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-37,850,494.66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银行存款利息增加。</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7,720,025.93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7,552,784.21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tabs>
          <w:tab w:pos="378" w:val="left"/>
        </w:tabs>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w:t>
        <w:tab/>
        <w:t>研发投入</w:t>
      </w:r>
      <w:bookmarkEnd w:id="143"/>
      <w:bookmarkEnd w:id="144"/>
      <w:bookmarkEnd w:id="14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w:t>
        <w:tab/>
        <w:t>现金流</w:t>
      </w:r>
      <w:bookmarkEnd w:id="147"/>
      <w:bookmarkEnd w:id="148"/>
      <w:bookmarkEnd w:id="150"/>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14"/>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2,755,790,559.73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1,153,017,634.84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3,405,677,243.93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1,226,930,897.19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-649,886,684.20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-73,913,262.35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3,146,714,669.07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3,895,881,682.85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2,811,288,382.19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4,028,511,680.62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335,426,286.88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-132,629,997.77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22,022,955.56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1,098,525.34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1,904.77%</w:t>
            </w:r>
          </w:p>
        </w:tc>
      </w:tr>
    </w:tbl>
    <w:tbl>
      <w:tblPr>
        <w:tblOverlap w:val="never"/>
        <w:jc w:val="center"/>
        <w:tblLayout w:type="fixed"/>
      </w:tblPr>
      <w:tblGrid>
        <w:gridCol w:w="2400"/>
        <w:gridCol w:w="2400"/>
        <w:gridCol w:w="2390"/>
        <w:gridCol w:w="241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221,706,294.06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36,648,668.96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-199,683,338.50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-35,550,143.62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-514,143,735.82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-242,174,525.09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w:t>
            </w:r>
          </w:p>
        </w:tc>
      </w:tr>
    </w:tbl>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349" w:val="left"/>
        </w:tabs>
        <w:bidi w:val="0"/>
        <w:spacing w:before="0" w:after="0" w:line="313" w:lineRule="exact"/>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1</w:t>
      </w:r>
      <w:bookmarkEnd w:id="151"/>
      <w:r>
        <w:rPr>
          <w:color w:val="000000"/>
          <w:spacing w:val="0"/>
          <w:w w:val="100"/>
          <w:position w:val="0"/>
        </w:rPr>
        <w:t>、</w:t>
        <w:tab/>
        <w:t>本报告期经营活动现金流入流出同时增加，经营活动产生的现金流量净额为</w:t>
      </w:r>
      <w:r>
        <w:rPr>
          <w:rFonts w:ascii="Times New Roman" w:eastAsia="Times New Roman" w:hAnsi="Times New Roman" w:cs="Times New Roman"/>
          <w:color w:val="000000"/>
          <w:spacing w:val="0"/>
          <w:w w:val="100"/>
          <w:position w:val="0"/>
          <w:sz w:val="18"/>
          <w:szCs w:val="18"/>
        </w:rPr>
        <w:t>-649,886,684.20</w:t>
      </w:r>
      <w:r>
        <w:rPr>
          <w:color w:val="000000"/>
          <w:spacing w:val="0"/>
          <w:w w:val="100"/>
          <w:position w:val="0"/>
        </w:rPr>
        <w:t xml:space="preserve">元，较上年净流出增加 </w:t>
      </w:r>
      <w:r>
        <w:rPr>
          <w:rFonts w:ascii="Times New Roman" w:eastAsia="Times New Roman" w:hAnsi="Times New Roman" w:cs="Times New Roman"/>
          <w:color w:val="000000"/>
          <w:spacing w:val="0"/>
          <w:w w:val="100"/>
          <w:position w:val="0"/>
          <w:sz w:val="18"/>
          <w:szCs w:val="18"/>
        </w:rPr>
        <w:t>779.26%</w:t>
      </w:r>
      <w:r>
        <w:rPr>
          <w:color w:val="000000"/>
          <w:spacing w:val="0"/>
          <w:w w:val="100"/>
          <w:position w:val="0"/>
        </w:rPr>
        <w:t>，主要原因为：报告期内公司供应链业务增长迅速，业务规模不断扩展，交易量增加，经营活动现金流入、流出均 增加；报告期对外开展债权投资业务，经营活动现金流出随之增加。</w:t>
      </w:r>
    </w:p>
    <w:p>
      <w:pPr>
        <w:pStyle w:val="Style23"/>
        <w:keepNext w:val="0"/>
        <w:keepLines w:val="0"/>
        <w:widowControl w:val="0"/>
        <w:shd w:val="clear" w:color="auto" w:fill="auto"/>
        <w:tabs>
          <w:tab w:pos="354" w:val="left"/>
        </w:tabs>
        <w:bidi w:val="0"/>
        <w:spacing w:before="0" w:after="0" w:line="313"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2</w:t>
      </w:r>
      <w:bookmarkEnd w:id="152"/>
      <w:r>
        <w:rPr>
          <w:color w:val="000000"/>
          <w:spacing w:val="0"/>
          <w:w w:val="100"/>
          <w:position w:val="0"/>
        </w:rPr>
        <w:t>、</w:t>
        <w:tab/>
        <w:t>本报告期投资活动产生的现金流量净额为</w:t>
      </w:r>
      <w:r>
        <w:rPr>
          <w:rFonts w:ascii="Times New Roman" w:eastAsia="Times New Roman" w:hAnsi="Times New Roman" w:cs="Times New Roman"/>
          <w:color w:val="000000"/>
          <w:spacing w:val="0"/>
          <w:w w:val="100"/>
          <w:position w:val="0"/>
          <w:sz w:val="18"/>
          <w:szCs w:val="18"/>
        </w:rPr>
        <w:t>335,426,286.88</w:t>
      </w:r>
      <w:r>
        <w:rPr>
          <w:color w:val="000000"/>
          <w:spacing w:val="0"/>
          <w:w w:val="100"/>
          <w:position w:val="0"/>
        </w:rPr>
        <w:t>元，较上年增加</w:t>
      </w:r>
      <w:r>
        <w:rPr>
          <w:rFonts w:ascii="Times New Roman" w:eastAsia="Times New Roman" w:hAnsi="Times New Roman" w:cs="Times New Roman"/>
          <w:color w:val="000000"/>
          <w:spacing w:val="0"/>
          <w:w w:val="100"/>
          <w:position w:val="0"/>
          <w:sz w:val="18"/>
          <w:szCs w:val="18"/>
        </w:rPr>
        <w:t>352.90%</w:t>
      </w:r>
      <w:r>
        <w:rPr>
          <w:color w:val="000000"/>
          <w:spacing w:val="0"/>
          <w:w w:val="100"/>
          <w:position w:val="0"/>
        </w:rPr>
        <w:t>，主要原因为：本期银行理财产品等投 资规模降低及支付的子公司股权收购对价款减少，并受到处置子公司股权转让款。</w:t>
      </w:r>
    </w:p>
    <w:p>
      <w:pPr>
        <w:pStyle w:val="Style23"/>
        <w:keepNext w:val="0"/>
        <w:keepLines w:val="0"/>
        <w:widowControl w:val="0"/>
        <w:shd w:val="clear" w:color="auto" w:fill="auto"/>
        <w:tabs>
          <w:tab w:pos="354" w:val="left"/>
        </w:tabs>
        <w:bidi w:val="0"/>
        <w:spacing w:before="0" w:after="0" w:line="313" w:lineRule="exact"/>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3</w:t>
      </w:r>
      <w:bookmarkEnd w:id="153"/>
      <w:r>
        <w:rPr>
          <w:color w:val="000000"/>
          <w:spacing w:val="0"/>
          <w:w w:val="100"/>
          <w:position w:val="0"/>
        </w:rPr>
        <w:t>、</w:t>
        <w:tab/>
        <w:t>本报告期筹资活动产生的现金流净额为</w:t>
      </w:r>
      <w:r>
        <w:rPr>
          <w:rFonts w:ascii="Times New Roman" w:eastAsia="Times New Roman" w:hAnsi="Times New Roman" w:cs="Times New Roman"/>
          <w:color w:val="000000"/>
          <w:spacing w:val="0"/>
          <w:w w:val="100"/>
          <w:position w:val="0"/>
          <w:sz w:val="18"/>
          <w:szCs w:val="18"/>
        </w:rPr>
        <w:t>-199,683,338.50</w:t>
      </w:r>
      <w:r>
        <w:rPr>
          <w:color w:val="000000"/>
          <w:spacing w:val="0"/>
          <w:w w:val="100"/>
          <w:position w:val="0"/>
        </w:rPr>
        <w:t>元，较上年净流出增加</w:t>
      </w:r>
      <w:r>
        <w:rPr>
          <w:rFonts w:ascii="Times New Roman" w:eastAsia="Times New Roman" w:hAnsi="Times New Roman" w:cs="Times New Roman"/>
          <w:color w:val="000000"/>
          <w:spacing w:val="0"/>
          <w:w w:val="100"/>
          <w:position w:val="0"/>
          <w:sz w:val="18"/>
          <w:szCs w:val="18"/>
        </w:rPr>
        <w:t>461.69%</w:t>
      </w:r>
      <w:r>
        <w:rPr>
          <w:color w:val="000000"/>
          <w:spacing w:val="0"/>
          <w:w w:val="100"/>
          <w:position w:val="0"/>
        </w:rPr>
        <w:t>，主要原因为：本期发放普通股股 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亿元，筹资活动现金流出增加所致。，</w:t>
      </w:r>
    </w:p>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80" w:line="288" w:lineRule="exact"/>
        <w:ind w:left="0" w:right="0" w:firstLine="0"/>
        <w:jc w:val="left"/>
      </w:pPr>
      <w:r>
        <w:rPr>
          <w:color w:val="000000"/>
          <w:spacing w:val="0"/>
          <w:w w:val="100"/>
          <w:position w:val="0"/>
        </w:rPr>
        <w:t>报告期内公司经营活动产生的现金净流量与本年度净利润差异原因主要系计提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年费同一控制合并的子公司冉十科技和 视科传媒形成的商誉减值准备和对视科传媒的应收账款计提单项全额减值。</w:t>
      </w:r>
    </w:p>
    <w:p>
      <w:pPr>
        <w:pStyle w:val="Style19"/>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三</w:t>
      </w:r>
      <w:bookmarkEnd w:id="156"/>
      <w:r>
        <w:rPr>
          <w:color w:val="000000"/>
          <w:spacing w:val="0"/>
          <w:w w:val="100"/>
          <w:position w:val="0"/>
          <w:sz w:val="24"/>
          <w:szCs w:val="24"/>
        </w:rPr>
        <w:t>、非主营业务分析</w:t>
      </w:r>
      <w:bookmarkEnd w:id="154"/>
      <w:bookmarkEnd w:id="155"/>
      <w:bookmarkEnd w:id="157"/>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910"/>
        <w:gridCol w:w="1622"/>
        <w:gridCol w:w="2174"/>
        <w:gridCol w:w="235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9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2,697,872,350.66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主要是由于计提子公司冉 十科技和视科传媒商誉减 值准备</w:t>
            </w:r>
            <w:r>
              <w:rPr>
                <w:rFonts w:ascii="Times New Roman" w:eastAsia="Times New Roman" w:hAnsi="Times New Roman" w:cs="Times New Roman"/>
                <w:color w:val="000000"/>
                <w:spacing w:val="0"/>
                <w:w w:val="100"/>
                <w:position w:val="0"/>
                <w:sz w:val="18"/>
                <w:szCs w:val="18"/>
              </w:rPr>
              <w:t>22.8</w:t>
            </w:r>
            <w:r>
              <w:rPr>
                <w:color w:val="000000"/>
                <w:spacing w:val="0"/>
                <w:w w:val="100"/>
                <w:position w:val="0"/>
              </w:rPr>
              <w:t>亿，计提应收 账款坏账准备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亿，计提 固定资产减值准备及贷款 损失准备</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亿。</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sz w:val="24"/>
          <w:szCs w:val="24"/>
        </w:rPr>
        <w:t>四</w:t>
      </w:r>
      <w:bookmarkEnd w:id="160"/>
      <w:r>
        <w:rPr>
          <w:color w:val="000000"/>
          <w:spacing w:val="0"/>
          <w:w w:val="100"/>
          <w:position w:val="0"/>
          <w:sz w:val="24"/>
          <w:szCs w:val="24"/>
        </w:rPr>
        <w:t>、资产及负债状况</w:t>
      </w:r>
      <w:bookmarkEnd w:id="158"/>
      <w:bookmarkEnd w:id="159"/>
      <w:bookmarkEnd w:id="161"/>
    </w:p>
    <w:p>
      <w:pPr>
        <w:pStyle w:val="Style26"/>
        <w:keepNext/>
        <w:keepLines/>
        <w:widowControl w:val="0"/>
        <w:shd w:val="clear" w:color="auto" w:fill="auto"/>
        <w:bidi w:val="0"/>
        <w:spacing w:before="0" w:after="32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、资产构成重大变动情况</w:t>
      </w:r>
      <w:bookmarkEnd w:id="162"/>
      <w:bookmarkEnd w:id="163"/>
      <w:bookmarkEnd w:id="165"/>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71"/>
        <w:gridCol w:w="1066"/>
        <w:gridCol w:w="1186"/>
        <w:gridCol w:w="1066"/>
        <w:gridCol w:w="797"/>
        <w:gridCol w:w="294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1,386,748,463.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1,900,892,199.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171"/>
        <w:gridCol w:w="1066"/>
        <w:gridCol w:w="1186"/>
        <w:gridCol w:w="1066"/>
        <w:gridCol w:w="797"/>
        <w:gridCol w:w="294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555,647,882.0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679,583,478.09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112,261,865.1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9,088,952.48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57,977,267.78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108,110,436.03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tabs>
          <w:tab w:pos="378"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w:t>
        <w:tab/>
        <w:t>以公允价值计量的资产和负债</w:t>
      </w:r>
      <w:bookmarkEnd w:id="166"/>
      <w:bookmarkEnd w:id="167"/>
      <w:bookmarkEnd w:id="16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w:t>
        <w:tab/>
        <w:t>截至报告期末的资产权利受限情况</w:t>
      </w:r>
      <w:bookmarkEnd w:id="170"/>
      <w:bookmarkEnd w:id="171"/>
      <w:bookmarkEnd w:id="17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五</w:t>
      </w:r>
      <w:bookmarkEnd w:id="176"/>
      <w:r>
        <w:rPr>
          <w:color w:val="000000"/>
          <w:spacing w:val="0"/>
          <w:w w:val="100"/>
          <w:position w:val="0"/>
          <w:sz w:val="24"/>
          <w:szCs w:val="24"/>
        </w:rPr>
        <w:t>、投资状况</w:t>
      </w:r>
      <w:bookmarkEnd w:id="174"/>
      <w:bookmarkEnd w:id="175"/>
      <w:bookmarkEnd w:id="177"/>
    </w:p>
    <w:p>
      <w:pPr>
        <w:pStyle w:val="Style26"/>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、总体情况</w:t>
      </w:r>
      <w:bookmarkEnd w:id="178"/>
      <w:bookmarkEnd w:id="179"/>
      <w:bookmarkEnd w:id="181"/>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11"/>
        <w:gridCol w:w="3182"/>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525,402,000.00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1,171.00%</w:t>
            </w:r>
          </w:p>
        </w:tc>
      </w:tr>
    </w:tbl>
    <w:p>
      <w:pPr>
        <w:widowControl w:val="0"/>
        <w:spacing w:after="359" w:line="1" w:lineRule="exact"/>
      </w:pPr>
    </w:p>
    <w:p>
      <w:pPr>
        <w:pStyle w:val="Style26"/>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报告期内获取的重大的股权投资情况</w:t>
      </w:r>
      <w:bookmarkEnd w:id="182"/>
      <w:bookmarkEnd w:id="183"/>
      <w:bookmarkEnd w:id="18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报告期内正在进行的重大的非股权投资情况</w:t>
      </w:r>
      <w:bookmarkEnd w:id="186"/>
      <w:bookmarkEnd w:id="187"/>
      <w:bookmarkEnd w:id="18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、金融资产投资</w:t>
      </w:r>
      <w:bookmarkEnd w:id="190"/>
      <w:bookmarkEnd w:id="191"/>
      <w:bookmarkEnd w:id="193"/>
    </w:p>
    <w:p>
      <w:pPr>
        <w:pStyle w:val="Style30"/>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4"/>
      <w:bookmarkEnd w:id="195"/>
      <w:bookmarkEnd w:id="19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0"/>
        <w:keepNext/>
        <w:keepLines/>
        <w:widowControl w:val="0"/>
        <w:numPr>
          <w:ilvl w:val="0"/>
          <w:numId w:val="5"/>
        </w:numPr>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衍生品投资情况</w:t>
      </w:r>
      <w:bookmarkEnd w:id="198"/>
      <w:bookmarkEnd w:id="199"/>
      <w:bookmarkEnd w:id="201"/>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公司报告期不存在衍生品投资。</w:t>
      </w:r>
    </w:p>
    <w:p>
      <w:pPr>
        <w:pStyle w:val="Style26"/>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、募集资金使用情况</w:t>
      </w:r>
      <w:bookmarkEnd w:id="202"/>
      <w:bookmarkEnd w:id="203"/>
      <w:bookmarkEnd w:id="205"/>
    </w:p>
    <w:p>
      <w:pPr>
        <w:pStyle w:val="Style23"/>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keepLines/>
        <w:widowControl w:val="0"/>
        <w:numPr>
          <w:ilvl w:val="0"/>
          <w:numId w:val="7"/>
        </w:numPr>
        <w:shd w:val="clear" w:color="auto" w:fill="auto"/>
        <w:bidi w:val="0"/>
        <w:spacing w:before="0" w:line="240" w:lineRule="auto"/>
        <w:ind w:left="0" w:right="0" w:firstLine="0"/>
        <w:jc w:val="both"/>
      </w:pPr>
      <w:bookmarkStart w:id="206" w:name="bookmark206"/>
      <w:bookmarkStart w:id="207" w:name="bookmark207"/>
      <w:bookmarkStart w:id="208" w:name="bookmark208"/>
      <w:bookmarkStart w:id="209" w:name="bookmark209"/>
      <w:bookmarkEnd w:id="208"/>
      <w:r>
        <w:rPr>
          <w:color w:val="000000"/>
          <w:spacing w:val="0"/>
          <w:w w:val="100"/>
          <w:position w:val="0"/>
        </w:rPr>
        <w:t>募集资金总体使用情况</w:t>
      </w:r>
      <w:bookmarkEnd w:id="206"/>
      <w:bookmarkEnd w:id="207"/>
      <w:bookmarkEnd w:id="209"/>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883"/>
        <w:gridCol w:w="854"/>
        <w:gridCol w:w="888"/>
        <w:gridCol w:w="869"/>
        <w:gridCol w:w="874"/>
        <w:gridCol w:w="869"/>
        <w:gridCol w:w="869"/>
        <w:gridCol w:w="874"/>
        <w:gridCol w:w="874"/>
        <w:gridCol w:w="869"/>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非公开发 行股份募 集配套资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未来投入 新设项目 或者补充 流动资金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78,302.77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78,302.77</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日累计使用募集资金</w:t>
            </w:r>
            <w:r>
              <w:rPr>
                <w:rFonts w:ascii="Times New Roman" w:eastAsia="Times New Roman" w:hAnsi="Times New Roman" w:cs="Times New Roman"/>
                <w:color w:val="000000"/>
                <w:spacing w:val="0"/>
                <w:w w:val="100"/>
                <w:position w:val="0"/>
                <w:sz w:val="18"/>
                <w:szCs w:val="18"/>
              </w:rPr>
              <w:t>193,692.22</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移动广告营销网络建设项目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1,205.04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户外 媒体联屏联播网项目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12,923.38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万元，支付收购对价</w:t>
            </w:r>
            <w:r>
              <w:rPr>
                <w:rFonts w:ascii="Times New Roman" w:eastAsia="Times New Roman" w:hAnsi="Times New Roman" w:cs="Times New Roman"/>
                <w:color w:val="000000"/>
                <w:spacing w:val="0"/>
                <w:w w:val="100"/>
                <w:position w:val="0"/>
                <w:sz w:val="18"/>
                <w:szCs w:val="18"/>
              </w:rPr>
              <w:t>79,302.87</w:t>
            </w:r>
            <w:r>
              <w:rPr>
                <w:color w:val="000000"/>
                <w:spacing w:val="0"/>
                <w:w w:val="100"/>
                <w:position w:val="0"/>
              </w:rPr>
              <w:t>万元，永久补充流动资 金</w:t>
            </w:r>
            <w:r>
              <w:rPr>
                <w:rFonts w:ascii="Times New Roman" w:eastAsia="Times New Roman" w:hAnsi="Times New Roman" w:cs="Times New Roman"/>
                <w:color w:val="000000"/>
                <w:spacing w:val="0"/>
                <w:w w:val="100"/>
                <w:position w:val="0"/>
                <w:sz w:val="18"/>
                <w:szCs w:val="18"/>
              </w:rPr>
              <w:t>100,188.93</w:t>
            </w:r>
            <w:r>
              <w:rPr>
                <w:color w:val="000000"/>
                <w:spacing w:val="0"/>
                <w:w w:val="100"/>
                <w:position w:val="0"/>
              </w:rPr>
              <w:t>万元，募投项目终止后剩余资金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万元变更为传媒生态链项目、</w:t>
            </w:r>
            <w:r>
              <w:rPr>
                <w:rFonts w:ascii="Times New Roman" w:eastAsia="Times New Roman" w:hAnsi="Times New Roman" w:cs="Times New Roman"/>
                <w:color w:val="000000"/>
                <w:spacing w:val="0"/>
                <w:w w:val="100"/>
                <w:position w:val="0"/>
                <w:sz w:val="18"/>
                <w:szCs w:val="18"/>
              </w:rPr>
              <w:t>9,179</w:t>
            </w:r>
            <w:r>
              <w:rPr>
                <w:color w:val="000000"/>
                <w:spacing w:val="0"/>
                <w:w w:val="100"/>
                <w:position w:val="0"/>
              </w:rPr>
              <w:t>万元变更为杭州武林广场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灯光 秀项目，剩余</w:t>
            </w:r>
            <w:r>
              <w:rPr>
                <w:rFonts w:ascii="Times New Roman" w:eastAsia="Times New Roman" w:hAnsi="Times New Roman" w:cs="Times New Roman"/>
                <w:color w:val="000000"/>
                <w:spacing w:val="0"/>
                <w:w w:val="100"/>
                <w:position w:val="0"/>
                <w:sz w:val="18"/>
                <w:szCs w:val="18"/>
              </w:rPr>
              <w:t>68,123.77</w:t>
            </w:r>
            <w:r>
              <w:rPr>
                <w:color w:val="000000"/>
                <w:spacing w:val="0"/>
                <w:w w:val="100"/>
                <w:position w:val="0"/>
              </w:rPr>
              <w:t>万元及相关利息仍存储在募集资金专户。</w:t>
            </w:r>
          </w:p>
        </w:tc>
      </w:tr>
    </w:tbl>
    <w:p>
      <w:pPr>
        <w:widowControl w:val="0"/>
        <w:spacing w:after="359" w:line="1" w:lineRule="exact"/>
      </w:pPr>
    </w:p>
    <w:p>
      <w:pPr>
        <w:pStyle w:val="Style30"/>
        <w:keepNext/>
        <w:keepLines/>
        <w:widowControl w:val="0"/>
        <w:numPr>
          <w:ilvl w:val="0"/>
          <w:numId w:val="7"/>
        </w:numPr>
        <w:shd w:val="clear" w:color="auto" w:fill="auto"/>
        <w:bidi w:val="0"/>
        <w:spacing w:before="0" w:line="240" w:lineRule="auto"/>
        <w:ind w:left="0" w:right="0" w:firstLine="0"/>
        <w:jc w:val="both"/>
      </w:pPr>
      <w:bookmarkStart w:id="210" w:name="bookmark210"/>
      <w:bookmarkStart w:id="211" w:name="bookmark211"/>
      <w:bookmarkStart w:id="212" w:name="bookmark212"/>
      <w:bookmarkStart w:id="213" w:name="bookmark213"/>
      <w:bookmarkEnd w:id="212"/>
      <w:r>
        <w:rPr>
          <w:color w:val="000000"/>
          <w:spacing w:val="0"/>
          <w:w w:val="100"/>
          <w:position w:val="0"/>
        </w:rPr>
        <w:t>募集资金承诺项目情况</w:t>
      </w:r>
      <w:bookmarkEnd w:id="210"/>
      <w:bookmarkEnd w:id="211"/>
      <w:bookmarkEnd w:id="213"/>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781"/>
        <w:gridCol w:w="782"/>
        <w:gridCol w:w="782"/>
        <w:gridCol w:w="778"/>
        <w:gridCol w:w="782"/>
        <w:gridCol w:w="782"/>
        <w:gridCol w:w="782"/>
        <w:gridCol w:w="778"/>
        <w:gridCol w:w="782"/>
        <w:gridCol w:w="782"/>
        <w:gridCol w:w="792"/>
      </w:tblGrid>
      <w:tr>
        <w:trPr>
          <w:trHeight w:val="13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是否已变</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更项目</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预定可使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用状态日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实现的效</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化</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移动广告营销网络建 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81"/>
        <w:gridCol w:w="782"/>
        <w:gridCol w:w="782"/>
        <w:gridCol w:w="778"/>
        <w:gridCol w:w="782"/>
        <w:gridCol w:w="782"/>
        <w:gridCol w:w="782"/>
        <w:gridCol w:w="778"/>
        <w:gridCol w:w="782"/>
        <w:gridCol w:w="782"/>
        <w:gridCol w:w="792"/>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至美移动数字营销综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合服务平台升级项目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户外媒体联屏联播网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114,457.9</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宴会厅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4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、移动广告营销网络建设项目，因公司出于对移动广告营销网络布局谨慎决策的考虑，加大了前期 市场调研力度，该项目已不能实现公司合理的商业预期，公司董事会和管理层决定减少该项目投资 额。目前已完成青岛城市公司营销体系的搭建，尚未产生收益。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、至美移动数字营销综合服务平台 升级项目，因项目的市场、技术、行业等因素发生进一步变化，考虑到项目的可持续性，公司终止 了该项目。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、研发中心项目，由于近年来互联网和移动互联网营销市场环境和技术环境发生较大变 化，主流媒体后台技术能力大幅提升，公司无必要再独立进行软硬件采购并进行相应研发。另外， 随着互联网流量广告行业出现的虚假流量和广告欺诈情况，公司结合目前行业发展趋势及技术情况， 拟将部分研发中心项目募集资金用于传媒生态链项目，率先使用区块链技术打造的创新生态平台， 为生态链的每个环节提供稳定、安全可靠、易用、开放的基础设施，解决与媒体、广告、内容相关 的业务场景问题，公司终止了研发中心项目。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、户外媒体联屏联播网项目，因政策收紧，无法获取 有效的户外媒体阵地资源，原有募投项目已无法满足媒体发展的新趋势、新变化，因此公司终止了 该项目。</w:t>
            </w:r>
          </w:p>
        </w:tc>
      </w:tr>
    </w:tbl>
    <w:p>
      <w:pPr>
        <w:spacing w:lineRule="exact" w:line="1"/>
        <w:rPr>
          <w:sz w:val="2"/>
          <w:szCs w:val="2"/>
        </w:rPr>
      </w:pPr>
      <w:r>
        <w:br w:type="page"/>
      </w:r>
    </w:p>
    <w:tbl>
      <w:tblPr>
        <w:tblOverlap w:val="never"/>
        <w:jc w:val="center"/>
        <w:tblLayout w:type="fixed"/>
      </w:tblPr>
      <w:tblGrid>
        <w:gridCol w:w="1776"/>
        <w:gridCol w:w="7829"/>
      </w:tblGrid>
      <w:tr>
        <w:trPr>
          <w:trHeight w:val="97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、至美移动数字营销综合服务平台升级项目（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）市场认可度降低，竞争激烈，加速市场洗牌。移 动</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市场在移动广告领域和程序化购买广告技术的双重加持下，取得了较快的发展。但是，伴随 而来的流量作弊等问题也进一步凸显，制约了行业发展，行业洗牌加速。（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）国内主流媒体自建</w:t>
            </w:r>
            <w:r>
              <w:rPr>
                <w:rFonts w:ascii="Times New Roman" w:eastAsia="Times New Roman" w:hAnsi="Times New Roman" w:cs="Times New Roman"/>
                <w:color w:val="000000"/>
                <w:spacing w:val="0"/>
                <w:w w:val="100"/>
                <w:position w:val="0"/>
                <w:sz w:val="18"/>
                <w:szCs w:val="18"/>
              </w:rPr>
              <w:t xml:space="preserve">ADX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w:t>
            </w:r>
            <w:r>
              <w:rPr>
                <w:color w:val="000000"/>
                <w:spacing w:val="0"/>
                <w:w w:val="100"/>
                <w:position w:val="0"/>
              </w:rPr>
              <w:t>压缩第三方</w:t>
            </w:r>
            <w:r>
              <w:rPr>
                <w:rFonts w:ascii="Times New Roman" w:eastAsia="Times New Roman" w:hAnsi="Times New Roman" w:cs="Times New Roman"/>
                <w:color w:val="000000"/>
                <w:spacing w:val="0"/>
                <w:w w:val="100"/>
                <w:position w:val="0"/>
                <w:sz w:val="18"/>
                <w:szCs w:val="18"/>
              </w:rPr>
              <w:t>SSP/DSP</w:t>
            </w:r>
            <w:r>
              <w:rPr>
                <w:color w:val="000000"/>
                <w:spacing w:val="0"/>
                <w:w w:val="100"/>
                <w:position w:val="0"/>
              </w:rPr>
              <w:t>平台空间。从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年起各个主流媒体开始自建</w:t>
            </w:r>
            <w:r>
              <w:rPr>
                <w:rFonts w:ascii="Times New Roman" w:eastAsia="Times New Roman" w:hAnsi="Times New Roman" w:cs="Times New Roman"/>
                <w:color w:val="000000"/>
                <w:spacing w:val="0"/>
                <w:w w:val="100"/>
                <w:position w:val="0"/>
                <w:sz w:val="18"/>
                <w:szCs w:val="18"/>
              </w:rPr>
              <w:t>ADX</w:t>
            </w:r>
            <w:r>
              <w:rPr>
                <w:color w:val="000000"/>
                <w:spacing w:val="0"/>
                <w:w w:val="100"/>
                <w:position w:val="0"/>
              </w:rPr>
              <w:t>，</w:t>
            </w:r>
            <w:r>
              <w:rPr>
                <w:color w:val="000000"/>
                <w:spacing w:val="0"/>
                <w:w w:val="100"/>
                <w:position w:val="0"/>
              </w:rPr>
              <w:t>比如微博、今 日头条、陌陌等，流量完全与官方直投共同竞价；对第三方</w:t>
            </w:r>
            <w:r>
              <w:rPr>
                <w:rFonts w:ascii="Times New Roman" w:eastAsia="Times New Roman" w:hAnsi="Times New Roman" w:cs="Times New Roman"/>
                <w:color w:val="000000"/>
                <w:spacing w:val="0"/>
                <w:w w:val="100"/>
                <w:position w:val="0"/>
                <w:sz w:val="18"/>
                <w:szCs w:val="18"/>
              </w:rPr>
              <w:t>ADX</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SSP</w:t>
            </w:r>
            <w:r>
              <w:rPr>
                <w:color w:val="000000"/>
                <w:spacing w:val="0"/>
                <w:w w:val="100"/>
                <w:position w:val="0"/>
              </w:rPr>
              <w:t>而言，只能面向中小媒体， 同时由于主流媒体的流量集合，基本能覆盖全网流量，因此第三方生存空间将大大被压缩。同时， 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年开始，主流媒体开始自建</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w:t>
            </w:r>
            <w:r>
              <w:rPr>
                <w:color w:val="000000"/>
                <w:spacing w:val="0"/>
                <w:w w:val="100"/>
                <w:position w:val="0"/>
              </w:rPr>
              <w:t>比如今日头条、广点通等。广告主或者代理商直接进入 媒体</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系统，通过媒体的审核后方可进行展示，进一步压缩了第三方</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的空间。（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平 台采购和销售量占公司业务总量的比例比较小。冉十科技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年度通过</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平台采购金额占总营 业成本的比例为</w:t>
            </w:r>
            <w:r>
              <w:rPr>
                <w:rFonts w:ascii="Times New Roman" w:eastAsia="Times New Roman" w:hAnsi="Times New Roman" w:cs="Times New Roman"/>
                <w:color w:val="000000"/>
                <w:spacing w:val="0"/>
                <w:w w:val="100"/>
                <w:position w:val="0"/>
                <w:sz w:val="18"/>
                <w:szCs w:val="18"/>
              </w:rPr>
              <w:t>0.34%</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平台产生的销售收入占收入总额的比例仅为</w:t>
            </w:r>
            <w:r>
              <w:rPr>
                <w:rFonts w:ascii="Times New Roman" w:eastAsia="Times New Roman" w:hAnsi="Times New Roman" w:cs="Times New Roman"/>
                <w:color w:val="000000"/>
                <w:spacing w:val="0"/>
                <w:w w:val="100"/>
                <w:position w:val="0"/>
                <w:sz w:val="18"/>
                <w:szCs w:val="18"/>
              </w:rPr>
              <w:t>1.52%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、研发中心 项目由于近年来互联网和移动互联网营销市场环境和技术环境发生较大变化，主流媒体后台技术能 力大幅提升，公司无必要再独立进行软硬件采购并进行相应研发。另外，随着互联网流量广告行业 出现的虚假流量和广告欺诈情况，公司结合目前行业发展趋势及技术情况，拟将部分研发中心项目 募集资金用于传媒生态链项目，率先使用区块链技术打造的创新生态平台，为生态链的每个环节提 供稳定、安全可靠、易用、开放的基础设施，解决与媒体、广告、内容相关的业务场景问题。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 外媒体联屏联播网项目（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）政策收紧，无法获取有效的户外媒体阵地资源。</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峰会在杭州的落地， 为杭州增添了一张靓丽的名片。但同时，杭州为提升城市形象和品位，陆续出台了一系列规范户外 广告的政策和举措，新的户外阵地资源的获取难度增加。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年国内多地均出台相关法规对户外广 告牌进行集中整治，此举无疑会对部分地区的户外广告市场产生影响，使得视科传媒在进行户外广 告市场扩张时，不得不充分考虑其可能带来的不利影响，在项目投资上采取了更为谨慎、更为稳健 的评估、判断。鉴于上述变化，董事会决议终止本募投项目。（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）杭州工联大厦的建成提升品牌美 誉度。公司巨额投入的杭州工联大厦巨幕</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显示屏正以其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亚洲第一屏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的品牌美誉为业界所熟 悉，深受各大品牌主的青睐，对于提升品牌价值及获得高端客户具有良好的效果，正在成为公司新 的持续的业绩增长点和公司形象名片。（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）原有募投项目已无法满足媒体发展的新趋势、新变化。 由于风险资本和互联网巨头、独角兽公司的持续关注和进入，加速了户外媒体的资源整合，中国以 阿里巴巴、腾讯、百度等为代表的互联网公司，正瞄准了户外媒体这一线下媒体流量入口，纷纷抢 滩入局，场景化营销、媒体融合成为新的焦点和趋势，中国的户外媒体面临新的格局。鉴于以上的 新趋势、新变化，以及公司经过一年多的实践经历，有相当一部分项目已难以适应媒体发展的需要， 公司重新审视了原有的投资判断和投资逻辑，紧跟行业发展新趋势、新特点，充分评估并有效调整 在媒体资源拓展和建设方面的业务方向布局，以使得公司募集资金的使用更为科学、合理，最大程 度的控制投资风险，最大限度的获取投资回报。</w:t>
            </w:r>
          </w:p>
        </w:tc>
      </w:tr>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不适用</w:t>
            </w:r>
          </w:p>
        </w:tc>
      </w:tr>
      <w:tr>
        <w:trPr>
          <w:trHeight w:val="12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12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不适用</w:t>
            </w:r>
          </w:p>
        </w:tc>
      </w:tr>
      <w:tr>
        <w:trPr>
          <w:trHeight w:val="8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募集资金投资项目先 期投入及置换情况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1"/>
        <w:gridCol w:w="78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公司已完成青岛城市公司营销体系的搭建，移动广告营销网络建设项目结余</w:t>
            </w:r>
            <w:r>
              <w:rPr>
                <w:rFonts w:ascii="Times New Roman" w:eastAsia="Times New Roman" w:hAnsi="Times New Roman" w:cs="Times New Roman"/>
                <w:color w:val="000000"/>
                <w:spacing w:val="0"/>
                <w:w w:val="100"/>
                <w:position w:val="0"/>
                <w:sz w:val="18"/>
                <w:szCs w:val="18"/>
              </w:rPr>
              <w:t>294.96</w:t>
            </w:r>
            <w:r>
              <w:rPr>
                <w:color w:val="000000"/>
                <w:spacing w:val="0"/>
                <w:w w:val="100"/>
                <w:position w:val="0"/>
              </w:rPr>
              <w:t>万元。</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尚未使用的募集资金仍存储于募集资金专户。在确保不影响募集资金项目建设、募集资金使用和安</w:t>
            </w:r>
          </w:p>
        </w:tc>
      </w:tr>
      <w:tr>
        <w:trPr>
          <w:trHeight w:val="37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全的前提下，对暂时闲置的募集资金进行现金管理，以提高资金收益。</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0"/>
        <w:keepNext/>
        <w:keepLines/>
        <w:widowControl w:val="0"/>
        <w:numPr>
          <w:ilvl w:val="0"/>
          <w:numId w:val="7"/>
        </w:numPr>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募集资金变更项目情况</w:t>
      </w:r>
      <w:bookmarkEnd w:id="214"/>
      <w:bookmarkEnd w:id="215"/>
      <w:bookmarkEnd w:id="217"/>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970"/>
        <w:gridCol w:w="965"/>
        <w:gridCol w:w="946"/>
        <w:gridCol w:w="960"/>
        <w:gridCol w:w="960"/>
        <w:gridCol w:w="965"/>
        <w:gridCol w:w="960"/>
        <w:gridCol w:w="946"/>
        <w:gridCol w:w="960"/>
        <w:gridCol w:w="974"/>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00" w:right="0" w:hanging="200"/>
              <w:jc w:val="both"/>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资金总额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定可使用状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变更后的项 目可行性是 否发生重大 变化</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传媒生态链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研发中心项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杭州武林广 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灯光 秀项目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户外媒体联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屏联播网项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终止项目后 存放在募集 专户资金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至美移动数 字营销综合 服务平台升 级项目、研 发中心项 目、户外媒</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体联屏联播 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移动广告营 销网络建设 项目、户外 媒体联屏联 播网项目、 </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 项目、宴会 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 示屏项目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20,300.75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100,300.75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880"/>
        <w:gridCol w:w="6725"/>
      </w:tblGrid>
      <w:tr>
        <w:trPr>
          <w:trHeight w:val="12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一、变更原因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、至美移动数字营销综合服务平台升级项目（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）市场认可度降低，竞 争激烈，加速市场洗牌。移动</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市场在移动广告领域和程序化购买广告技术的双重 加持下，取得了较快的发展。但是，伴随而来的流量作弊等问题也进一步凸显，制约 了行业发展，行业洗牌加速。（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）国内主流媒体自建</w:t>
            </w:r>
            <w:r>
              <w:rPr>
                <w:rFonts w:ascii="Times New Roman" w:eastAsia="Times New Roman" w:hAnsi="Times New Roman" w:cs="Times New Roman"/>
                <w:color w:val="000000"/>
                <w:spacing w:val="0"/>
                <w:w w:val="100"/>
                <w:position w:val="0"/>
                <w:sz w:val="18"/>
                <w:szCs w:val="18"/>
              </w:rPr>
              <w:t>ADX</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w:t>
            </w:r>
            <w:r>
              <w:rPr>
                <w:color w:val="000000"/>
                <w:spacing w:val="0"/>
                <w:w w:val="100"/>
                <w:position w:val="0"/>
              </w:rPr>
              <w:t>压缩第三方</w:t>
            </w:r>
            <w:r>
              <w:rPr>
                <w:rFonts w:ascii="Times New Roman" w:eastAsia="Times New Roman" w:hAnsi="Times New Roman" w:cs="Times New Roman"/>
                <w:color w:val="000000"/>
                <w:spacing w:val="0"/>
                <w:w w:val="100"/>
                <w:position w:val="0"/>
                <w:sz w:val="18"/>
                <w:szCs w:val="18"/>
              </w:rPr>
              <w:t xml:space="preserve">SSP/DSP </w:t>
            </w:r>
            <w:r>
              <w:rPr>
                <w:color w:val="000000"/>
                <w:spacing w:val="0"/>
                <w:w w:val="100"/>
                <w:position w:val="0"/>
              </w:rPr>
              <w:t>平台空间。从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年起各个主流媒体开始自建</w:t>
            </w:r>
            <w:r>
              <w:rPr>
                <w:rFonts w:ascii="Times New Roman" w:eastAsia="Times New Roman" w:hAnsi="Times New Roman" w:cs="Times New Roman"/>
                <w:color w:val="000000"/>
                <w:spacing w:val="0"/>
                <w:w w:val="100"/>
                <w:position w:val="0"/>
                <w:sz w:val="18"/>
                <w:szCs w:val="18"/>
              </w:rPr>
              <w:t>ADX</w:t>
            </w:r>
            <w:r>
              <w:rPr>
                <w:color w:val="000000"/>
                <w:spacing w:val="0"/>
                <w:w w:val="100"/>
                <w:position w:val="0"/>
              </w:rPr>
              <w:t>，</w:t>
            </w:r>
            <w:r>
              <w:rPr>
                <w:color w:val="000000"/>
                <w:spacing w:val="0"/>
                <w:w w:val="100"/>
                <w:position w:val="0"/>
              </w:rPr>
              <w:t>比如微博、今日头条、陌陌等， 流量完全与官方直投共同竞价；对第三方</w:t>
            </w:r>
            <w:r>
              <w:rPr>
                <w:rFonts w:ascii="Times New Roman" w:eastAsia="Times New Roman" w:hAnsi="Times New Roman" w:cs="Times New Roman"/>
                <w:color w:val="000000"/>
                <w:spacing w:val="0"/>
                <w:w w:val="100"/>
                <w:position w:val="0"/>
                <w:sz w:val="18"/>
                <w:szCs w:val="18"/>
              </w:rPr>
              <w:t>ADX</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SSP</w:t>
            </w:r>
            <w:r>
              <w:rPr>
                <w:color w:val="000000"/>
                <w:spacing w:val="0"/>
                <w:w w:val="100"/>
                <w:position w:val="0"/>
              </w:rPr>
              <w:t>而言，只能面向中小媒体，同 时由于主流媒体的流量集合，基本能覆盖全网流量，因此第三方生存空间将大大被压 缩。同时，从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年开始，主流媒体开始自建</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，比如今日头条、广点通等。广 告主或者代理商直接进入媒体</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系统，通过媒体的审核后方可进行展示，进一步压 缩了第三方</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的空间。（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平台采购和销售量占公司业务总量的比例比较小。 冉十科技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年度通过</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平台采购金额占总营业成本的比例为</w:t>
            </w:r>
            <w:r>
              <w:rPr>
                <w:rFonts w:ascii="Times New Roman" w:eastAsia="Times New Roman" w:hAnsi="Times New Roman" w:cs="Times New Roman"/>
                <w:color w:val="000000"/>
                <w:spacing w:val="0"/>
                <w:w w:val="100"/>
                <w:position w:val="0"/>
                <w:sz w:val="18"/>
                <w:szCs w:val="18"/>
              </w:rPr>
              <w:t>0.34%</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 xml:space="preserve">DSP </w:t>
            </w:r>
            <w:r>
              <w:rPr>
                <w:color w:val="000000"/>
                <w:spacing w:val="0"/>
                <w:w w:val="100"/>
                <w:position w:val="0"/>
              </w:rPr>
              <w:t>平台产生的销售收入占收入总额的比例仅为</w:t>
            </w:r>
            <w:r>
              <w:rPr>
                <w:rFonts w:ascii="Times New Roman" w:eastAsia="Times New Roman" w:hAnsi="Times New Roman" w:cs="Times New Roman"/>
                <w:color w:val="000000"/>
                <w:spacing w:val="0"/>
                <w:w w:val="100"/>
                <w:position w:val="0"/>
                <w:sz w:val="18"/>
                <w:szCs w:val="18"/>
              </w:rPr>
              <w:t>1.52%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、研发中心项目由于近年来互联 网和移动互联网营销市场环境和技术环境发生较大变化，主流媒体后台技术能力大幅 提升，公司无必要再独立进行软硬件采购并进行相应研发。另外，随着互联网流量广 告行业出现的虚假流量和广告欺诈情况，公司结合目前行业发展趋势及技术情况，拟 将部分研发中心项目募集资金用于传媒生态链项目，率先使用区块链技术打造的创新 生态平台，为生态链的每个环节提供稳定、安全可靠、易用、开放的基础设施，解决 与媒体、广告、内容相关的业务场景问题。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、户外媒体联屏联播网项目（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）政策收 紧，无法获取有效的户外媒体阵地资源。</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峰会在杭州的落地，为杭州增添了一张 靓丽的名片。但同时，杭州为提升城市形象和品位，陆续出台了一系列规范户外广告 的政策和举措，新的户外阵地资源的获取难度增加。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年国内多地均出台相关法规 对户外广告牌进行集中整治，此举无疑会对部分地区的户外广告市场产生影响，使得 视科传媒在进行户外广告市场扩张时，不得不充分考虑其可能带来的不利影响，在项 目投资上采取了更为谨慎、更为稳健的评估、判断。鉴于上述变化，董事会决议终止 本募投项目。（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）杭州工联大厦的建成提升品牌美誉度。公司巨额投入的杭州工联大 厦巨幕</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显示屏正以其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亚洲第一屏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的品牌美誉为业界所熟悉，深受各大品牌主的 青睐，对于提升品牌价值及获得高端客户具有良好的效果，正在成为公司新的持续的 业绩增长点和公司形象名片。（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）原有募投项目已无法满足媒体发展的新趋势、新变 化。由于风险资本和互联网巨头、独角兽公司的持续关注和进入，加速了户外媒体的 资源整合，中国以阿里巴巴、腾讯、百度等为代表的互联网公司，正瞄准了户外媒体 这一线下媒体流量入口，纷纷抢滩入局，场景化营销、媒体融合成为新的焦点和趋势， 中国的户外媒体面临新的格局。鉴于以上的新趋势、新变化，以及公司经过一年多的 实践经历，有相当一部分项目已难以适应媒体发展的需要，公司重新审视了原有的投 资判断和投资逻辑，紧跟行业发展新趋势、新特点，充分评估并有效调整在媒体资源 拓展和建设方面的业务方向布局，以使得公司募集资金的使用更为科学、合理，最大 程度的控制投资风险，最大限度的获取投资回报。二、履行决策程序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日，公司召开了董事会九届三十四次会议和监事会九届十四次会议，审议通过了《关 于变更及终止部分募投项目并将部分募集资金用于永久性补充流动资金的议案》。上 述提案经公司于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年第三次临时股东大会审议通过。三、 信息披露情况</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日公司在指定媒体披露了《关于变更及终止部分募投项 目并将部分募集资金用于永久性补充流动资金的公告》（公告编号：</w:t>
            </w:r>
            <w:r>
              <w:rPr>
                <w:rFonts w:ascii="Times New Roman" w:eastAsia="Times New Roman" w:hAnsi="Times New Roman" w:cs="Times New Roman"/>
                <w:color w:val="000000"/>
                <w:spacing w:val="0"/>
                <w:w w:val="100"/>
                <w:position w:val="0"/>
                <w:sz w:val="18"/>
                <w:szCs w:val="18"/>
              </w:rPr>
              <w:t>2018-071</w:t>
            </w:r>
            <w:r>
              <w:rPr>
                <w:color w:val="000000"/>
                <w:spacing w:val="0"/>
                <w:w w:val="100"/>
                <w:position w:val="0"/>
              </w:rPr>
              <w:t>）。</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公司已和杭州市下城区签署《武林广场整体合作运营合同》，目前尚在和当地政府部 门沟通具体合作的细节，未来若发生变化，公司将按照法律法规的规定履行审议程序 及披露义务。</w:t>
            </w:r>
          </w:p>
        </w:tc>
      </w:tr>
    </w:tbl>
    <w:p>
      <w:pPr>
        <w:spacing w:lineRule="exact" w:line="1"/>
        <w:rPr>
          <w:sz w:val="2"/>
          <w:szCs w:val="2"/>
        </w:rPr>
      </w:pPr>
      <w:r>
        <w:br w:type="page"/>
      </w:r>
    </w:p>
    <w:tbl>
      <w:tblPr>
        <w:tblOverlap w:val="never"/>
        <w:jc w:val="center"/>
        <w:tblLayout w:type="fixed"/>
      </w:tblPr>
      <w:tblGrid>
        <w:gridCol w:w="2880"/>
        <w:gridCol w:w="67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19"/>
        <w:keepNext/>
        <w:keepLines/>
        <w:widowControl w:val="0"/>
        <w:shd w:val="clear" w:color="auto" w:fill="auto"/>
        <w:tabs>
          <w:tab w:pos="517"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六</w:t>
      </w:r>
      <w:bookmarkEnd w:id="220"/>
      <w:r>
        <w:rPr>
          <w:color w:val="000000"/>
          <w:spacing w:val="0"/>
          <w:w w:val="100"/>
          <w:position w:val="0"/>
          <w:sz w:val="24"/>
          <w:szCs w:val="24"/>
        </w:rPr>
        <w:t>、</w:t>
        <w:tab/>
        <w:t>重大资产和股权出售</w:t>
      </w:r>
      <w:bookmarkEnd w:id="218"/>
      <w:bookmarkEnd w:id="219"/>
      <w:bookmarkEnd w:id="221"/>
    </w:p>
    <w:p>
      <w:pPr>
        <w:pStyle w:val="Style26"/>
        <w:keepNext/>
        <w:keepLines/>
        <w:widowControl w:val="0"/>
        <w:shd w:val="clear" w:color="auto" w:fill="auto"/>
        <w:tabs>
          <w:tab w:pos="404"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404"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22"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七</w:t>
      </w:r>
      <w:bookmarkEnd w:id="232"/>
      <w:r>
        <w:rPr>
          <w:color w:val="000000"/>
          <w:spacing w:val="0"/>
          <w:w w:val="100"/>
          <w:position w:val="0"/>
          <w:sz w:val="24"/>
          <w:szCs w:val="24"/>
        </w:rPr>
        <w:t>、</w:t>
        <w:tab/>
        <w:t>主要控股参股公司分析</w:t>
      </w:r>
      <w:bookmarkEnd w:id="230"/>
      <w:bookmarkEnd w:id="231"/>
      <w:bookmarkEnd w:id="23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5"/>
        <w:gridCol w:w="1051"/>
        <w:gridCol w:w="1032"/>
        <w:gridCol w:w="1056"/>
        <w:gridCol w:w="1046"/>
        <w:gridCol w:w="1037"/>
        <w:gridCol w:w="1051"/>
        <w:gridCol w:w="106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浙江视科文 化传播有限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 示屏、</w:t>
            </w:r>
            <w:r>
              <w:rPr>
                <w:rFonts w:ascii="Times New Roman" w:eastAsia="Times New Roman" w:hAnsi="Times New Roman" w:cs="Times New Roman"/>
                <w:color w:val="000000"/>
                <w:spacing w:val="0"/>
                <w:w w:val="100"/>
                <w:position w:val="0"/>
                <w:sz w:val="18"/>
                <w:szCs w:val="18"/>
              </w:rPr>
              <w:t xml:space="preserve">LCD </w:t>
            </w:r>
            <w:r>
              <w:rPr>
                <w:color w:val="000000"/>
                <w:spacing w:val="0"/>
                <w:w w:val="100"/>
                <w:position w:val="0"/>
              </w:rPr>
              <w:t>数字屏及公 共自行车亭 灯箱广告业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88,888,889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298,523,701.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159,828,961.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275,865,437.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-352,104,233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-368,364,530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深圳时代幻视传媒有限公司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报告期尚未开展业务，对整体经营和业 绩无影响。</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深圳大通致远商业保理有限公司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报告期尚未开展业务，对整体经营和业 绩无影响。</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深圳市炫酷行科技有限公司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报告期尚未开展业务，对整体经营和业 绩无影响。</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北京昊祥融资租赁有限公司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报告期尚未开展业务，对整体经营和业 绩无影响。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深圳大通昊祥商业保理有限公司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业务刚起步，对公司整体业绩影响较小。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青岛大通汇鑫民间资本管理有限公司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业务刚起步，对公司整体业绩影响较小。</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北京大通无限传媒广告有限公司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业务刚起步，对公司整体业绩影响较小。</w:t>
            </w:r>
          </w:p>
        </w:tc>
      </w:tr>
    </w:tbl>
    <w:tbl>
      <w:tblPr>
        <w:tblOverlap w:val="never"/>
        <w:jc w:val="center"/>
        <w:tblLayout w:type="fixed"/>
      </w:tblPr>
      <w:tblGrid>
        <w:gridCol w:w="3211"/>
        <w:gridCol w:w="3182"/>
        <w:gridCol w:w="3211"/>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北京通旅文化有限公司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报告期尚未开展业务，对整体经营和业 绩无影响。</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桐庐视科文化传播有限公司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报告期尚未开展业务，对整体经营和业 绩无影响。</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绵阳亿嘉合投资有限公司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报告期未开展业务，对整体经营和业绩 无影响。</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报告期未开展业务，对整体经营和业绩 无影响。</w:t>
            </w:r>
          </w:p>
        </w:tc>
      </w:tr>
    </w:tbl>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主要控股参股公司情况说明</w:t>
      </w:r>
    </w:p>
    <w:p>
      <w:pPr>
        <w:widowControl w:val="0"/>
        <w:spacing w:after="359" w:line="1" w:lineRule="exact"/>
      </w:pPr>
    </w:p>
    <w:p>
      <w:pPr>
        <w:pStyle w:val="Style19"/>
        <w:keepNext/>
        <w:keepLines/>
        <w:widowControl w:val="0"/>
        <w:shd w:val="clear" w:color="auto" w:fill="auto"/>
        <w:tabs>
          <w:tab w:pos="493"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w:t>
        <w:tab/>
        <w:t>公司控制的结构化主体情况</w:t>
      </w:r>
      <w:bookmarkEnd w:id="234"/>
      <w:bookmarkEnd w:id="235"/>
      <w:bookmarkEnd w:id="237"/>
    </w:p>
    <w:p>
      <w:pPr>
        <w:pStyle w:val="Style23"/>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493" w:val="left"/>
        </w:tabs>
        <w:bidi w:val="0"/>
        <w:spacing w:before="0" w:after="24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九</w:t>
      </w:r>
      <w:bookmarkEnd w:id="240"/>
      <w:r>
        <w:rPr>
          <w:color w:val="000000"/>
          <w:spacing w:val="0"/>
          <w:w w:val="100"/>
          <w:position w:val="0"/>
          <w:sz w:val="24"/>
          <w:szCs w:val="24"/>
        </w:rPr>
        <w:t>、</w:t>
        <w:tab/>
        <w:t>公司未来发展的展望</w:t>
      </w:r>
      <w:bookmarkEnd w:id="238"/>
      <w:bookmarkEnd w:id="239"/>
      <w:bookmarkEnd w:id="241"/>
    </w:p>
    <w:p>
      <w:pPr>
        <w:pStyle w:val="Style23"/>
        <w:keepNext w:val="0"/>
        <w:keepLines w:val="0"/>
        <w:widowControl w:val="0"/>
        <w:shd w:val="clear" w:color="auto" w:fill="auto"/>
        <w:tabs>
          <w:tab w:pos="604" w:val="left"/>
        </w:tabs>
        <w:bidi w:val="0"/>
        <w:spacing w:before="0" w:after="0" w:line="311" w:lineRule="exact"/>
        <w:ind w:left="0" w:right="0" w:firstLine="0"/>
        <w:jc w:val="both"/>
      </w:pPr>
      <w:bookmarkStart w:id="242" w:name="bookmark242"/>
      <w:r>
        <w:rPr>
          <w:color w:val="000000"/>
          <w:spacing w:val="0"/>
          <w:w w:val="100"/>
          <w:position w:val="0"/>
        </w:rPr>
        <w:t>（</w:t>
      </w:r>
      <w:bookmarkEnd w:id="242"/>
      <w:r>
        <w:rPr>
          <w:color w:val="000000"/>
          <w:spacing w:val="0"/>
          <w:w w:val="100"/>
          <w:position w:val="0"/>
        </w:rPr>
        <w:t>一）</w:t>
        <w:tab/>
        <w:t>公司发展战略。公司董事会及管理层将积极调整优化现有主业管理模式，在严控资金风险的基础上，利用资金资源等 优势，扩大与头部媒体的合作范围和力度，通过强化激励措施，积极引进外部优秀团队，激发内部团队工作积极性，在扩大 媒体和客户资源方面持续发力，确保各项业务稳健发展。通过建立产融互动的双轮驱动模式，在不断做强户外广告和数字营 销业务的同时，推动公司供应链金融、民间资本等类金融业务的发展，不断提高盈利水平。大力投入和研发大数据、区块链 等核心技术，通过技术创新推动业务发展。依托公司较为充裕的资金优势，坚持内生式和外延式发展并重，尝试在一些能够 与主业和现有技术产生协同效应的新兴产业领域进行布局与投资。</w:t>
      </w:r>
    </w:p>
    <w:p>
      <w:pPr>
        <w:pStyle w:val="Style23"/>
        <w:keepNext w:val="0"/>
        <w:keepLines w:val="0"/>
        <w:widowControl w:val="0"/>
        <w:shd w:val="clear" w:color="auto" w:fill="auto"/>
        <w:tabs>
          <w:tab w:pos="508" w:val="left"/>
        </w:tabs>
        <w:bidi w:val="0"/>
        <w:spacing w:before="0" w:after="120" w:line="311" w:lineRule="exact"/>
        <w:ind w:left="0" w:right="0" w:firstLine="0"/>
        <w:jc w:val="both"/>
      </w:pPr>
      <w:bookmarkStart w:id="243" w:name="bookmark243"/>
      <w:r>
        <w:rPr>
          <w:color w:val="000000"/>
          <w:spacing w:val="0"/>
          <w:w w:val="100"/>
          <w:position w:val="0"/>
        </w:rPr>
        <w:t>（</w:t>
      </w:r>
      <w:bookmarkEnd w:id="243"/>
      <w:r>
        <w:rPr>
          <w:color w:val="000000"/>
          <w:spacing w:val="0"/>
          <w:w w:val="100"/>
          <w:position w:val="0"/>
        </w:rPr>
        <w:t>二）</w:t>
        <w:tab/>
        <w:t>可能面临的风险</w:t>
      </w:r>
    </w:p>
    <w:p>
      <w:pPr>
        <w:pStyle w:val="Style23"/>
        <w:keepNext w:val="0"/>
        <w:keepLines w:val="0"/>
        <w:widowControl w:val="0"/>
        <w:numPr>
          <w:ilvl w:val="0"/>
          <w:numId w:val="9"/>
        </w:numPr>
        <w:shd w:val="clear" w:color="auto" w:fill="auto"/>
        <w:tabs>
          <w:tab w:pos="277" w:val="left"/>
        </w:tabs>
        <w:bidi w:val="0"/>
        <w:spacing w:before="0" w:after="0" w:line="360" w:lineRule="auto"/>
        <w:ind w:left="0" w:right="0" w:firstLine="0"/>
        <w:jc w:val="both"/>
      </w:pPr>
      <w:bookmarkStart w:id="244" w:name="bookmark244"/>
      <w:bookmarkEnd w:id="244"/>
      <w:r>
        <w:rPr>
          <w:color w:val="000000"/>
          <w:spacing w:val="0"/>
          <w:w w:val="100"/>
          <w:position w:val="0"/>
        </w:rPr>
        <w:t>同质化竞争风险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目前，国内广告传媒行业产品结构单一，同质化竞争比较严重，创新能力相对不足。大多数广告传媒公司在内容服务和营销 手段上同质化现象比较突出，同时受限于文化需求创意和创新能力的不足，提供优质产品和服务的能力相对缺乏。未来广告 传媒行业竞争只有从之前的偏重竞争对手向偏重于消费者受众转变，才能赢得受众、保持受众，进而保证广告媒体行业的可 持续发展。公司近年来正在积极转变理念，从产品、技术、服务等多个维度着力，积极打造以客户为中心的经营理念。</w:t>
      </w:r>
    </w:p>
    <w:p>
      <w:pPr>
        <w:pStyle w:val="Style23"/>
        <w:keepNext w:val="0"/>
        <w:keepLines w:val="0"/>
        <w:widowControl w:val="0"/>
        <w:numPr>
          <w:ilvl w:val="0"/>
          <w:numId w:val="9"/>
        </w:numPr>
        <w:shd w:val="clear" w:color="auto" w:fill="auto"/>
        <w:tabs>
          <w:tab w:pos="297" w:val="left"/>
        </w:tabs>
        <w:bidi w:val="0"/>
        <w:spacing w:before="0" w:after="360" w:line="311" w:lineRule="exact"/>
        <w:ind w:left="0" w:right="0" w:firstLine="0"/>
        <w:jc w:val="both"/>
      </w:pPr>
      <w:bookmarkStart w:id="245" w:name="bookmark245"/>
      <w:bookmarkEnd w:id="245"/>
      <w:r>
        <w:rPr>
          <w:color w:val="000000"/>
          <w:spacing w:val="0"/>
          <w:w w:val="100"/>
          <w:position w:val="0"/>
        </w:rPr>
        <w:t>人才流失的风险。广告行业各类人才特别是营销和技术类人才，是持续提升公司核心竞争力的关键要素。在当前广告行业 竞争日益激烈的形势下，公司营销管理团队及核心业务骨干的稳定性，将直接影响公司经营目标和经营业绩的实现。如果不 能采取有效措施，控制好核心人才的流失，将会对公司下一步的经营和业务发展造成不利影响。为避免核心团队成员流失造 成不利影响，公司已于报告年度推出了员工持股计划，同时未来也将推出股权激励计划，对核心管理团队及业务骨干实施激 励，留住现有人才，积极引进高端人才。</w:t>
      </w:r>
    </w:p>
    <w:p>
      <w:pPr>
        <w:pStyle w:val="Style19"/>
        <w:keepNext/>
        <w:keepLines/>
        <w:widowControl w:val="0"/>
        <w:shd w:val="clear" w:color="auto" w:fill="auto"/>
        <w:bidi w:val="0"/>
        <w:spacing w:before="0" w:line="240" w:lineRule="auto"/>
        <w:ind w:left="0" w:right="0" w:firstLine="0"/>
        <w:jc w:val="both"/>
      </w:pPr>
      <w:bookmarkStart w:id="246" w:name="bookmark246"/>
      <w:bookmarkStart w:id="247" w:name="bookmark247"/>
      <w:bookmarkStart w:id="248" w:name="bookmark248"/>
      <w:r>
        <w:rPr>
          <w:color w:val="000000"/>
          <w:spacing w:val="0"/>
          <w:w w:val="100"/>
          <w:position w:val="0"/>
          <w:sz w:val="24"/>
          <w:szCs w:val="24"/>
        </w:rPr>
        <w:t>十、接待调研、沟通、采访等活动情况</w:t>
      </w:r>
      <w:bookmarkEnd w:id="246"/>
      <w:bookmarkEnd w:id="247"/>
      <w:bookmarkEnd w:id="248"/>
    </w:p>
    <w:p>
      <w:pPr>
        <w:pStyle w:val="Style26"/>
        <w:keepNext/>
        <w:keepLines/>
        <w:widowControl w:val="0"/>
        <w:shd w:val="clear" w:color="auto" w:fill="auto"/>
        <w:bidi w:val="0"/>
        <w:spacing w:before="0" w:line="240" w:lineRule="auto"/>
        <w:ind w:left="0" w:right="0" w:firstLine="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、报告期内接待调研、沟通、采访等活动登记表</w:t>
      </w:r>
      <w:bookmarkEnd w:id="249"/>
      <w:bookmarkEnd w:id="250"/>
      <w:bookmarkEnd w:id="252"/>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9"/>
        <w:gridCol w:w="2174"/>
        <w:gridCol w:w="3062"/>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bl>
    <w:p>
      <w:pPr>
        <w:spacing w:lineRule="exact" w:line="1"/>
        <w:rPr>
          <w:sz w:val="2"/>
          <w:szCs w:val="2"/>
        </w:rPr>
      </w:pPr>
      <w:r>
        <w:br w:type="page"/>
      </w:r>
    </w:p>
    <w:tbl>
      <w:tblPr>
        <w:tblOverlap w:val="never"/>
        <w:jc w:val="center"/>
        <w:tblLayout w:type="fixed"/>
      </w:tblPr>
      <w:tblGrid>
        <w:gridCol w:w="2189"/>
        <w:gridCol w:w="1546"/>
        <w:gridCol w:w="634"/>
        <w:gridCol w:w="2174"/>
        <w:gridCol w:w="3062"/>
      </w:tblGrid>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报告期内累计接听投资者电话</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次， 投资者主要问询内容：公司目前业务发 展情况、公司定期报告情况、公司股东 增持情况、公司重组情况等问题。公司 并未与投资者沟通未公开信息。</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报告期内回复投资者互动易问询</w:t>
            </w:r>
            <w:r>
              <w:rPr>
                <w:rFonts w:ascii="Times New Roman" w:eastAsia="Times New Roman" w:hAnsi="Times New Roman" w:cs="Times New Roman"/>
                <w:color w:val="000000"/>
                <w:spacing w:val="0"/>
                <w:w w:val="100"/>
                <w:position w:val="0"/>
                <w:sz w:val="18"/>
                <w:szCs w:val="18"/>
              </w:rPr>
              <w:t xml:space="preserve">194 </w:t>
            </w:r>
            <w:r>
              <w:rPr>
                <w:color w:val="000000"/>
                <w:spacing w:val="0"/>
                <w:w w:val="100"/>
                <w:position w:val="0"/>
              </w:rPr>
              <w:t>条，主要询问内容：公司目前业务发展 情况、公司股东减持股份情况、股东人 数、公司定期报告情况、公司股东增持 情况、公司重组情况等问题。公司并未 与投资者沟通未公开信息。</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8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439" w:right="1071" w:bottom="1434" w:left="1071" w:header="0" w:footer="3" w:gutter="0"/>
          <w:cols w:space="720"/>
          <w:noEndnote/>
          <w:rtlGutter w:val="0"/>
          <w:docGrid w:linePitch="360"/>
        </w:sectPr>
      </w:pPr>
    </w:p>
    <w:p>
      <w:pPr>
        <w:pStyle w:val="Style10"/>
        <w:keepNext/>
        <w:keepLines/>
        <w:widowControl w:val="0"/>
        <w:shd w:val="clear" w:color="auto" w:fill="auto"/>
        <w:bidi w:val="0"/>
        <w:spacing w:before="480" w:after="520" w:line="240" w:lineRule="auto"/>
        <w:ind w:left="0" w:right="0" w:firstLine="0"/>
        <w:jc w:val="center"/>
      </w:pPr>
      <w:bookmarkStart w:id="253" w:name="bookmark253"/>
      <w:bookmarkStart w:id="254" w:name="bookmark254"/>
      <w:bookmarkStart w:id="255" w:name="bookmark255"/>
      <w:r>
        <w:rPr>
          <w:color w:val="000000"/>
          <w:spacing w:val="0"/>
          <w:w w:val="100"/>
          <w:position w:val="0"/>
        </w:rPr>
        <w:t>第五节重要事项</w:t>
      </w:r>
      <w:bookmarkEnd w:id="253"/>
      <w:bookmarkEnd w:id="254"/>
      <w:bookmarkEnd w:id="255"/>
    </w:p>
    <w:p>
      <w:pPr>
        <w:pStyle w:val="Style19"/>
        <w:keepNext/>
        <w:keepLines/>
        <w:widowControl w:val="0"/>
        <w:shd w:val="clear" w:color="auto" w:fill="auto"/>
        <w:bidi w:val="0"/>
        <w:spacing w:before="0" w:after="2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一</w:t>
      </w:r>
      <w:bookmarkEnd w:id="258"/>
      <w:r>
        <w:rPr>
          <w:color w:val="000000"/>
          <w:spacing w:val="0"/>
          <w:w w:val="100"/>
          <w:position w:val="0"/>
          <w:sz w:val="24"/>
          <w:szCs w:val="24"/>
        </w:rPr>
        <w:t>、公司普通股利润分配及资本公积金转增股本情况</w:t>
      </w:r>
      <w:bookmarkEnd w:id="256"/>
      <w:bookmarkEnd w:id="257"/>
      <w:bookmarkEnd w:id="259"/>
    </w:p>
    <w:p>
      <w:pPr>
        <w:pStyle w:val="Style23"/>
        <w:keepNext w:val="0"/>
        <w:keepLines w:val="0"/>
        <w:widowControl w:val="0"/>
        <w:shd w:val="clear" w:color="auto" w:fill="auto"/>
        <w:bidi w:val="0"/>
        <w:spacing w:before="0" w:after="16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年利润分配预案：公司计划不派发现金红利，不送红股，不以公积金转增股本。</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年利润分配方案：以公司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522,777,419</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元（含税）， 共派发现金红利</w:t>
      </w:r>
      <w:r>
        <w:rPr>
          <w:rFonts w:ascii="Times New Roman" w:eastAsia="Times New Roman" w:hAnsi="Times New Roman" w:cs="Times New Roman"/>
          <w:color w:val="000000"/>
          <w:spacing w:val="0"/>
          <w:w w:val="100"/>
          <w:position w:val="0"/>
          <w:sz w:val="18"/>
          <w:szCs w:val="18"/>
        </w:rPr>
        <w:t>209,110,967.6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年度不送红股，不进行资本公积转增股本。该事项尚需提交股东大会审议。</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年利润分配预案：以公司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326,735,887</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 共派发现金红利</w:t>
      </w:r>
      <w:r>
        <w:rPr>
          <w:rFonts w:ascii="Times New Roman" w:eastAsia="Times New Roman" w:hAnsi="Times New Roman" w:cs="Times New Roman"/>
          <w:color w:val="000000"/>
          <w:spacing w:val="0"/>
          <w:w w:val="100"/>
          <w:position w:val="0"/>
          <w:sz w:val="18"/>
          <w:szCs w:val="18"/>
        </w:rPr>
        <w:t>32,673,588.70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r>
    </w:p>
    <w:p>
      <w:pPr>
        <w:pStyle w:val="Style23"/>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公司近三年（包括本报告期）普通股现金分红情况表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200"/>
        <w:gridCol w:w="1181"/>
        <w:gridCol w:w="1210"/>
        <w:gridCol w:w="1205"/>
        <w:gridCol w:w="1186"/>
        <w:gridCol w:w="1200"/>
        <w:gridCol w:w="1214"/>
      </w:tblGrid>
      <w:tr>
        <w:trPr>
          <w:trHeight w:val="22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（如回购股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份）现金分红</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（含其他方</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-2,549,568,558.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209,110,967.60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357,930,132.37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209,110,967.60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32,673,588.70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233,254,396.14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32,673,588.70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二</w:t>
      </w:r>
      <w:bookmarkEnd w:id="262"/>
      <w:r>
        <w:rPr>
          <w:color w:val="000000"/>
          <w:spacing w:val="0"/>
          <w:w w:val="100"/>
          <w:position w:val="0"/>
          <w:sz w:val="24"/>
          <w:szCs w:val="24"/>
        </w:rPr>
        <w:t>、</w:t>
        <w:tab/>
        <w:t>本报告期利润分配及资本公积金转增股本情况</w:t>
      </w:r>
      <w:bookmarkEnd w:id="260"/>
      <w:bookmarkEnd w:id="261"/>
      <w:bookmarkEnd w:id="263"/>
    </w:p>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19"/>
        <w:keepNext/>
        <w:keepLines/>
        <w:widowControl w:val="0"/>
        <w:shd w:val="clear" w:color="auto" w:fill="auto"/>
        <w:tabs>
          <w:tab w:pos="522" w:val="left"/>
        </w:tabs>
        <w:bidi w:val="0"/>
        <w:spacing w:before="0" w:after="2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三</w:t>
      </w:r>
      <w:bookmarkEnd w:id="266"/>
      <w:r>
        <w:rPr>
          <w:color w:val="000000"/>
          <w:spacing w:val="0"/>
          <w:w w:val="100"/>
          <w:position w:val="0"/>
          <w:sz w:val="24"/>
          <w:szCs w:val="24"/>
        </w:rPr>
        <w:t>、</w:t>
        <w:tab/>
        <w:t>承诺事项履行情况</w:t>
      </w:r>
      <w:bookmarkEnd w:id="264"/>
      <w:bookmarkEnd w:id="265"/>
      <w:bookmarkEnd w:id="267"/>
    </w:p>
    <w:p>
      <w:pPr>
        <w:pStyle w:val="Style26"/>
        <w:keepNext/>
        <w:keepLines/>
        <w:widowControl w:val="0"/>
        <w:shd w:val="clear" w:color="auto" w:fill="auto"/>
        <w:bidi w:val="0"/>
        <w:spacing w:before="0" w:line="312" w:lineRule="exact"/>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、公司实际控制人、股东、关联方、收购人以及公司等承诺相关方在报告期内履行完毕及截至报告期末 尚未履行完毕的承诺事项</w:t>
      </w:r>
      <w:bookmarkEnd w:id="268"/>
      <w:bookmarkEnd w:id="269"/>
      <w:bookmarkEnd w:id="271"/>
    </w:p>
    <w:p>
      <w:pPr>
        <w:pStyle w:val="Style23"/>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2851"/>
        <w:gridCol w:w="1123"/>
        <w:gridCol w:w="1128"/>
        <w:gridCol w:w="1128"/>
        <w:gridCol w:w="1123"/>
        <w:gridCol w:w="1128"/>
        <w:gridCol w:w="11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6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青岛亚星实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禁止同业竞 争、禁止资金 占用，避免关 联交易等承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未违反承诺。</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保持上市公 司独立性方 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未违反承诺。</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39" w:right="1041" w:bottom="1832" w:left="1067"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38" w:right="1086" w:bottom="0" w:left="1138" w:header="0" w:footer="3" w:gutter="0"/>
          <w:cols w:space="720"/>
          <w:noEndnote/>
          <w:rtlGutter w:val="0"/>
          <w:docGrid w:linePitch="360"/>
        </w:sectPr>
      </w:pPr>
    </w:p>
    <w:p>
      <w:pPr>
        <w:pStyle w:val="Style23"/>
        <w:keepNext w:val="0"/>
        <w:keepLines w:val="0"/>
        <w:framePr w:w="1656" w:h="230" w:wrap="none" w:vAnchor="text" w:hAnchor="page" w:x="1139" w:y="1383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bl>
      <w:tblPr>
        <w:tblOverlap w:val="never"/>
        <w:jc w:val="left"/>
        <w:tblLayout w:type="fixed"/>
      </w:tblPr>
      <w:tblGrid>
        <w:gridCol w:w="1133"/>
        <w:gridCol w:w="1128"/>
        <w:gridCol w:w="1128"/>
        <w:gridCol w:w="1123"/>
        <w:gridCol w:w="1027"/>
      </w:tblGrid>
      <w:tr>
        <w:trPr>
          <w:trHeight w:val="13469" w:hRule="exact"/>
        </w:trPr>
        <w:tc>
          <w:tcPr>
            <w:tcBorders>
              <w:top w:val="single" w:sz="4"/>
              <w:left w:val="single" w:sz="4"/>
            </w:tcBorders>
            <w:shd w:val="clear" w:color="auto" w:fill="FFFFFF"/>
            <w:vAlign w:val="top"/>
          </w:tcPr>
          <w:p>
            <w:pPr>
              <w:framePr w:w="5539" w:h="15403" w:wrap="none" w:vAnchor="text" w:hAnchor="page" w:x="3961" w:y="21"/>
              <w:widowControl w:val="0"/>
              <w:rPr>
                <w:sz w:val="10"/>
                <w:szCs w:val="10"/>
              </w:rPr>
            </w:pPr>
          </w:p>
        </w:tc>
        <w:tc>
          <w:tcPr>
            <w:tcBorders>
              <w:top w:val="single" w:sz="4"/>
              <w:left w:val="single" w:sz="4"/>
            </w:tcBorders>
            <w:shd w:val="clear" w:color="auto" w:fill="FFFFFF"/>
            <w:vAlign w:val="top"/>
          </w:tcPr>
          <w:p>
            <w:pPr>
              <w:framePr w:w="5539" w:h="15403" w:wrap="none" w:vAnchor="text" w:hAnchor="page" w:x="396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5539" w:h="15403" w:wrap="none" w:vAnchor="text" w:hAnchor="page" w:x="3961"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、本人就本 次交易中取 得的深大通 的股份自股 份上市之日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期的基础上， 为保证本次 交易标的资 产交易盈利 预测补偿承 诺的实现，本 人按下列安 排转让本次 交易取得的 深大通的股 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）自股 份上市之日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 满且履行其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度目标公司 业绩补偿承 诺之日起，本 人可转让股 份数为其各 自认购深大 通本次发行 股份数的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股份上市之 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年度目标公 司业绩补偿 承诺之日起， 本人累计可 转让股份数 为其各自认 购深大通本</w:t>
            </w:r>
          </w:p>
        </w:tc>
        <w:tc>
          <w:tcPr>
            <w:tcBorders>
              <w:top w:val="single" w:sz="4"/>
              <w:left w:val="single" w:sz="4"/>
            </w:tcBorders>
            <w:shd w:val="clear" w:color="auto" w:fill="FFFFFF"/>
            <w:vAlign w:val="top"/>
          </w:tcPr>
          <w:p>
            <w:pPr>
              <w:framePr w:w="5539" w:h="15403" w:wrap="none" w:vAnchor="text" w:hAnchor="page" w:x="3961" w:y="21"/>
              <w:widowControl w:val="0"/>
              <w:rPr>
                <w:sz w:val="10"/>
                <w:szCs w:val="10"/>
              </w:rPr>
            </w:pPr>
          </w:p>
        </w:tc>
        <w:tc>
          <w:tcPr>
            <w:tcBorders>
              <w:top w:val="single" w:sz="4"/>
              <w:left w:val="single" w:sz="4"/>
            </w:tcBorders>
            <w:shd w:val="clear" w:color="auto" w:fill="FFFFFF"/>
            <w:vAlign w:val="top"/>
          </w:tcPr>
          <w:p>
            <w:pPr>
              <w:framePr w:w="5539" w:h="15403" w:wrap="none" w:vAnchor="text" w:hAnchor="page" w:x="3961" w:y="21"/>
              <w:widowControl w:val="0"/>
              <w:rPr>
                <w:sz w:val="10"/>
                <w:szCs w:val="10"/>
              </w:rPr>
            </w:pPr>
          </w:p>
        </w:tc>
      </w:tr>
      <w:tr>
        <w:trPr>
          <w:trHeight w:val="1934" w:hRule="exact"/>
        </w:trPr>
        <w:tc>
          <w:tcPr>
            <w:tcBorders>
              <w:left w:val="single" w:sz="4"/>
            </w:tcBorders>
            <w:shd w:val="clear" w:color="auto" w:fill="FFFFFF"/>
            <w:vAlign w:val="top"/>
          </w:tcPr>
          <w:p>
            <w:pPr>
              <w:pStyle w:val="Style2"/>
              <w:keepNext w:val="0"/>
              <w:keepLines w:val="0"/>
              <w:framePr w:w="5539" w:h="15403" w:wrap="none" w:vAnchor="text" w:hAnchor="page" w:x="3961" w:y="21"/>
              <w:widowControl w:val="0"/>
              <w:shd w:val="clear" w:color="auto" w:fill="auto"/>
              <w:bidi w:val="0"/>
              <w:spacing w:before="80" w:after="0" w:line="317" w:lineRule="exact"/>
              <w:ind w:left="0" w:right="0" w:firstLine="0"/>
              <w:jc w:val="left"/>
            </w:pPr>
            <w:r>
              <w:rPr>
                <w:color w:val="000000"/>
                <w:spacing w:val="0"/>
                <w:w w:val="100"/>
                <w:position w:val="0"/>
              </w:rPr>
              <w:t>曹林芳；李 勇；莫清雅</w:t>
            </w:r>
          </w:p>
        </w:tc>
        <w:tc>
          <w:tcPr>
            <w:tcBorders>
              <w:left w:val="single" w:sz="4"/>
            </w:tcBorders>
            <w:shd w:val="clear" w:color="auto" w:fill="FFFFFF"/>
            <w:vAlign w:val="top"/>
          </w:tcPr>
          <w:p>
            <w:pPr>
              <w:pStyle w:val="Style2"/>
              <w:keepNext w:val="0"/>
              <w:keepLines w:val="0"/>
              <w:framePr w:w="5539" w:h="15403" w:wrap="none" w:vAnchor="text" w:hAnchor="page" w:x="3961" w:y="21"/>
              <w:widowControl w:val="0"/>
              <w:shd w:val="clear" w:color="auto" w:fill="auto"/>
              <w:bidi w:val="0"/>
              <w:spacing w:before="100" w:after="0" w:line="312" w:lineRule="exact"/>
              <w:ind w:left="0" w:right="0" w:firstLine="0"/>
              <w:jc w:val="left"/>
            </w:pPr>
            <w:r>
              <w:rPr>
                <w:color w:val="000000"/>
                <w:spacing w:val="0"/>
                <w:w w:val="100"/>
                <w:position w:val="0"/>
              </w:rPr>
              <w:t>股份限售承 诺</w:t>
            </w:r>
          </w:p>
        </w:tc>
        <w:tc>
          <w:tcPr>
            <w:tcBorders>
              <w:left w:val="single" w:sz="4"/>
            </w:tcBorders>
            <w:shd w:val="clear" w:color="auto" w:fill="FFFFFF"/>
            <w:vAlign w:val="center"/>
          </w:tcPr>
          <w:p>
            <w:pPr>
              <w:pStyle w:val="Style2"/>
              <w:keepNext w:val="0"/>
              <w:keepLines w:val="0"/>
              <w:framePr w:w="5539" w:h="15403" w:wrap="none" w:vAnchor="text" w:hAnchor="page" w:x="3961" w:y="21"/>
              <w:widowControl w:val="0"/>
              <w:shd w:val="clear" w:color="auto" w:fill="auto"/>
              <w:bidi w:val="0"/>
              <w:spacing w:before="0" w:after="0" w:line="315" w:lineRule="exact"/>
              <w:ind w:left="0" w:right="0" w:firstLine="0"/>
              <w:jc w:val="left"/>
            </w:pPr>
            <w:r>
              <w:rPr>
                <w:color w:val="000000"/>
                <w:spacing w:val="0"/>
                <w:w w:val="100"/>
                <w:position w:val="0"/>
              </w:rPr>
              <w:t>次发行股份</w:t>
            </w:r>
          </w:p>
          <w:p>
            <w:pPr>
              <w:pStyle w:val="Style2"/>
              <w:keepNext w:val="0"/>
              <w:keepLines w:val="0"/>
              <w:framePr w:w="5539" w:h="15403" w:wrap="none" w:vAnchor="text" w:hAnchor="page" w:x="3961" w:y="21"/>
              <w:widowControl w:val="0"/>
              <w:shd w:val="clear" w:color="auto" w:fill="auto"/>
              <w:bidi w:val="0"/>
              <w:spacing w:before="0" w:after="0" w:line="315" w:lineRule="exact"/>
              <w:ind w:left="0" w:right="0" w:firstLine="0"/>
              <w:jc w:val="left"/>
            </w:pPr>
            <w:r>
              <w:rPr>
                <w:color w:val="000000"/>
                <w:spacing w:val="0"/>
                <w:w w:val="100"/>
                <w:position w:val="0"/>
              </w:rPr>
              <w:t>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
              <w:keepNext w:val="0"/>
              <w:keepLines w:val="0"/>
              <w:framePr w:w="5539" w:h="15403" w:wrap="none" w:vAnchor="text" w:hAnchor="page" w:x="3961" w:y="21"/>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）自股份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个月届满 且履行其相</w:t>
            </w:r>
          </w:p>
        </w:tc>
        <w:tc>
          <w:tcPr>
            <w:tcBorders>
              <w:left w:val="single" w:sz="4"/>
            </w:tcBorders>
            <w:shd w:val="clear" w:color="auto" w:fill="FFFFFF"/>
            <w:vAlign w:val="top"/>
          </w:tcPr>
          <w:p>
            <w:pPr>
              <w:pStyle w:val="Style2"/>
              <w:keepNext w:val="0"/>
              <w:keepLines w:val="0"/>
              <w:framePr w:w="5539" w:h="15403" w:wrap="none" w:vAnchor="text" w:hAnchor="page" w:x="3961" w:y="21"/>
              <w:widowControl w:val="0"/>
              <w:shd w:val="clear" w:color="auto" w:fill="auto"/>
              <w:bidi w:val="0"/>
              <w:spacing w:before="22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framePr w:w="5539" w:h="15403" w:wrap="none" w:vAnchor="text" w:hAnchor="page" w:x="3961"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2"/>
              <w:keepNext w:val="0"/>
              <w:keepLines w:val="0"/>
              <w:framePr w:w="5539" w:h="15403" w:wrap="none" w:vAnchor="text" w:hAnchor="page" w:x="3961" w:y="21"/>
              <w:widowControl w:val="0"/>
              <w:shd w:val="clear" w:color="auto" w:fill="auto"/>
              <w:bidi w:val="0"/>
              <w:spacing w:before="22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
              <w:keepNext w:val="0"/>
              <w:keepLines w:val="0"/>
              <w:framePr w:w="5539" w:h="15403" w:wrap="none" w:vAnchor="text" w:hAnchor="page" w:x="3961"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framePr w:w="5539" w:h="15403" w:wrap="none" w:vAnchor="text" w:hAnchor="page" w:x="3961" w:y="21"/>
        <w:widowControl w:val="0"/>
        <w:spacing w:line="1" w:lineRule="exact"/>
      </w:pPr>
    </w:p>
    <w:p>
      <w:pPr>
        <w:pStyle w:val="Style23"/>
        <w:keepNext w:val="0"/>
        <w:keepLines w:val="0"/>
        <w:framePr w:w="1219" w:h="4378" w:wrap="none" w:vAnchor="text" w:hAnchor="page" w:x="9596" w:y="10935"/>
        <w:widowControl w:val="0"/>
        <w:shd w:val="clear" w:color="auto" w:fill="auto"/>
        <w:bidi w:val="0"/>
        <w:spacing w:before="0" w:after="100" w:line="308" w:lineRule="exact"/>
        <w:ind w:left="0" w:right="0" w:firstLine="0"/>
        <w:jc w:val="left"/>
      </w:pPr>
      <w:r>
        <w:rPr>
          <w:color w:val="000000"/>
          <w:spacing w:val="0"/>
          <w:w w:val="100"/>
          <w:position w:val="0"/>
        </w:rPr>
        <w:t>非公开发行 的股份于</w:t>
      </w:r>
    </w:p>
    <w:p>
      <w:pPr>
        <w:pStyle w:val="Style2"/>
        <w:keepNext w:val="0"/>
        <w:keepLines w:val="0"/>
        <w:framePr w:w="1219" w:h="4378" w:wrap="none" w:vAnchor="text" w:hAnchor="page" w:x="9596" w:y="10935"/>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3"/>
        <w:keepNext w:val="0"/>
        <w:keepLines w:val="0"/>
        <w:framePr w:w="1219" w:h="4378" w:wrap="none" w:vAnchor="text" w:hAnchor="page" w:x="9596" w:y="10935"/>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日上市，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3"/>
        <w:keepNext w:val="0"/>
        <w:keepLines w:val="0"/>
        <w:framePr w:w="1219" w:h="4378" w:wrap="none" w:vAnchor="text" w:hAnchor="page" w:x="9596" w:y="10935"/>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日可解除 限售的比例</w:t>
      </w:r>
    </w:p>
    <w:p>
      <w:pPr>
        <w:pStyle w:val="Style23"/>
        <w:keepNext w:val="0"/>
        <w:keepLines w:val="0"/>
        <w:framePr w:w="1219" w:h="4378" w:wrap="none" w:vAnchor="text" w:hAnchor="page" w:x="9596" w:y="10935"/>
        <w:widowControl w:val="0"/>
        <w:shd w:val="clear" w:color="auto" w:fill="auto"/>
        <w:tabs>
          <w:tab w:pos="1094" w:val="left"/>
        </w:tabs>
        <w:bidi w:val="0"/>
        <w:spacing w:before="0" w:after="100" w:line="308" w:lineRule="exact"/>
        <w:ind w:left="0" w:right="0" w:firstLine="0"/>
        <w:jc w:val="left"/>
        <w:rPr>
          <w:sz w:val="18"/>
          <w:szCs w:val="18"/>
        </w:rPr>
      </w:pPr>
      <w:r>
        <w:rPr>
          <w:color w:val="000000"/>
          <w:spacing w:val="0"/>
          <w:w w:val="100"/>
          <w:position w:val="0"/>
          <w:sz w:val="17"/>
          <w:szCs w:val="17"/>
        </w:rPr>
        <w:t xml:space="preserve">为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 可解除限售 的比例为</w:t>
        <w:tab/>
      </w:r>
      <w:r>
        <w:rPr>
          <w:rFonts w:ascii="Times New Roman" w:eastAsia="Times New Roman" w:hAnsi="Times New Roman" w:cs="Times New Roman"/>
          <w:color w:val="000000"/>
          <w:spacing w:val="0"/>
          <w:w w:val="100"/>
          <w:position w:val="0"/>
          <w:sz w:val="18"/>
          <w:szCs w:val="18"/>
        </w:rPr>
        <w:t>0</w:t>
      </w:r>
    </w:p>
    <w:p>
      <w:pPr>
        <w:pStyle w:val="Style2"/>
        <w:keepNext w:val="0"/>
        <w:keepLines w:val="0"/>
        <w:framePr w:w="1219" w:h="4378" w:wrap="none" w:vAnchor="text" w:hAnchor="page" w:x="9596" w:y="10935"/>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3"/>
        <w:keepNext w:val="0"/>
        <w:keepLines w:val="0"/>
        <w:framePr w:w="1219" w:h="4378" w:wrap="none" w:vAnchor="text" w:hAnchor="page" w:x="9596" w:y="10935"/>
        <w:widowControl w:val="0"/>
        <w:shd w:val="clear" w:color="auto" w:fill="auto"/>
        <w:bidi w:val="0"/>
        <w:spacing w:before="0" w:after="60" w:line="30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日可 解除限售的</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138" w:right="1086" w:bottom="0" w:left="1138" w:header="0" w:footer="3" w:gutter="0"/>
          <w:cols w:space="720"/>
          <w:noEndnote/>
          <w:rtlGutter w:val="0"/>
          <w:docGrid w:linePitch="360"/>
        </w:sectPr>
      </w:pPr>
    </w:p>
    <w:tbl>
      <w:tblPr>
        <w:tblOverlap w:val="never"/>
        <w:jc w:val="center"/>
        <w:tblLayout w:type="fixed"/>
      </w:tblPr>
      <w:tblGrid>
        <w:gridCol w:w="2851"/>
        <w:gridCol w:w="1123"/>
        <w:gridCol w:w="1128"/>
        <w:gridCol w:w="1128"/>
        <w:gridCol w:w="1123"/>
        <w:gridCol w:w="1128"/>
        <w:gridCol w:w="1123"/>
      </w:tblGrid>
      <w:tr>
        <w:trPr>
          <w:trHeight w:val="119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 本次交易取 得的上市公 司新增股份， 自股份上市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月内不得以 任何形式转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、在遵 守前述股份 锁定期的前 提下，为使公 司与本人签 订的利润补 偿协议更具 可操作性，本 人同意其所 认购的深大 通股份自上 市之日起满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个月后按 如下方式解 除限售：（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 月届满且履 行其相应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年度视 科传媒业绩 补偿承诺之 日起，可转让 股份数为其 各自认购深 大通本次发 行股份数的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股份上市之</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届满且履行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的股份于</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其相应</w:t>
            </w: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r>
      <w:tr>
        <w:trPr>
          <w:trHeight w:val="30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年度视科传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日上市，</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媒业绩补偿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承诺之日起，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日可解除</w:t>
            </w:r>
          </w:p>
        </w:tc>
      </w:tr>
      <w:tr>
        <w:trPr>
          <w:trHeight w:val="19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夏东明；罗 承；宁波华夏 嘉源管理咨 询有限公司； 蒋纪平；黄艳 红：龚莉蓉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累计可转让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股份数为其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各自认购深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大通本次发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行股份数的</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 xml:space="preserve">限售的比例 为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可解除限售 的比例为</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bl>
    <w:p>
      <w:pPr>
        <w:widowControl w:val="0"/>
        <w:spacing w:line="1" w:lineRule="exact"/>
      </w:pPr>
      <w:r>
        <w:br w:type="page"/>
      </w:r>
    </w:p>
    <w:tbl>
      <w:tblPr>
        <w:tblOverlap w:val="never"/>
        <w:jc w:val="center"/>
        <w:tblLayout w:type="fixed"/>
      </w:tblPr>
      <w:tblGrid>
        <w:gridCol w:w="2851"/>
        <w:gridCol w:w="1123"/>
        <w:gridCol w:w="1128"/>
        <w:gridCol w:w="1128"/>
        <w:gridCol w:w="1123"/>
        <w:gridCol w:w="1128"/>
        <w:gridCol w:w="1123"/>
      </w:tblGrid>
      <w:tr>
        <w:trPr>
          <w:trHeight w:val="1446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朱兰英；修涞 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通过本次 交易取得的 上市公司新 增股份，自股 份上市之日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不得以任何 形式转让。自 股份上市之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年度目标公 司业绩补偿 承诺之日起， 可转让不超 过本次认购 股份数量的 </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 xml:space="preserve">；自股份 上市之日起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个月届满 之日起，可转 让本次认购 的全部股份。</w:t>
            </w:r>
          </w:p>
          <w:p>
            <w:pPr>
              <w:pStyle w:val="Style2"/>
              <w:keepNext w:val="0"/>
              <w:keepLines w:val="0"/>
              <w:widowControl w:val="0"/>
              <w:shd w:val="clear" w:color="auto" w:fill="auto"/>
              <w:tabs>
                <w:tab w:pos="27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本人在转 让本次交易 中取得的深 大通的股份 时，如担任深 大通的董事、 监事、高管职 务，本人可转 让的股份数 量还应遵守</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《公司法》等 法律法规的 限制性规定。</w:t>
            </w:r>
          </w:p>
          <w:p>
            <w:pPr>
              <w:pStyle w:val="Style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本人本次 交易所认购 深大通的股 份的限售期， 最终将按照 中国证监会 或深圳证券 交易所的审 核要求执行。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非公开发行 的股份于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日上市，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日可解除 限售的比例 为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可全部解除 限售，未违反 承诺。</w:t>
            </w:r>
          </w:p>
        </w:tc>
      </w:tr>
    </w:tbl>
    <w:p>
      <w:pPr>
        <w:sectPr>
          <w:footnotePr>
            <w:pos w:val="pageBottom"/>
            <w:numFmt w:val="decimal"/>
            <w:numRestart w:val="continuous"/>
          </w:footnotePr>
          <w:pgSz w:w="11900" w:h="16840"/>
          <w:pgMar w:top="1437" w:right="1177" w:bottom="0" w:left="1119" w:header="0" w:footer="3" w:gutter="0"/>
          <w:cols w:space="720"/>
          <w:noEndnote/>
          <w:rtlGutter w:val="0"/>
          <w:docGrid w:linePitch="360"/>
        </w:sectPr>
      </w:pPr>
    </w:p>
    <w:tbl>
      <w:tblPr>
        <w:tblOverlap w:val="never"/>
        <w:jc w:val="center"/>
        <w:tblLayout w:type="fixed"/>
      </w:tblPr>
      <w:tblGrid>
        <w:gridCol w:w="2851"/>
        <w:gridCol w:w="1123"/>
        <w:gridCol w:w="1128"/>
        <w:gridCol w:w="1128"/>
        <w:gridCol w:w="1123"/>
        <w:gridCol w:w="1128"/>
        <w:gridCol w:w="1123"/>
      </w:tblGrid>
      <w:tr>
        <w:trPr>
          <w:trHeight w:val="85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曹林芳；李 勇；莫清雅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冉十科技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年净利 润不低于人 民币 </w:t>
            </w:r>
            <w:r>
              <w:rPr>
                <w:rFonts w:ascii="Times New Roman" w:eastAsia="Times New Roman" w:hAnsi="Times New Roman" w:cs="Times New Roman"/>
                <w:color w:val="000000"/>
                <w:spacing w:val="0"/>
                <w:w w:val="100"/>
                <w:position w:val="0"/>
                <w:sz w:val="18"/>
                <w:szCs w:val="18"/>
              </w:rPr>
              <w:t xml:space="preserve">7,000.00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净利润不低 于人民币 </w:t>
            </w:r>
            <w:r>
              <w:rPr>
                <w:rFonts w:ascii="Times New Roman" w:eastAsia="Times New Roman" w:hAnsi="Times New Roman" w:cs="Times New Roman"/>
                <w:color w:val="000000"/>
                <w:spacing w:val="0"/>
                <w:w w:val="100"/>
                <w:position w:val="0"/>
                <w:sz w:val="18"/>
                <w:szCs w:val="18"/>
              </w:rPr>
              <w:t xml:space="preserve">8,750.00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10,937.00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 利润不低于 人民币</w:t>
            </w:r>
            <w:r>
              <w:rPr>
                <w:rFonts w:ascii="Times New Roman" w:eastAsia="Times New Roman" w:hAnsi="Times New Roman" w:cs="Times New Roman"/>
                <w:color w:val="000000"/>
                <w:spacing w:val="0"/>
                <w:w w:val="100"/>
                <w:position w:val="0"/>
                <w:sz w:val="18"/>
                <w:szCs w:val="18"/>
              </w:rPr>
              <w:t xml:space="preserve">13,635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年实现 利润 </w:t>
            </w:r>
            <w:r>
              <w:rPr>
                <w:rFonts w:ascii="Times New Roman" w:eastAsia="Times New Roman" w:hAnsi="Times New Roman" w:cs="Times New Roman"/>
                <w:color w:val="000000"/>
                <w:spacing w:val="0"/>
                <w:w w:val="100"/>
                <w:position w:val="0"/>
                <w:sz w:val="18"/>
                <w:szCs w:val="18"/>
              </w:rPr>
              <w:t xml:space="preserve">7,803.93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年实现利润 </w:t>
            </w:r>
            <w:r>
              <w:rPr>
                <w:rFonts w:ascii="Times New Roman" w:eastAsia="Times New Roman" w:hAnsi="Times New Roman" w:cs="Times New Roman"/>
                <w:color w:val="000000"/>
                <w:spacing w:val="0"/>
                <w:w w:val="100"/>
                <w:position w:val="0"/>
                <w:sz w:val="18"/>
                <w:szCs w:val="18"/>
              </w:rPr>
              <w:t xml:space="preserve">10,127.25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年实 现利润 </w:t>
            </w:r>
            <w:r>
              <w:rPr>
                <w:rFonts w:ascii="Times New Roman" w:eastAsia="Times New Roman" w:hAnsi="Times New Roman" w:cs="Times New Roman"/>
                <w:color w:val="000000"/>
                <w:spacing w:val="0"/>
                <w:w w:val="100"/>
                <w:position w:val="0"/>
                <w:sz w:val="18"/>
                <w:szCs w:val="18"/>
              </w:rPr>
              <w:t xml:space="preserve">9,950.12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年实 现利润 </w:t>
            </w:r>
            <w:r>
              <w:rPr>
                <w:rFonts w:ascii="Times New Roman" w:eastAsia="Times New Roman" w:hAnsi="Times New Roman" w:cs="Times New Roman"/>
                <w:color w:val="000000"/>
                <w:spacing w:val="0"/>
                <w:w w:val="100"/>
                <w:position w:val="0"/>
                <w:sz w:val="18"/>
                <w:szCs w:val="18"/>
              </w:rPr>
              <w:t xml:space="preserve">11,667.39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年完成 承诺利润，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年未完 成承诺利 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年未 完成承诺利 润，四年累计 实现利润小 于承诺利润。 相关补偿方 案待评估机 构对冉十科 技做完资产 减值测试后 综合拟定。</w:t>
            </w:r>
          </w:p>
        </w:tc>
      </w:tr>
    </w:tbl>
    <w:p>
      <w:pPr>
        <w:spacing w:lineRule="exact" w:line="1"/>
        <w:rPr>
          <w:sz w:val="2"/>
          <w:szCs w:val="2"/>
        </w:rPr>
      </w:pPr>
      <w:r>
        <w:br w:type="page"/>
      </w:r>
    </w:p>
    <w:tbl>
      <w:tblPr>
        <w:tblOverlap w:val="never"/>
        <w:jc w:val="center"/>
        <w:tblLayout w:type="fixed"/>
      </w:tblPr>
      <w:tblGrid>
        <w:gridCol w:w="2851"/>
        <w:gridCol w:w="1123"/>
        <w:gridCol w:w="1128"/>
        <w:gridCol w:w="1128"/>
        <w:gridCol w:w="1123"/>
        <w:gridCol w:w="1128"/>
        <w:gridCol w:w="1123"/>
      </w:tblGrid>
      <w:tr>
        <w:trPr>
          <w:trHeight w:val="88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夏东明；朱兰 英；罗承；修 涞贵；宁波华 夏嘉源管理 咨询有限公 司；蒋纪平； 黄艳红；龚莉 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视科传媒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 润不低于人 民币</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13,100.00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16,500.00 </w:t>
            </w:r>
            <w:r>
              <w:rPr>
                <w:color w:val="000000"/>
                <w:spacing w:val="0"/>
                <w:w w:val="100"/>
                <w:position w:val="0"/>
              </w:rPr>
              <w:t>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19,800.00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 利润不低于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 xml:space="preserve">21,200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年实现 利润</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13,919.29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年实 现利润 </w:t>
            </w:r>
            <w:r>
              <w:rPr>
                <w:rFonts w:ascii="Times New Roman" w:eastAsia="Times New Roman" w:hAnsi="Times New Roman" w:cs="Times New Roman"/>
                <w:color w:val="000000"/>
                <w:spacing w:val="0"/>
                <w:w w:val="100"/>
                <w:position w:val="0"/>
                <w:sz w:val="18"/>
                <w:szCs w:val="18"/>
              </w:rPr>
              <w:t xml:space="preserve">17,251.61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年实 现净利润 </w:t>
            </w:r>
            <w:r>
              <w:rPr>
                <w:rFonts w:ascii="Times New Roman" w:eastAsia="Times New Roman" w:hAnsi="Times New Roman" w:cs="Times New Roman"/>
                <w:color w:val="000000"/>
                <w:spacing w:val="0"/>
                <w:w w:val="100"/>
                <w:position w:val="0"/>
                <w:sz w:val="18"/>
                <w:szCs w:val="18"/>
              </w:rPr>
              <w:t xml:space="preserve">19,292.76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年实 现净利润 </w:t>
            </w:r>
            <w:r>
              <w:rPr>
                <w:rFonts w:ascii="Times New Roman" w:eastAsia="Times New Roman" w:hAnsi="Times New Roman" w:cs="Times New Roman"/>
                <w:color w:val="000000"/>
                <w:spacing w:val="0"/>
                <w:w w:val="100"/>
                <w:position w:val="0"/>
                <w:sz w:val="18"/>
                <w:szCs w:val="18"/>
              </w:rPr>
              <w:t xml:space="preserve">-36,941.97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年完成 承诺利润，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年未完 成承诺利润，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年未完 成承诺利润， 四年累计实 现利润小于 承诺利润。相 关补偿方案 待评估机构 对视科传媒 做完资产减 值测试后综 合拟定。</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曹林芳；李 勇；莫清雅； 夏东明；朱兰 英；罗承；修 涞贵；宁波华 夏嘉源管理 咨询有限公 司；蒋纪平； 黄艳红；龚莉 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避免关联交 易、避免同业 竞争、保持高 速独立性相 关承诺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避免关联交 易、避免同业 竞争、保持高 速独立性相 关承诺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未违反承诺。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851"/>
        <w:gridCol w:w="675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如承诺超期未履行完毕的，应当详 细说明未完成履行的具体原因及下 一步的工作计划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6"/>
        <w:keepNext/>
        <w:keepLines/>
        <w:widowControl w:val="0"/>
        <w:shd w:val="clear" w:color="auto" w:fill="auto"/>
        <w:bidi w:val="0"/>
        <w:spacing w:before="0" w:line="312"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、公司资产或项目存在盈利预测，且报告期仍处在盈利预测期间，公司就资产或项目达到原盈利预测及 其原因做出说明</w:t>
      </w:r>
      <w:bookmarkEnd w:id="272"/>
      <w:bookmarkEnd w:id="273"/>
      <w:bookmarkEnd w:id="275"/>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90"/>
        <w:gridCol w:w="1171"/>
        <w:gridCol w:w="1186"/>
        <w:gridCol w:w="1186"/>
        <w:gridCol w:w="1171"/>
        <w:gridCol w:w="1186"/>
        <w:gridCol w:w="120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原预测披露索 引</w:t>
            </w:r>
          </w:p>
        </w:tc>
      </w:tr>
      <w:tr>
        <w:trPr>
          <w:trHeight w:val="100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受国内宏观经 济形势波动影 响，各行业企 业经营压力上 升，广告业主 投放预算短期 收紧，部分企 业通过低价中 标策略抢占市 场份额，与此 同时互联网技 术和表现模式 变革带来的行 业重构加速， 广告主对营销 宣传的认识和 要求不断提 高，营销宣传 方式和选择渠 道日趋多元， 多因素叠加致 使行业整体利 润水平降低， 受此影响，冉 十科技</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年主营业务毛 利率水平降 低，盈利水平 下滑，导致冉 十科技未完成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年承诺业 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日《深大通： 公司与曹林 芳、李勇、莫 清雅之标的资 产盈利预测补 偿协议》</w:t>
            </w:r>
          </w:p>
        </w:tc>
      </w:tr>
    </w:tbl>
    <w:p>
      <w:pPr>
        <w:spacing w:lineRule="exact" w:line="1"/>
        <w:rPr>
          <w:sz w:val="2"/>
          <w:szCs w:val="2"/>
        </w:rPr>
      </w:pPr>
      <w:r>
        <w:br w:type="page"/>
      </w:r>
    </w:p>
    <w:tbl>
      <w:tblPr>
        <w:tblOverlap w:val="never"/>
        <w:jc w:val="center"/>
        <w:tblLayout w:type="fixed"/>
      </w:tblPr>
      <w:tblGrid>
        <w:gridCol w:w="1315"/>
        <w:gridCol w:w="1190"/>
        <w:gridCol w:w="1171"/>
        <w:gridCol w:w="1186"/>
        <w:gridCol w:w="1186"/>
        <w:gridCol w:w="1171"/>
        <w:gridCol w:w="1186"/>
        <w:gridCol w:w="1200"/>
      </w:tblGrid>
      <w:tr>
        <w:trPr>
          <w:trHeight w:val="79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视科传媒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视科传媒原创 始人和主要经 营层夏东明先 生由于个人原 因被采取刑事 强制措施，无 法正常履行经 营管理职责， 导致视科文化 在日常经营管 理、客户关系 维护、优势资 源获取、业务 拓展及款项回 收等方面均受 到重大不利影 响，同时，受 上述影响，视 科传媒计提资 产减值损失 </w:t>
            </w:r>
            <w:r>
              <w:rPr>
                <w:rFonts w:ascii="Times New Roman" w:eastAsia="Times New Roman" w:hAnsi="Times New Roman" w:cs="Times New Roman"/>
                <w:color w:val="000000"/>
                <w:spacing w:val="0"/>
                <w:w w:val="100"/>
                <w:position w:val="0"/>
                <w:sz w:val="18"/>
                <w:szCs w:val="18"/>
              </w:rPr>
              <w:t>3.37</w:t>
            </w:r>
            <w:r>
              <w:rPr>
                <w:color w:val="000000"/>
                <w:spacing w:val="0"/>
                <w:w w:val="100"/>
                <w:position w:val="0"/>
              </w:rPr>
              <w:t>亿元，综 上所述，导致 视科传媒未完 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 诺业绩。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日《深大通： 公司与夏东 明、朱兰英、 罗承、修涞贵、 蒋纪平、黄艳 红、龚莉蓉、 宁波华夏嘉源 管理咨询有限 公司之标的资 产盈利预测补 偿协议》</w:t>
            </w:r>
          </w:p>
        </w:tc>
      </w:tr>
    </w:tbl>
    <w:p>
      <w:pPr>
        <w:pStyle w:val="Style2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公司股东、交易对手方在报告年度经营业绩做出的承诺情况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3" w:lineRule="exact"/>
        <w:ind w:left="0" w:right="0" w:firstLine="0"/>
        <w:jc w:val="left"/>
      </w:pPr>
      <w:bookmarkStart w:id="276" w:name="bookmark276"/>
      <w:r>
        <w:rPr>
          <w:rFonts w:ascii="Times New Roman" w:eastAsia="Times New Roman" w:hAnsi="Times New Roman" w:cs="Times New Roman"/>
          <w:color w:val="000000"/>
          <w:spacing w:val="0"/>
          <w:w w:val="100"/>
          <w:position w:val="0"/>
          <w:sz w:val="18"/>
          <w:szCs w:val="18"/>
        </w:rPr>
        <w:t>1</w:t>
      </w:r>
      <w:bookmarkEnd w:id="276"/>
      <w:r>
        <w:rPr>
          <w:color w:val="000000"/>
          <w:spacing w:val="0"/>
          <w:w w:val="100"/>
          <w:position w:val="0"/>
        </w:rPr>
        <w:t>、 冉十科技受国内宏观经济形势波动影响，各行业企业经营压力上升，广告业主投放预算短期收紧，部分企业通过低价中 标策略抢占市场份额，与此同时互联网技术和表现模式变革带来的行业重构加速，广告主对营销宣传的认识和要求不断提高， 营销宣传方式和选择渠道日趋多元，多因素叠加致使行业整体利润水平降低，受此影响，冉十科技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年主营业务毛利率水 平降低，盈利水平下滑，导致冉十科技未完成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年承诺业绩。</w:t>
      </w:r>
    </w:p>
    <w:p>
      <w:pPr>
        <w:pStyle w:val="Style23"/>
        <w:keepNext w:val="0"/>
        <w:keepLines w:val="0"/>
        <w:widowControl w:val="0"/>
        <w:shd w:val="clear" w:color="auto" w:fill="auto"/>
        <w:bidi w:val="0"/>
        <w:spacing w:before="0" w:after="0" w:line="313" w:lineRule="exact"/>
        <w:ind w:left="0" w:right="0" w:firstLine="0"/>
        <w:jc w:val="left"/>
      </w:pPr>
      <w:bookmarkStart w:id="277" w:name="bookmark277"/>
      <w:r>
        <w:rPr>
          <w:rFonts w:ascii="Times New Roman" w:eastAsia="Times New Roman" w:hAnsi="Times New Roman" w:cs="Times New Roman"/>
          <w:color w:val="000000"/>
          <w:spacing w:val="0"/>
          <w:w w:val="100"/>
          <w:position w:val="0"/>
          <w:sz w:val="18"/>
          <w:szCs w:val="18"/>
        </w:rPr>
        <w:t>2</w:t>
      </w:r>
      <w:bookmarkEnd w:id="277"/>
      <w:r>
        <w:rPr>
          <w:color w:val="000000"/>
          <w:spacing w:val="0"/>
          <w:w w:val="100"/>
          <w:position w:val="0"/>
        </w:rPr>
        <w:t>、 视科传媒原创始人和主要经营层夏东明先生由于个人原因被采取刑事强制措施，无法正常履行经营管理职责，导致视科 文化在日常经营管理、客户关系维护、优势资源获取、业务拓展及款项回收等方面均受到重大不利影响，同时，受上述影响， 视科传媒计提资产减值损失</w:t>
      </w:r>
      <w:r>
        <w:rPr>
          <w:rFonts w:ascii="Times New Roman" w:eastAsia="Times New Roman" w:hAnsi="Times New Roman" w:cs="Times New Roman"/>
          <w:color w:val="000000"/>
          <w:spacing w:val="0"/>
          <w:w w:val="100"/>
          <w:position w:val="0"/>
          <w:sz w:val="18"/>
          <w:szCs w:val="18"/>
        </w:rPr>
        <w:t>3.37</w:t>
      </w:r>
      <w:r>
        <w:rPr>
          <w:color w:val="000000"/>
          <w:spacing w:val="0"/>
          <w:w w:val="100"/>
          <w:position w:val="0"/>
        </w:rPr>
        <w:t>亿元，综上所述，导致视科传媒未完成</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年承诺业绩。</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业绩承诺的完成情况及其对商誉减值测试的影响</w:t>
      </w:r>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冉十科技和视科传媒</w:t>
      </w:r>
      <w:r>
        <w:rPr>
          <w:rFonts w:ascii="Times New Roman" w:eastAsia="Times New Roman" w:hAnsi="Times New Roman" w:cs="Times New Roman"/>
          <w:color w:val="000000"/>
          <w:spacing w:val="0"/>
          <w:w w:val="100"/>
          <w:position w:val="0"/>
          <w:sz w:val="18"/>
          <w:szCs w:val="18"/>
        </w:rPr>
        <w:t>2017-2018</w:t>
      </w:r>
      <w:r>
        <w:rPr>
          <w:color w:val="000000"/>
          <w:spacing w:val="0"/>
          <w:w w:val="100"/>
          <w:position w:val="0"/>
        </w:rPr>
        <w:t>年连续两年未完成业绩承诺，商誉存在明显减值迹象。</w:t>
      </w:r>
    </w:p>
    <w:p>
      <w:pPr>
        <w:pStyle w:val="Style19"/>
        <w:keepNext/>
        <w:keepLines/>
        <w:widowControl w:val="0"/>
        <w:shd w:val="clear" w:color="auto" w:fill="auto"/>
        <w:bidi w:val="0"/>
        <w:spacing w:before="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四</w:t>
      </w:r>
      <w:bookmarkEnd w:id="280"/>
      <w:r>
        <w:rPr>
          <w:color w:val="000000"/>
          <w:spacing w:val="0"/>
          <w:w w:val="100"/>
          <w:position w:val="0"/>
          <w:sz w:val="24"/>
          <w:szCs w:val="24"/>
        </w:rPr>
        <w:t>、控股股东及其关联方对上市公司的非经营性占用资金情况</w:t>
      </w:r>
      <w:bookmarkEnd w:id="278"/>
      <w:bookmarkEnd w:id="279"/>
      <w:bookmarkEnd w:id="281"/>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260" w:line="313" w:lineRule="exact"/>
        <w:ind w:left="0" w:right="0" w:firstLine="0"/>
        <w:jc w:val="left"/>
      </w:pPr>
      <w:r>
        <w:rPr>
          <w:color w:val="000000"/>
          <w:spacing w:val="0"/>
          <w:w w:val="100"/>
          <w:position w:val="0"/>
        </w:rPr>
        <w:t>公司报告期不存在控股股东及其关联方对上市公司的非经营性占用资金。</w:t>
      </w:r>
    </w:p>
    <w:p>
      <w:pPr>
        <w:pStyle w:val="Style19"/>
        <w:keepNext/>
        <w:keepLines/>
        <w:widowControl w:val="0"/>
        <w:shd w:val="clear" w:color="auto" w:fill="auto"/>
        <w:tabs>
          <w:tab w:pos="517" w:val="left"/>
        </w:tabs>
        <w:bidi w:val="0"/>
        <w:spacing w:before="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sz w:val="24"/>
          <w:szCs w:val="24"/>
        </w:rPr>
        <w:t>五</w:t>
      </w:r>
      <w:bookmarkEnd w:id="28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2"/>
      <w:bookmarkEnd w:id="283"/>
      <w:bookmarkEnd w:id="285"/>
    </w:p>
    <w:p>
      <w:pPr>
        <w:pStyle w:val="Style23"/>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六</w:t>
      </w:r>
      <w:bookmarkEnd w:id="288"/>
      <w:r>
        <w:rPr>
          <w:color w:val="000000"/>
          <w:spacing w:val="0"/>
          <w:w w:val="100"/>
          <w:position w:val="0"/>
          <w:sz w:val="24"/>
          <w:szCs w:val="24"/>
        </w:rPr>
        <w:t>、</w:t>
        <w:tab/>
        <w:t>与上年度财务报告相比，会计政策、会计估计和核算方法发生变化的情况说明</w:t>
      </w:r>
      <w:bookmarkEnd w:id="286"/>
      <w:bookmarkEnd w:id="287"/>
      <w:bookmarkEnd w:id="289"/>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60" w:line="314" w:lineRule="exact"/>
        <w:ind w:left="0" w:right="0" w:firstLine="0"/>
        <w:jc w:val="both"/>
        <w:rPr>
          <w:sz w:val="18"/>
          <w:szCs w:val="18"/>
        </w:rPr>
      </w:pPr>
      <w:r>
        <w:rPr>
          <w:color w:val="000000"/>
          <w:spacing w:val="0"/>
          <w:w w:val="100"/>
          <w:position w:val="0"/>
          <w:sz w:val="17"/>
          <w:szCs w:val="17"/>
        </w:rPr>
        <w:t>为规范公司财务报表列报，提高会计信息质量，公司于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日召开了第九届第四十四次会议，审议《关于会计政策 变更的议案》，根据《关于修订印发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年度一般企业财务报表格式的通知》（财会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2018]15</w:t>
      </w:r>
      <w:r>
        <w:rPr>
          <w:color w:val="000000"/>
          <w:spacing w:val="0"/>
          <w:w w:val="100"/>
          <w:position w:val="0"/>
          <w:sz w:val="17"/>
          <w:szCs w:val="17"/>
        </w:rPr>
        <w:t>号的相关规定，对一般企业财 务报表格式进行了修订。本项会计政策变更对财务报表项目列示进行调整，并调整可比会计期间的比较数据，不会对公司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年年度报告所有者权益、净利润产生影响。具体请见附注十一、五（</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p>
    <w:p>
      <w:pPr>
        <w:pStyle w:val="Style19"/>
        <w:keepNext/>
        <w:keepLines/>
        <w:widowControl w:val="0"/>
        <w:shd w:val="clear" w:color="auto" w:fill="auto"/>
        <w:tabs>
          <w:tab w:pos="522"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七</w:t>
      </w:r>
      <w:bookmarkEnd w:id="292"/>
      <w:r>
        <w:rPr>
          <w:color w:val="000000"/>
          <w:spacing w:val="0"/>
          <w:w w:val="100"/>
          <w:position w:val="0"/>
          <w:sz w:val="24"/>
          <w:szCs w:val="24"/>
        </w:rPr>
        <w:t>、</w:t>
        <w:tab/>
        <w:t>报告期内发生重大会计差错更正需追溯重述的情况说明</w:t>
      </w:r>
      <w:bookmarkEnd w:id="290"/>
      <w:bookmarkEnd w:id="291"/>
      <w:bookmarkEnd w:id="293"/>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公司报告期无重大会计差错更正需追溯重述的情况。</w:t>
      </w:r>
    </w:p>
    <w:p>
      <w:pPr>
        <w:pStyle w:val="Style19"/>
        <w:keepNext/>
        <w:keepLines/>
        <w:widowControl w:val="0"/>
        <w:shd w:val="clear" w:color="auto" w:fill="auto"/>
        <w:tabs>
          <w:tab w:pos="522"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八</w:t>
      </w:r>
      <w:bookmarkEnd w:id="296"/>
      <w:r>
        <w:rPr>
          <w:color w:val="000000"/>
          <w:spacing w:val="0"/>
          <w:w w:val="100"/>
          <w:position w:val="0"/>
          <w:sz w:val="24"/>
          <w:szCs w:val="24"/>
        </w:rPr>
        <w:t>、</w:t>
        <w:tab/>
        <w:t>与上年度财务报告相比，合并报表范围发生变化的情况说明</w:t>
      </w:r>
      <w:bookmarkEnd w:id="294"/>
      <w:bookmarkEnd w:id="295"/>
      <w:bookmarkEnd w:id="297"/>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家，详见附注十一（九）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。与上年度相比，本公司本年度 合并范围增加</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其中新增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家，处置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，详见附注十一（八）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keepLines/>
        <w:widowControl w:val="0"/>
        <w:shd w:val="clear" w:color="auto" w:fill="auto"/>
        <w:tabs>
          <w:tab w:pos="522"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九</w:t>
      </w:r>
      <w:bookmarkEnd w:id="300"/>
      <w:r>
        <w:rPr>
          <w:color w:val="000000"/>
          <w:spacing w:val="0"/>
          <w:w w:val="100"/>
          <w:position w:val="0"/>
          <w:sz w:val="24"/>
          <w:szCs w:val="24"/>
        </w:rPr>
        <w:t>、</w:t>
        <w:tab/>
        <w:t>聘任、解聘会计师事务所情况</w:t>
      </w:r>
      <w:bookmarkEnd w:id="298"/>
      <w:bookmarkEnd w:id="299"/>
      <w:bookmarkEnd w:id="301"/>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8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王甫荣、章归鸿</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公司聘任中汇会计师事务所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年内控审计会计师事务所。</w:t>
      </w:r>
    </w:p>
    <w:p>
      <w:pPr>
        <w:pStyle w:val="Style19"/>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十、年度报告披露后面临暂停上市和终止上市情况</w:t>
      </w:r>
      <w:bookmarkEnd w:id="302"/>
      <w:bookmarkEnd w:id="303"/>
      <w:bookmarkEnd w:id="304"/>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十一、破产重整相关事项</w:t>
      </w:r>
      <w:bookmarkEnd w:id="305"/>
      <w:bookmarkEnd w:id="306"/>
      <w:bookmarkEnd w:id="307"/>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十二、重大诉讼、仲裁事项</w:t>
      </w:r>
      <w:bookmarkEnd w:id="308"/>
      <w:bookmarkEnd w:id="309"/>
      <w:bookmarkEnd w:id="310"/>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19"/>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十三、处罚及整改情况</w:t>
      </w:r>
      <w:bookmarkEnd w:id="311"/>
      <w:bookmarkEnd w:id="312"/>
      <w:bookmarkEnd w:id="313"/>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十四、公司及其控股股东、实际控制人的诚信状况</w:t>
      </w:r>
      <w:bookmarkEnd w:id="314"/>
      <w:bookmarkEnd w:id="315"/>
      <w:bookmarkEnd w:id="316"/>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报告期内公司及其控股股东、实际控制人的诚信状况良好，不存在未履行法院生效判决、较大到期未清偿债务等情况。</w:t>
      </w:r>
    </w:p>
    <w:p>
      <w:pPr>
        <w:pStyle w:val="Style19"/>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十五、公司股权激励计划、员工持股计划或其他员工激励措施的实施情况</w:t>
      </w:r>
      <w:bookmarkEnd w:id="317"/>
      <w:bookmarkEnd w:id="318"/>
      <w:bookmarkEnd w:id="319"/>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日召开第九届董事会第十九次会议、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年第五次临时股东大会审议通过了《关于 员工持股计划（草案）及摘要的议案》及相关议案。本期员工持股计划设立后委托信托公司成立集合资金信托计划予以实施。 集合资金信托计划份额规模为</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万份，每份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元，按照</w:t>
      </w:r>
      <w:r>
        <w:rPr>
          <w:rFonts w:ascii="Times New Roman" w:eastAsia="Times New Roman" w:hAnsi="Times New Roman" w:cs="Times New Roman"/>
          <w:color w:val="000000"/>
          <w:spacing w:val="0"/>
          <w:w w:val="100"/>
          <w:position w:val="0"/>
          <w:sz w:val="18"/>
          <w:szCs w:val="18"/>
        </w:rPr>
        <w:t>1.5: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设立优先级份额和劣后级份额，本期员工持股计划筹集资金 全额认购集合资金信托计划的劣后级份额。截止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日，公司员工持股计划通过深圳证券交易所交易系统竞价交易 方式已买入公司股票</w:t>
      </w:r>
      <w:r>
        <w:rPr>
          <w:rFonts w:ascii="Times New Roman" w:eastAsia="Times New Roman" w:hAnsi="Times New Roman" w:cs="Times New Roman"/>
          <w:color w:val="000000"/>
          <w:spacing w:val="0"/>
          <w:w w:val="100"/>
          <w:position w:val="0"/>
          <w:sz w:val="18"/>
          <w:szCs w:val="18"/>
        </w:rPr>
        <w:t>5,969,078</w:t>
      </w:r>
      <w:r>
        <w:rPr>
          <w:color w:val="000000"/>
          <w:spacing w:val="0"/>
          <w:w w:val="100"/>
          <w:position w:val="0"/>
        </w:rPr>
        <w:t>股，约占公司已发行总股本的</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，成交金额为</w:t>
      </w:r>
      <w:r>
        <w:rPr>
          <w:rFonts w:ascii="Times New Roman" w:eastAsia="Times New Roman" w:hAnsi="Times New Roman" w:cs="Times New Roman"/>
          <w:color w:val="000000"/>
          <w:spacing w:val="0"/>
          <w:w w:val="100"/>
          <w:position w:val="0"/>
          <w:sz w:val="18"/>
          <w:szCs w:val="18"/>
        </w:rPr>
        <w:t>11,204.7</w:t>
      </w:r>
      <w:r>
        <w:rPr>
          <w:color w:val="000000"/>
          <w:spacing w:val="0"/>
          <w:w w:val="100"/>
          <w:position w:val="0"/>
        </w:rPr>
        <w:t>万元，成交均价约为</w:t>
      </w:r>
      <w:r>
        <w:rPr>
          <w:rFonts w:ascii="Times New Roman" w:eastAsia="Times New Roman" w:hAnsi="Times New Roman" w:cs="Times New Roman"/>
          <w:color w:val="000000"/>
          <w:spacing w:val="0"/>
          <w:w w:val="100"/>
          <w:position w:val="0"/>
          <w:sz w:val="18"/>
          <w:szCs w:val="18"/>
        </w:rPr>
        <w:t>18.77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 司已完成本期员工持股计划标的股票的购买。根据相关规定，本次员工持股计划所购买的股票锁定期为员工持股计划完成股 票购买的公告披露之日起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日公司在巨潮资讯网披露的《第一期员工持股计划》；</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日公司在巨潮资讯网披露的《关于员工持股计划进展的公告》（</w:t>
      </w:r>
      <w:r>
        <w:rPr>
          <w:rFonts w:ascii="Times New Roman" w:eastAsia="Times New Roman" w:hAnsi="Times New Roman" w:cs="Times New Roman"/>
          <w:color w:val="000000"/>
          <w:spacing w:val="0"/>
          <w:w w:val="100"/>
          <w:position w:val="0"/>
          <w:sz w:val="18"/>
          <w:szCs w:val="18"/>
        </w:rPr>
        <w:t>2017-153</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日公司在巨潮资讯网披露的《关于员工持股计划进展的公告》（</w:t>
      </w:r>
      <w:r>
        <w:rPr>
          <w:rFonts w:ascii="Times New Roman" w:eastAsia="Times New Roman" w:hAnsi="Times New Roman" w:cs="Times New Roman"/>
          <w:color w:val="000000"/>
          <w:spacing w:val="0"/>
          <w:w w:val="100"/>
          <w:position w:val="0"/>
          <w:sz w:val="18"/>
          <w:szCs w:val="18"/>
        </w:rPr>
        <w:t>2017-155</w:t>
      </w:r>
      <w:r>
        <w:rPr>
          <w:color w:val="000000"/>
          <w:spacing w:val="0"/>
          <w:w w:val="100"/>
          <w:position w:val="0"/>
        </w:rPr>
        <w:t>）；</w:t>
      </w:r>
    </w:p>
    <w:p>
      <w:pPr>
        <w:pStyle w:val="Style23"/>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日公司在巨潮资讯网披露的《关于员工持股计划实施的进展公告》（</w:t>
      </w:r>
      <w:r>
        <w:rPr>
          <w:rFonts w:ascii="Times New Roman" w:eastAsia="Times New Roman" w:hAnsi="Times New Roman" w:cs="Times New Roman"/>
          <w:color w:val="000000"/>
          <w:spacing w:val="0"/>
          <w:w w:val="100"/>
          <w:position w:val="0"/>
          <w:sz w:val="18"/>
          <w:szCs w:val="18"/>
        </w:rPr>
        <w:t>2018-007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日公司在巨潮资讯网披露的《关于员工持股计划实施的进展公告》（</w:t>
      </w:r>
      <w:r>
        <w:rPr>
          <w:rFonts w:ascii="Times New Roman" w:eastAsia="Times New Roman" w:hAnsi="Times New Roman" w:cs="Times New Roman"/>
          <w:color w:val="000000"/>
          <w:spacing w:val="0"/>
          <w:w w:val="100"/>
          <w:position w:val="0"/>
          <w:sz w:val="18"/>
          <w:szCs w:val="18"/>
        </w:rPr>
        <w:t>2018-012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日公司在巨潮资讯网披露的《关于员工持股计划实施的进展公告》（</w:t>
      </w:r>
      <w:r>
        <w:rPr>
          <w:rFonts w:ascii="Times New Roman" w:eastAsia="Times New Roman" w:hAnsi="Times New Roman" w:cs="Times New Roman"/>
          <w:color w:val="000000"/>
          <w:spacing w:val="0"/>
          <w:w w:val="100"/>
          <w:position w:val="0"/>
          <w:sz w:val="18"/>
          <w:szCs w:val="18"/>
        </w:rPr>
        <w:t>2018-026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日公司在巨潮资讯网披露的《关于员工持股计划完成股票购买的公告》（</w:t>
      </w:r>
      <w:r>
        <w:rPr>
          <w:rFonts w:ascii="Times New Roman" w:eastAsia="Times New Roman" w:hAnsi="Times New Roman" w:cs="Times New Roman"/>
          <w:color w:val="000000"/>
          <w:spacing w:val="0"/>
          <w:w w:val="100"/>
          <w:position w:val="0"/>
          <w:sz w:val="18"/>
          <w:szCs w:val="18"/>
        </w:rPr>
        <w:t>2018-030</w:t>
      </w:r>
      <w:r>
        <w:rPr>
          <w:color w:val="000000"/>
          <w:spacing w:val="0"/>
          <w:w w:val="100"/>
          <w:position w:val="0"/>
        </w:rPr>
        <w:t>）。</w:t>
      </w:r>
    </w:p>
    <w:p>
      <w:pPr>
        <w:pStyle w:val="Style19"/>
        <w:keepNext/>
        <w:keepLines/>
        <w:widowControl w:val="0"/>
        <w:shd w:val="clear" w:color="auto" w:fill="auto"/>
        <w:bidi w:val="0"/>
        <w:spacing w:before="0" w:line="240" w:lineRule="auto"/>
        <w:ind w:left="0" w:right="0" w:firstLine="0"/>
        <w:jc w:val="both"/>
      </w:pPr>
      <w:bookmarkStart w:id="320" w:name="bookmark320"/>
      <w:bookmarkStart w:id="321" w:name="bookmark321"/>
      <w:bookmarkStart w:id="322" w:name="bookmark322"/>
      <w:r>
        <w:rPr>
          <w:color w:val="000000"/>
          <w:spacing w:val="0"/>
          <w:w w:val="100"/>
          <w:position w:val="0"/>
          <w:sz w:val="24"/>
          <w:szCs w:val="24"/>
        </w:rPr>
        <w:t>十六、重大关联交易</w:t>
      </w:r>
      <w:bookmarkEnd w:id="320"/>
      <w:bookmarkEnd w:id="321"/>
      <w:bookmarkEnd w:id="322"/>
    </w:p>
    <w:p>
      <w:pPr>
        <w:pStyle w:val="Style26"/>
        <w:keepNext/>
        <w:keepLines/>
        <w:widowControl w:val="0"/>
        <w:shd w:val="clear" w:color="auto" w:fill="auto"/>
        <w:bidi w:val="0"/>
        <w:spacing w:before="0" w:line="240" w:lineRule="auto"/>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、与日常经营相关的关联交易</w:t>
      </w:r>
      <w:bookmarkEnd w:id="323"/>
      <w:bookmarkEnd w:id="324"/>
      <w:bookmarkEnd w:id="326"/>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公司报告期未发生与日常经营相关的关联交易。</w:t>
      </w:r>
    </w:p>
    <w:p>
      <w:pPr>
        <w:pStyle w:val="Style26"/>
        <w:keepNext/>
        <w:keepLines/>
        <w:widowControl w:val="0"/>
        <w:shd w:val="clear" w:color="auto" w:fill="auto"/>
        <w:tabs>
          <w:tab w:pos="378" w:val="left"/>
        </w:tabs>
        <w:bidi w:val="0"/>
        <w:spacing w:before="0" w:after="380" w:line="240" w:lineRule="auto"/>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w:t>
        <w:tab/>
        <w:t>资产或股权收购、出售发生的关联交易</w:t>
      </w:r>
      <w:bookmarkEnd w:id="327"/>
      <w:bookmarkEnd w:id="328"/>
      <w:bookmarkEnd w:id="330"/>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after="380" w:line="240" w:lineRule="auto"/>
        <w:ind w:left="0" w:right="0" w:firstLine="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3</w:t>
      </w:r>
      <w:bookmarkEnd w:id="333"/>
      <w:r>
        <w:rPr>
          <w:color w:val="000000"/>
          <w:spacing w:val="0"/>
          <w:w w:val="100"/>
          <w:position w:val="0"/>
        </w:rPr>
        <w:t>、</w:t>
        <w:tab/>
        <w:t>共同对外投资的关联交易</w:t>
      </w:r>
      <w:bookmarkEnd w:id="331"/>
      <w:bookmarkEnd w:id="332"/>
      <w:bookmarkEnd w:id="334"/>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after="380" w:line="240" w:lineRule="auto"/>
        <w:ind w:left="0" w:right="0" w:firstLine="0"/>
        <w:jc w:val="both"/>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4</w:t>
      </w:r>
      <w:bookmarkEnd w:id="337"/>
      <w:r>
        <w:rPr>
          <w:color w:val="000000"/>
          <w:spacing w:val="0"/>
          <w:w w:val="100"/>
          <w:position w:val="0"/>
        </w:rPr>
        <w:t>、</w:t>
        <w:tab/>
        <w:t>关联债权债务往来</w:t>
      </w:r>
      <w:bookmarkEnd w:id="335"/>
      <w:bookmarkEnd w:id="336"/>
      <w:bookmarkEnd w:id="338"/>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after="380" w:line="240" w:lineRule="auto"/>
        <w:ind w:left="0" w:right="0" w:firstLine="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5</w:t>
      </w:r>
      <w:bookmarkEnd w:id="341"/>
      <w:r>
        <w:rPr>
          <w:color w:val="000000"/>
          <w:spacing w:val="0"/>
          <w:w w:val="100"/>
          <w:position w:val="0"/>
        </w:rPr>
        <w:t>、</w:t>
        <w:tab/>
        <w:t>其他重大关联交易</w:t>
      </w:r>
      <w:bookmarkEnd w:id="339"/>
      <w:bookmarkEnd w:id="340"/>
      <w:bookmarkEnd w:id="342"/>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19"/>
        <w:keepNext/>
        <w:keepLines/>
        <w:widowControl w:val="0"/>
        <w:shd w:val="clear" w:color="auto" w:fill="auto"/>
        <w:bidi w:val="0"/>
        <w:spacing w:before="0" w:after="380" w:line="240" w:lineRule="auto"/>
        <w:ind w:left="0" w:right="0" w:firstLine="0"/>
        <w:jc w:val="both"/>
      </w:pPr>
      <w:bookmarkStart w:id="343" w:name="bookmark343"/>
      <w:bookmarkStart w:id="344" w:name="bookmark344"/>
      <w:bookmarkStart w:id="345" w:name="bookmark345"/>
      <w:r>
        <w:rPr>
          <w:color w:val="000000"/>
          <w:spacing w:val="0"/>
          <w:w w:val="100"/>
          <w:position w:val="0"/>
          <w:sz w:val="24"/>
          <w:szCs w:val="24"/>
        </w:rPr>
        <w:t>十七、重大合同及其履行情况</w:t>
      </w:r>
      <w:bookmarkEnd w:id="343"/>
      <w:bookmarkEnd w:id="344"/>
      <w:bookmarkEnd w:id="345"/>
    </w:p>
    <w:p>
      <w:pPr>
        <w:pStyle w:val="Style26"/>
        <w:keepNext/>
        <w:keepLines/>
        <w:widowControl w:val="0"/>
        <w:shd w:val="clear" w:color="auto" w:fill="auto"/>
        <w:tabs>
          <w:tab w:pos="368" w:val="left"/>
        </w:tabs>
        <w:bidi w:val="0"/>
        <w:spacing w:before="0" w:after="38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w:t>
        <w:tab/>
        <w:t>托管、承包、租赁事项情况</w:t>
      </w:r>
      <w:bookmarkEnd w:id="346"/>
      <w:bookmarkEnd w:id="347"/>
      <w:bookmarkEnd w:id="349"/>
    </w:p>
    <w:p>
      <w:pPr>
        <w:pStyle w:val="Style30"/>
        <w:keepNext/>
        <w:keepLines/>
        <w:widowControl w:val="0"/>
        <w:shd w:val="clear" w:color="auto" w:fill="auto"/>
        <w:tabs>
          <w:tab w:pos="488" w:val="left"/>
        </w:tabs>
        <w:bidi w:val="0"/>
        <w:spacing w:before="0" w:after="380" w:line="240" w:lineRule="auto"/>
        <w:ind w:left="0" w:right="0" w:firstLine="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0"/>
      <w:bookmarkEnd w:id="351"/>
      <w:bookmarkEnd w:id="353"/>
    </w:p>
    <w:p>
      <w:pPr>
        <w:pStyle w:val="Style23"/>
        <w:keepNext w:val="0"/>
        <w:keepLines w:val="0"/>
        <w:widowControl w:val="0"/>
        <w:numPr>
          <w:ilvl w:val="0"/>
          <w:numId w:val="11"/>
        </w:numPr>
        <w:shd w:val="clear" w:color="auto" w:fill="auto"/>
        <w:tabs>
          <w:tab w:pos="308" w:val="left"/>
        </w:tabs>
        <w:bidi w:val="0"/>
        <w:spacing w:before="0" w:after="140" w:line="240" w:lineRule="auto"/>
        <w:ind w:left="0" w:right="0" w:firstLine="0"/>
        <w:jc w:val="both"/>
      </w:pPr>
      <w:bookmarkStart w:id="354" w:name="bookmark354"/>
      <w:bookmarkEnd w:id="35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0"/>
        <w:keepNext/>
        <w:keepLines/>
        <w:widowControl w:val="0"/>
        <w:shd w:val="clear" w:color="auto" w:fill="auto"/>
        <w:tabs>
          <w:tab w:pos="488" w:val="left"/>
        </w:tabs>
        <w:bidi w:val="0"/>
        <w:spacing w:before="0" w:after="380" w:line="240" w:lineRule="auto"/>
        <w:ind w:left="0" w:right="0" w:firstLine="0"/>
        <w:jc w:val="both"/>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5"/>
      <w:bookmarkEnd w:id="356"/>
      <w:bookmarkEnd w:id="358"/>
    </w:p>
    <w:p>
      <w:pPr>
        <w:pStyle w:val="Style23"/>
        <w:keepNext w:val="0"/>
        <w:keepLines w:val="0"/>
        <w:widowControl w:val="0"/>
        <w:numPr>
          <w:ilvl w:val="0"/>
          <w:numId w:val="11"/>
        </w:numPr>
        <w:shd w:val="clear" w:color="auto" w:fill="auto"/>
        <w:tabs>
          <w:tab w:pos="308" w:val="left"/>
        </w:tabs>
        <w:bidi w:val="0"/>
        <w:spacing w:before="0" w:after="140" w:line="240" w:lineRule="auto"/>
        <w:ind w:left="0" w:right="0" w:firstLine="0"/>
        <w:jc w:val="both"/>
      </w:pPr>
      <w:bookmarkStart w:id="359" w:name="bookmark359"/>
      <w:bookmarkEnd w:id="3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0"/>
        <w:keepNext/>
        <w:keepLines/>
        <w:widowControl w:val="0"/>
        <w:shd w:val="clear" w:color="auto" w:fill="auto"/>
        <w:tabs>
          <w:tab w:pos="488" w:val="left"/>
        </w:tabs>
        <w:bidi w:val="0"/>
        <w:spacing w:before="0" w:after="38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0"/>
      <w:bookmarkEnd w:id="361"/>
      <w:bookmarkEnd w:id="363"/>
    </w:p>
    <w:p>
      <w:pPr>
        <w:pStyle w:val="Style23"/>
        <w:keepNext w:val="0"/>
        <w:keepLines w:val="0"/>
        <w:widowControl w:val="0"/>
        <w:numPr>
          <w:ilvl w:val="0"/>
          <w:numId w:val="11"/>
        </w:numPr>
        <w:shd w:val="clear" w:color="auto" w:fill="auto"/>
        <w:tabs>
          <w:tab w:pos="308" w:val="left"/>
        </w:tabs>
        <w:bidi w:val="0"/>
        <w:spacing w:before="0" w:after="140" w:line="240" w:lineRule="auto"/>
        <w:ind w:left="0" w:right="0" w:firstLine="0"/>
        <w:jc w:val="both"/>
      </w:pPr>
      <w:bookmarkStart w:id="364" w:name="bookmark364"/>
      <w:bookmarkEnd w:id="3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公司报告期不存在租赁情况。</w:t>
      </w:r>
    </w:p>
    <w:p>
      <w:pPr>
        <w:pStyle w:val="Style26"/>
        <w:keepNext/>
        <w:keepLines/>
        <w:widowControl w:val="0"/>
        <w:shd w:val="clear" w:color="auto" w:fill="auto"/>
        <w:tabs>
          <w:tab w:pos="378" w:val="left"/>
        </w:tabs>
        <w:bidi w:val="0"/>
        <w:spacing w:before="0" w:after="38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重大担保</w:t>
      </w:r>
      <w:bookmarkEnd w:id="365"/>
      <w:bookmarkEnd w:id="366"/>
      <w:bookmarkEnd w:id="368"/>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0"/>
        <w:keepNext/>
        <w:keepLines/>
        <w:widowControl w:val="0"/>
        <w:shd w:val="clear" w:color="auto" w:fill="auto"/>
        <w:bidi w:val="0"/>
        <w:spacing w:before="0" w:after="34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9"/>
      <w:bookmarkEnd w:id="370"/>
      <w:bookmarkEnd w:id="3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23"/>
        <w:gridCol w:w="917"/>
        <w:gridCol w:w="926"/>
        <w:gridCol w:w="1310"/>
        <w:gridCol w:w="1056"/>
        <w:gridCol w:w="1046"/>
        <w:gridCol w:w="1042"/>
        <w:gridCol w:w="792"/>
        <w:gridCol w:w="792"/>
      </w:tblGrid>
      <w:tr>
        <w:trPr>
          <w:trHeight w:val="41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杭州通育投资合伙企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苏州大通箐鹰投资合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杭州通贺投资合伙企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211,368.5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156,318.5</w:t>
            </w:r>
          </w:p>
        </w:tc>
      </w:tr>
      <w:tr>
        <w:trPr>
          <w:trHeight w:val="389"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211,368.5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156,318.5</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w:t>
            </w:r>
          </w:p>
        </w:tc>
      </w:tr>
      <w:tr>
        <w:trPr>
          <w:trHeight w:val="70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w:t>
            </w: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0"/>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3"/>
      <w:bookmarkEnd w:id="374"/>
      <w:bookmarkEnd w:id="376"/>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公司报告期无违规对外担保情况。</w:t>
      </w:r>
    </w:p>
    <w:p>
      <w:pPr>
        <w:pStyle w:val="Style26"/>
        <w:keepNext/>
        <w:keepLines/>
        <w:widowControl w:val="0"/>
        <w:shd w:val="clear" w:color="auto" w:fill="auto"/>
        <w:bidi w:val="0"/>
        <w:spacing w:before="0" w:after="38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、委托他人进行现金资产管理情况</w:t>
      </w:r>
      <w:bookmarkEnd w:id="377"/>
      <w:bookmarkEnd w:id="378"/>
      <w:bookmarkEnd w:id="380"/>
    </w:p>
    <w:p>
      <w:pPr>
        <w:pStyle w:val="Style30"/>
        <w:keepNext/>
        <w:keepLines/>
        <w:widowControl w:val="0"/>
        <w:shd w:val="clear" w:color="auto" w:fill="auto"/>
        <w:bidi w:val="0"/>
        <w:spacing w:before="0" w:after="380" w:line="240" w:lineRule="auto"/>
        <w:ind w:left="0" w:right="0" w:firstLine="0"/>
        <w:jc w:val="both"/>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1"/>
      <w:bookmarkEnd w:id="382"/>
      <w:bookmarkEnd w:id="384"/>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1"/>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886"/>
        <w:gridCol w:w="1944"/>
        <w:gridCol w:w="1992"/>
        <w:gridCol w:w="1906"/>
        <w:gridCol w:w="187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逾期未收回的金额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单项金额重大或安全性较低、流动性较差、不保本的高风险委托理财具体情况</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委托理财出现预期无法收回本金或存在其他可能导致减值的情形</w:t>
      </w:r>
    </w:p>
    <w:p>
      <w:pPr>
        <w:pStyle w:val="Style2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5"/>
      <w:bookmarkEnd w:id="386"/>
      <w:bookmarkEnd w:id="388"/>
    </w:p>
    <w:p>
      <w:pPr>
        <w:pStyle w:val="Style23"/>
        <w:keepNext w:val="0"/>
        <w:keepLines w:val="0"/>
        <w:widowControl w:val="0"/>
        <w:numPr>
          <w:ilvl w:val="0"/>
          <w:numId w:val="11"/>
        </w:numPr>
        <w:shd w:val="clear" w:color="auto" w:fill="auto"/>
        <w:tabs>
          <w:tab w:pos="282" w:val="left"/>
        </w:tabs>
        <w:bidi w:val="0"/>
        <w:spacing w:before="0" w:after="0" w:line="360" w:lineRule="auto"/>
        <w:ind w:left="0" w:right="0" w:firstLine="0"/>
        <w:jc w:val="both"/>
      </w:pPr>
      <w:bookmarkStart w:id="389" w:name="bookmark389"/>
      <w:bookmarkEnd w:id="3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420" w:line="317" w:lineRule="exact"/>
        <w:ind w:left="0" w:right="0" w:firstLine="0"/>
        <w:jc w:val="both"/>
      </w:pPr>
      <w:r>
        <w:rPr>
          <w:color w:val="000000"/>
          <w:spacing w:val="0"/>
          <w:w w:val="100"/>
          <w:position w:val="0"/>
        </w:rPr>
        <w:t>公司报告期不存在委托贷款。</w:t>
      </w:r>
    </w:p>
    <w:p>
      <w:pPr>
        <w:pStyle w:val="Style26"/>
        <w:keepNext/>
        <w:keepLines/>
        <w:widowControl w:val="0"/>
        <w:shd w:val="clear" w:color="auto" w:fill="auto"/>
        <w:bidi w:val="0"/>
        <w:spacing w:before="0" w:after="38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、其他重大合同</w:t>
      </w:r>
      <w:bookmarkEnd w:id="390"/>
      <w:bookmarkEnd w:id="391"/>
      <w:bookmarkEnd w:id="393"/>
    </w:p>
    <w:p>
      <w:pPr>
        <w:pStyle w:val="Style23"/>
        <w:keepNext w:val="0"/>
        <w:keepLines w:val="0"/>
        <w:widowControl w:val="0"/>
        <w:numPr>
          <w:ilvl w:val="0"/>
          <w:numId w:val="11"/>
        </w:numPr>
        <w:shd w:val="clear" w:color="auto" w:fill="auto"/>
        <w:tabs>
          <w:tab w:pos="282" w:val="left"/>
        </w:tabs>
        <w:bidi w:val="0"/>
        <w:spacing w:before="0" w:after="0" w:line="360" w:lineRule="auto"/>
        <w:ind w:left="0" w:right="0" w:firstLine="0"/>
        <w:jc w:val="both"/>
      </w:pPr>
      <w:bookmarkStart w:id="394" w:name="bookmark394"/>
      <w:bookmarkEnd w:id="3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公司报告期不存在其他重大合同。</w:t>
      </w:r>
    </w:p>
    <w:p>
      <w:pPr>
        <w:pStyle w:val="Style19"/>
        <w:keepNext/>
        <w:keepLines/>
        <w:widowControl w:val="0"/>
        <w:shd w:val="clear" w:color="auto" w:fill="auto"/>
        <w:bidi w:val="0"/>
        <w:spacing w:before="0" w:after="380" w:line="240" w:lineRule="auto"/>
        <w:ind w:left="0" w:right="0" w:firstLine="0"/>
        <w:jc w:val="both"/>
      </w:pPr>
      <w:bookmarkStart w:id="395" w:name="bookmark395"/>
      <w:bookmarkStart w:id="396" w:name="bookmark396"/>
      <w:bookmarkStart w:id="397" w:name="bookmark397"/>
      <w:r>
        <w:rPr>
          <w:color w:val="000000"/>
          <w:spacing w:val="0"/>
          <w:w w:val="100"/>
          <w:position w:val="0"/>
          <w:sz w:val="24"/>
          <w:szCs w:val="24"/>
        </w:rPr>
        <w:t>十八、社会责任情况</w:t>
      </w:r>
      <w:bookmarkEnd w:id="395"/>
      <w:bookmarkEnd w:id="396"/>
      <w:bookmarkEnd w:id="397"/>
    </w:p>
    <w:p>
      <w:pPr>
        <w:pStyle w:val="Style26"/>
        <w:keepNext/>
        <w:keepLines/>
        <w:widowControl w:val="0"/>
        <w:shd w:val="clear" w:color="auto" w:fill="auto"/>
        <w:bidi w:val="0"/>
        <w:spacing w:before="0" w:after="24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、履行社会责任情况</w:t>
      </w:r>
      <w:bookmarkEnd w:id="398"/>
      <w:bookmarkEnd w:id="399"/>
      <w:bookmarkEnd w:id="401"/>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报告期内，公司严格按照《公司法》、《证券法》、《股票上市规则》等法律法规、部门规章、规范性文件和公司《章程》 的规定，在追求经济效益的同时，注重认真履行对股东、员工、债权人、消费者等方面应尽的责任和义务。努力做到经济效 益与社会效益、自身发展与社会发展相互协调，实现公司与社会、公司与员工的健康和谐发展。</w:t>
      </w:r>
    </w:p>
    <w:p>
      <w:pPr>
        <w:pStyle w:val="Style26"/>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、履行精准扶贫社会责任情况</w:t>
      </w:r>
      <w:bookmarkEnd w:id="402"/>
      <w:bookmarkEnd w:id="403"/>
      <w:bookmarkEnd w:id="405"/>
    </w:p>
    <w:p>
      <w:pPr>
        <w:pStyle w:val="Style30"/>
        <w:keepNext/>
        <w:keepLines/>
        <w:widowControl w:val="0"/>
        <w:shd w:val="clear" w:color="auto" w:fill="auto"/>
        <w:tabs>
          <w:tab w:pos="488" w:val="left"/>
        </w:tabs>
        <w:bidi w:val="0"/>
        <w:spacing w:before="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06"/>
      <w:bookmarkEnd w:id="407"/>
      <w:bookmarkEnd w:id="409"/>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30"/>
        <w:keepNext/>
        <w:keepLines/>
        <w:widowControl w:val="0"/>
        <w:shd w:val="clear" w:color="auto" w:fill="auto"/>
        <w:tabs>
          <w:tab w:pos="488"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10"/>
      <w:bookmarkEnd w:id="411"/>
      <w:bookmarkEnd w:id="413"/>
    </w:p>
    <w:p>
      <w:pPr>
        <w:pStyle w:val="Style30"/>
        <w:keepNext/>
        <w:keepLines/>
        <w:widowControl w:val="0"/>
        <w:shd w:val="clear" w:color="auto" w:fill="auto"/>
        <w:tabs>
          <w:tab w:pos="488"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14"/>
      <w:bookmarkEnd w:id="415"/>
      <w:bookmarkEnd w:id="417"/>
    </w:p>
    <w:tbl>
      <w:tblPr>
        <w:tblOverlap w:val="never"/>
        <w:jc w:val="center"/>
        <w:tblLayout w:type="fixed"/>
      </w:tblPr>
      <w:tblGrid>
        <w:gridCol w:w="3614"/>
        <w:gridCol w:w="1459"/>
        <w:gridCol w:w="453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18"/>
      <w:bookmarkEnd w:id="419"/>
      <w:bookmarkEnd w:id="421"/>
    </w:p>
    <w:p>
      <w:pPr>
        <w:pStyle w:val="Style26"/>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、环境保护相关的情况</w:t>
      </w:r>
      <w:bookmarkEnd w:id="422"/>
      <w:bookmarkEnd w:id="423"/>
      <w:bookmarkEnd w:id="425"/>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公司及子公司不是排污单位。</w:t>
      </w:r>
    </w:p>
    <w:p>
      <w:pPr>
        <w:pStyle w:val="Style19"/>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十九、其他重大事项的说明</w:t>
      </w:r>
      <w:bookmarkEnd w:id="426"/>
      <w:bookmarkEnd w:id="427"/>
      <w:bookmarkEnd w:id="428"/>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375" w:val="left"/>
        </w:tabs>
        <w:bidi w:val="0"/>
        <w:spacing w:before="0" w:after="100" w:line="240" w:lineRule="auto"/>
        <w:ind w:left="0" w:right="0" w:firstLine="0"/>
        <w:jc w:val="left"/>
      </w:pPr>
      <w:bookmarkStart w:id="429" w:name="bookmark429"/>
      <w:r>
        <w:rPr>
          <w:rFonts w:ascii="Times New Roman" w:eastAsia="Times New Roman" w:hAnsi="Times New Roman" w:cs="Times New Roman"/>
          <w:color w:val="000000"/>
          <w:spacing w:val="0"/>
          <w:w w:val="100"/>
          <w:position w:val="0"/>
          <w:sz w:val="18"/>
          <w:szCs w:val="18"/>
        </w:rPr>
        <w:t>1</w:t>
      </w:r>
      <w:bookmarkEnd w:id="429"/>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年度业绩预告》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2018-004</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3"/>
        <w:keepNext w:val="0"/>
        <w:keepLines w:val="0"/>
        <w:widowControl w:val="0"/>
        <w:shd w:val="clear" w:color="auto" w:fill="auto"/>
        <w:tabs>
          <w:tab w:pos="375" w:val="left"/>
        </w:tabs>
        <w:bidi w:val="0"/>
        <w:spacing w:before="0" w:after="100" w:line="240" w:lineRule="auto"/>
        <w:ind w:left="0" w:right="0" w:firstLine="0"/>
        <w:jc w:val="left"/>
      </w:pPr>
      <w:bookmarkStart w:id="430" w:name="bookmark430"/>
      <w:r>
        <w:rPr>
          <w:rFonts w:ascii="Times New Roman" w:eastAsia="Times New Roman" w:hAnsi="Times New Roman" w:cs="Times New Roman"/>
          <w:color w:val="000000"/>
          <w:spacing w:val="0"/>
          <w:w w:val="100"/>
          <w:position w:val="0"/>
          <w:sz w:val="18"/>
          <w:szCs w:val="18"/>
        </w:rPr>
        <w:t>2</w:t>
      </w:r>
      <w:bookmarkEnd w:id="430"/>
      <w:r>
        <w:rPr>
          <w:color w:val="000000"/>
          <w:spacing w:val="0"/>
          <w:w w:val="100"/>
          <w:position w:val="0"/>
        </w:rPr>
        <w:t>、</w:t>
        <w:tab/>
        <w:t>《关于筹划发行股份购买资产的停牌公告》（</w:t>
      </w:r>
      <w:r>
        <w:rPr>
          <w:rFonts w:ascii="Times New Roman" w:eastAsia="Times New Roman" w:hAnsi="Times New Roman" w:cs="Times New Roman"/>
          <w:color w:val="000000"/>
          <w:spacing w:val="0"/>
          <w:w w:val="100"/>
          <w:position w:val="0"/>
          <w:sz w:val="18"/>
          <w:szCs w:val="18"/>
        </w:rPr>
        <w:t>2018-011</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3"/>
        <w:keepNext w:val="0"/>
        <w:keepLines w:val="0"/>
        <w:widowControl w:val="0"/>
        <w:shd w:val="clear" w:color="auto" w:fill="auto"/>
        <w:tabs>
          <w:tab w:pos="375" w:val="left"/>
        </w:tabs>
        <w:bidi w:val="0"/>
        <w:spacing w:before="0" w:after="100" w:line="240" w:lineRule="auto"/>
        <w:ind w:left="0" w:right="0" w:firstLine="0"/>
        <w:jc w:val="left"/>
      </w:pPr>
      <w:bookmarkStart w:id="431" w:name="bookmark431"/>
      <w:r>
        <w:rPr>
          <w:rFonts w:ascii="Times New Roman" w:eastAsia="Times New Roman" w:hAnsi="Times New Roman" w:cs="Times New Roman"/>
          <w:color w:val="000000"/>
          <w:spacing w:val="0"/>
          <w:w w:val="100"/>
          <w:position w:val="0"/>
          <w:sz w:val="18"/>
          <w:szCs w:val="18"/>
        </w:rPr>
        <w:t>3</w:t>
      </w:r>
      <w:bookmarkEnd w:id="431"/>
      <w:r>
        <w:rPr>
          <w:color w:val="000000"/>
          <w:spacing w:val="0"/>
          <w:w w:val="100"/>
          <w:position w:val="0"/>
        </w:rPr>
        <w:t>、</w:t>
        <w:tab/>
        <w:t>《关于员工持股计划实施的进展公告》（</w:t>
      </w:r>
      <w:r>
        <w:rPr>
          <w:rFonts w:ascii="Times New Roman" w:eastAsia="Times New Roman" w:hAnsi="Times New Roman" w:cs="Times New Roman"/>
          <w:color w:val="000000"/>
          <w:spacing w:val="0"/>
          <w:w w:val="100"/>
          <w:position w:val="0"/>
          <w:sz w:val="18"/>
          <w:szCs w:val="18"/>
        </w:rPr>
        <w:t>2018-012</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3"/>
        <w:keepNext w:val="0"/>
        <w:keepLines w:val="0"/>
        <w:widowControl w:val="0"/>
        <w:shd w:val="clear" w:color="auto" w:fill="auto"/>
        <w:tabs>
          <w:tab w:pos="375" w:val="left"/>
        </w:tabs>
        <w:bidi w:val="0"/>
        <w:spacing w:before="0" w:after="100" w:line="240" w:lineRule="auto"/>
        <w:ind w:left="0" w:right="0" w:firstLine="0"/>
        <w:jc w:val="left"/>
      </w:pPr>
      <w:bookmarkStart w:id="432" w:name="bookmark432"/>
      <w:r>
        <w:rPr>
          <w:rFonts w:ascii="Times New Roman" w:eastAsia="Times New Roman" w:hAnsi="Times New Roman" w:cs="Times New Roman"/>
          <w:color w:val="000000"/>
          <w:spacing w:val="0"/>
          <w:w w:val="100"/>
          <w:position w:val="0"/>
          <w:sz w:val="18"/>
          <w:szCs w:val="18"/>
        </w:rPr>
        <w:t>4</w:t>
      </w:r>
      <w:bookmarkEnd w:id="432"/>
      <w:r>
        <w:rPr>
          <w:color w:val="000000"/>
          <w:spacing w:val="0"/>
          <w:w w:val="100"/>
          <w:position w:val="0"/>
        </w:rPr>
        <w:t>、</w:t>
        <w:tab/>
        <w:t>《非公开发行限售股上市流通的提示性公告》（</w:t>
      </w:r>
      <w:r>
        <w:rPr>
          <w:rFonts w:ascii="Times New Roman" w:eastAsia="Times New Roman" w:hAnsi="Times New Roman" w:cs="Times New Roman"/>
          <w:color w:val="000000"/>
          <w:spacing w:val="0"/>
          <w:w w:val="100"/>
          <w:position w:val="0"/>
          <w:sz w:val="18"/>
          <w:szCs w:val="18"/>
        </w:rPr>
        <w:t>2018-025</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23"/>
        <w:keepNext w:val="0"/>
        <w:keepLines w:val="0"/>
        <w:widowControl w:val="0"/>
        <w:shd w:val="clear" w:color="auto" w:fill="auto"/>
        <w:tabs>
          <w:tab w:pos="375" w:val="left"/>
        </w:tabs>
        <w:bidi w:val="0"/>
        <w:spacing w:before="0" w:after="100" w:line="240" w:lineRule="auto"/>
        <w:ind w:left="0" w:right="0" w:firstLine="0"/>
        <w:jc w:val="left"/>
      </w:pPr>
      <w:bookmarkStart w:id="433" w:name="bookmark433"/>
      <w:r>
        <w:rPr>
          <w:rFonts w:ascii="Times New Roman" w:eastAsia="Times New Roman" w:hAnsi="Times New Roman" w:cs="Times New Roman"/>
          <w:color w:val="000000"/>
          <w:spacing w:val="0"/>
          <w:w w:val="100"/>
          <w:position w:val="0"/>
          <w:sz w:val="18"/>
          <w:szCs w:val="18"/>
        </w:rPr>
        <w:t>5</w:t>
      </w:r>
      <w:bookmarkEnd w:id="433"/>
      <w:r>
        <w:rPr>
          <w:color w:val="000000"/>
          <w:spacing w:val="0"/>
          <w:w w:val="100"/>
          <w:position w:val="0"/>
        </w:rPr>
        <w:t>、</w:t>
        <w:tab/>
        <w:t>《关于员工持股计划实施的进展公告》（</w:t>
      </w:r>
      <w:r>
        <w:rPr>
          <w:rFonts w:ascii="Times New Roman" w:eastAsia="Times New Roman" w:hAnsi="Times New Roman" w:cs="Times New Roman"/>
          <w:color w:val="000000"/>
          <w:spacing w:val="0"/>
          <w:w w:val="100"/>
          <w:position w:val="0"/>
          <w:sz w:val="18"/>
          <w:szCs w:val="18"/>
        </w:rPr>
        <w:t>2018-026</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3"/>
        <w:keepNext w:val="0"/>
        <w:keepLines w:val="0"/>
        <w:widowControl w:val="0"/>
        <w:shd w:val="clear" w:color="auto" w:fill="auto"/>
        <w:tabs>
          <w:tab w:pos="375" w:val="left"/>
        </w:tabs>
        <w:bidi w:val="0"/>
        <w:spacing w:before="0" w:after="360" w:line="240" w:lineRule="auto"/>
        <w:ind w:left="0" w:right="0" w:firstLine="0"/>
        <w:jc w:val="left"/>
      </w:pPr>
      <w:bookmarkStart w:id="434" w:name="bookmark434"/>
      <w:r>
        <w:rPr>
          <w:rFonts w:ascii="Times New Roman" w:eastAsia="Times New Roman" w:hAnsi="Times New Roman" w:cs="Times New Roman"/>
          <w:color w:val="000000"/>
          <w:spacing w:val="0"/>
          <w:w w:val="100"/>
          <w:position w:val="0"/>
          <w:sz w:val="18"/>
          <w:szCs w:val="18"/>
        </w:rPr>
        <w:t>6</w:t>
      </w:r>
      <w:bookmarkEnd w:id="434"/>
      <w:r>
        <w:rPr>
          <w:color w:val="000000"/>
          <w:spacing w:val="0"/>
          <w:w w:val="100"/>
          <w:position w:val="0"/>
        </w:rPr>
        <w:t>、</w:t>
        <w:tab/>
        <w:t>《关于员工持股计划完成股票购买的公告》（</w:t>
      </w:r>
      <w:r>
        <w:rPr>
          <w:rFonts w:ascii="Times New Roman" w:eastAsia="Times New Roman" w:hAnsi="Times New Roman" w:cs="Times New Roman"/>
          <w:color w:val="000000"/>
          <w:spacing w:val="0"/>
          <w:w w:val="100"/>
          <w:position w:val="0"/>
          <w:sz w:val="18"/>
          <w:szCs w:val="18"/>
        </w:rPr>
        <w:t>2018-030</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3"/>
        <w:keepNext w:val="0"/>
        <w:keepLines w:val="0"/>
        <w:widowControl w:val="0"/>
        <w:shd w:val="clear" w:color="auto" w:fill="auto"/>
        <w:tabs>
          <w:tab w:pos="405" w:val="left"/>
        </w:tabs>
        <w:bidi w:val="0"/>
        <w:spacing w:before="0" w:after="100" w:line="240" w:lineRule="auto"/>
        <w:ind w:left="0" w:right="0" w:firstLine="0"/>
        <w:jc w:val="both"/>
      </w:pPr>
      <w:bookmarkStart w:id="435" w:name="bookmark435"/>
      <w:r>
        <w:rPr>
          <w:rFonts w:ascii="Times New Roman" w:eastAsia="Times New Roman" w:hAnsi="Times New Roman" w:cs="Times New Roman"/>
          <w:color w:val="000000"/>
          <w:spacing w:val="0"/>
          <w:w w:val="100"/>
          <w:position w:val="0"/>
          <w:sz w:val="18"/>
          <w:szCs w:val="18"/>
        </w:rPr>
        <w:t>7</w:t>
      </w:r>
      <w:bookmarkEnd w:id="435"/>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年年度权益分派实施公告》（</w:t>
      </w:r>
      <w:r>
        <w:rPr>
          <w:rFonts w:ascii="Times New Roman" w:eastAsia="Times New Roman" w:hAnsi="Times New Roman" w:cs="Times New Roman"/>
          <w:color w:val="000000"/>
          <w:spacing w:val="0"/>
          <w:w w:val="100"/>
          <w:position w:val="0"/>
          <w:sz w:val="18"/>
          <w:szCs w:val="18"/>
        </w:rPr>
        <w:t>2018-053</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3"/>
        <w:keepNext w:val="0"/>
        <w:keepLines w:val="0"/>
        <w:widowControl w:val="0"/>
        <w:shd w:val="clear" w:color="auto" w:fill="auto"/>
        <w:tabs>
          <w:tab w:pos="405" w:val="left"/>
        </w:tabs>
        <w:bidi w:val="0"/>
        <w:spacing w:before="0" w:after="100" w:line="240" w:lineRule="auto"/>
        <w:ind w:left="0" w:right="0" w:firstLine="0"/>
        <w:jc w:val="both"/>
        <w:rPr>
          <w:sz w:val="18"/>
          <w:szCs w:val="18"/>
        </w:rPr>
      </w:pPr>
      <w:bookmarkStart w:id="436" w:name="bookmark436"/>
      <w:r>
        <w:rPr>
          <w:rFonts w:ascii="Times New Roman" w:eastAsia="Times New Roman" w:hAnsi="Times New Roman" w:cs="Times New Roman"/>
          <w:color w:val="000000"/>
          <w:spacing w:val="0"/>
          <w:w w:val="100"/>
          <w:position w:val="0"/>
          <w:sz w:val="18"/>
          <w:szCs w:val="18"/>
        </w:rPr>
        <w:t>8</w:t>
      </w:r>
      <w:bookmarkEnd w:id="436"/>
      <w:r>
        <w:rPr>
          <w:color w:val="000000"/>
          <w:spacing w:val="0"/>
          <w:w w:val="100"/>
          <w:position w:val="0"/>
          <w:sz w:val="17"/>
          <w:szCs w:val="17"/>
        </w:rPr>
        <w:t>、</w:t>
        <w:tab/>
        <w:t>《关于变更及终止部分募投项目并将部分募集资金用于永久性补充流动资金的公告》（</w:t>
      </w:r>
      <w:r>
        <w:rPr>
          <w:rFonts w:ascii="Times New Roman" w:eastAsia="Times New Roman" w:hAnsi="Times New Roman" w:cs="Times New Roman"/>
          <w:color w:val="000000"/>
          <w:spacing w:val="0"/>
          <w:w w:val="100"/>
          <w:position w:val="0"/>
          <w:sz w:val="18"/>
          <w:szCs w:val="18"/>
        </w:rPr>
        <w:t>2018-071</w:t>
      </w:r>
      <w:r>
        <w:rPr>
          <w:color w:val="000000"/>
          <w:spacing w:val="0"/>
          <w:w w:val="100"/>
          <w:position w:val="0"/>
          <w:sz w:val="17"/>
          <w:szCs w:val="17"/>
        </w:rPr>
        <w:t>）</w:t>
      </w: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23"/>
        <w:keepNext w:val="0"/>
        <w:keepLines w:val="0"/>
        <w:widowControl w:val="0"/>
        <w:shd w:val="clear" w:color="auto" w:fill="auto"/>
        <w:tabs>
          <w:tab w:pos="405" w:val="left"/>
        </w:tabs>
        <w:bidi w:val="0"/>
        <w:spacing w:before="0" w:after="100" w:line="240" w:lineRule="auto"/>
        <w:ind w:left="0" w:right="0" w:firstLine="0"/>
        <w:jc w:val="both"/>
      </w:pPr>
      <w:bookmarkStart w:id="437" w:name="bookmark437"/>
      <w:r>
        <w:rPr>
          <w:rFonts w:ascii="Times New Roman" w:eastAsia="Times New Roman" w:hAnsi="Times New Roman" w:cs="Times New Roman"/>
          <w:color w:val="000000"/>
          <w:spacing w:val="0"/>
          <w:w w:val="100"/>
          <w:position w:val="0"/>
          <w:sz w:val="18"/>
          <w:szCs w:val="18"/>
        </w:rPr>
        <w:t>9</w:t>
      </w:r>
      <w:bookmarkEnd w:id="437"/>
      <w:r>
        <w:rPr>
          <w:color w:val="000000"/>
          <w:spacing w:val="0"/>
          <w:w w:val="100"/>
          <w:position w:val="0"/>
        </w:rPr>
        <w:t>、</w:t>
        <w:tab/>
        <w:t>《关于终止筹划发行股份购买资产事项的公告》（</w:t>
      </w:r>
      <w:r>
        <w:rPr>
          <w:rFonts w:ascii="Times New Roman" w:eastAsia="Times New Roman" w:hAnsi="Times New Roman" w:cs="Times New Roman"/>
          <w:color w:val="000000"/>
          <w:spacing w:val="0"/>
          <w:w w:val="100"/>
          <w:position w:val="0"/>
          <w:sz w:val="18"/>
          <w:szCs w:val="18"/>
        </w:rPr>
        <w:t>2018-097</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3"/>
        <w:keepNext w:val="0"/>
        <w:keepLines w:val="0"/>
        <w:widowControl w:val="0"/>
        <w:shd w:val="clear" w:color="auto" w:fill="auto"/>
        <w:tabs>
          <w:tab w:pos="421" w:val="left"/>
        </w:tabs>
        <w:bidi w:val="0"/>
        <w:spacing w:before="0" w:after="100" w:line="240" w:lineRule="auto"/>
        <w:ind w:left="0" w:right="0" w:firstLine="0"/>
        <w:jc w:val="both"/>
      </w:pPr>
      <w:bookmarkStart w:id="438" w:name="bookmark438"/>
      <w:r>
        <w:rPr>
          <w:rFonts w:ascii="Times New Roman" w:eastAsia="Times New Roman" w:hAnsi="Times New Roman" w:cs="Times New Roman"/>
          <w:color w:val="000000"/>
          <w:spacing w:val="0"/>
          <w:w w:val="100"/>
          <w:position w:val="0"/>
          <w:sz w:val="18"/>
          <w:szCs w:val="18"/>
        </w:rPr>
        <w:t>1</w:t>
      </w:r>
      <w:bookmarkEnd w:id="43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《关于控股股东及其一致行动人计划增持公司股份的公告》（</w:t>
      </w:r>
      <w:r>
        <w:rPr>
          <w:rFonts w:ascii="Times New Roman" w:eastAsia="Times New Roman" w:hAnsi="Times New Roman" w:cs="Times New Roman"/>
          <w:color w:val="000000"/>
          <w:spacing w:val="0"/>
          <w:w w:val="100"/>
          <w:position w:val="0"/>
          <w:sz w:val="18"/>
          <w:szCs w:val="18"/>
        </w:rPr>
        <w:t>2018-101</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3"/>
        <w:keepNext w:val="0"/>
        <w:keepLines w:val="0"/>
        <w:widowControl w:val="0"/>
        <w:shd w:val="clear" w:color="auto" w:fill="auto"/>
        <w:tabs>
          <w:tab w:pos="421" w:val="left"/>
        </w:tabs>
        <w:bidi w:val="0"/>
        <w:spacing w:before="0" w:after="100" w:line="240" w:lineRule="auto"/>
        <w:ind w:left="0" w:right="0" w:firstLine="0"/>
        <w:jc w:val="both"/>
      </w:pPr>
      <w:bookmarkStart w:id="439" w:name="bookmark439"/>
      <w:r>
        <w:rPr>
          <w:rFonts w:ascii="Times New Roman" w:eastAsia="Times New Roman" w:hAnsi="Times New Roman" w:cs="Times New Roman"/>
          <w:color w:val="000000"/>
          <w:spacing w:val="0"/>
          <w:w w:val="100"/>
          <w:position w:val="0"/>
          <w:sz w:val="18"/>
          <w:szCs w:val="18"/>
        </w:rPr>
        <w:t>1</w:t>
      </w:r>
      <w:bookmarkEnd w:id="4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《关于股东增持公司股份的公告》（</w:t>
      </w:r>
      <w:r>
        <w:rPr>
          <w:rFonts w:ascii="Times New Roman" w:eastAsia="Times New Roman" w:hAnsi="Times New Roman" w:cs="Times New Roman"/>
          <w:color w:val="000000"/>
          <w:spacing w:val="0"/>
          <w:w w:val="100"/>
          <w:position w:val="0"/>
          <w:sz w:val="18"/>
          <w:szCs w:val="18"/>
        </w:rPr>
        <w:t>2018-112</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3"/>
        <w:keepNext w:val="0"/>
        <w:keepLines w:val="0"/>
        <w:widowControl w:val="0"/>
        <w:shd w:val="clear" w:color="auto" w:fill="auto"/>
        <w:tabs>
          <w:tab w:pos="421" w:val="left"/>
        </w:tabs>
        <w:bidi w:val="0"/>
        <w:spacing w:before="0" w:after="100" w:line="240" w:lineRule="auto"/>
        <w:ind w:left="0" w:right="0" w:firstLine="0"/>
        <w:jc w:val="both"/>
      </w:pPr>
      <w:bookmarkStart w:id="440" w:name="bookmark440"/>
      <w:r>
        <w:rPr>
          <w:rFonts w:ascii="Times New Roman" w:eastAsia="Times New Roman" w:hAnsi="Times New Roman" w:cs="Times New Roman"/>
          <w:color w:val="000000"/>
          <w:spacing w:val="0"/>
          <w:w w:val="100"/>
          <w:position w:val="0"/>
          <w:sz w:val="18"/>
          <w:szCs w:val="18"/>
        </w:rPr>
        <w:t>1</w:t>
      </w:r>
      <w:bookmarkEnd w:id="4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《关于控股股东签署一致行动协议暨继续履行增持计划的公告》（</w:t>
      </w:r>
      <w:r>
        <w:rPr>
          <w:rFonts w:ascii="Times New Roman" w:eastAsia="Times New Roman" w:hAnsi="Times New Roman" w:cs="Times New Roman"/>
          <w:color w:val="000000"/>
          <w:spacing w:val="0"/>
          <w:w w:val="100"/>
          <w:position w:val="0"/>
          <w:sz w:val="18"/>
          <w:szCs w:val="18"/>
        </w:rPr>
        <w:t>2018-125</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3"/>
        <w:keepNext w:val="0"/>
        <w:keepLines w:val="0"/>
        <w:widowControl w:val="0"/>
        <w:shd w:val="clear" w:color="auto" w:fill="auto"/>
        <w:tabs>
          <w:tab w:pos="421" w:val="left"/>
        </w:tabs>
        <w:bidi w:val="0"/>
        <w:spacing w:before="0" w:after="340" w:line="240" w:lineRule="auto"/>
        <w:ind w:left="0" w:right="0" w:firstLine="0"/>
        <w:jc w:val="both"/>
      </w:pPr>
      <w:bookmarkStart w:id="441" w:name="bookmark441"/>
      <w:r>
        <w:rPr>
          <w:rFonts w:ascii="Times New Roman" w:eastAsia="Times New Roman" w:hAnsi="Times New Roman" w:cs="Times New Roman"/>
          <w:color w:val="000000"/>
          <w:spacing w:val="0"/>
          <w:w w:val="100"/>
          <w:position w:val="0"/>
          <w:sz w:val="18"/>
          <w:szCs w:val="18"/>
        </w:rPr>
        <w:t>1</w:t>
      </w:r>
      <w:bookmarkEnd w:id="4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《关于使用部分募集资金永久性补充流动资金的公告》（</w:t>
      </w:r>
      <w:r>
        <w:rPr>
          <w:rFonts w:ascii="Times New Roman" w:eastAsia="Times New Roman" w:hAnsi="Times New Roman" w:cs="Times New Roman"/>
          <w:color w:val="000000"/>
          <w:spacing w:val="0"/>
          <w:w w:val="100"/>
          <w:position w:val="0"/>
          <w:sz w:val="18"/>
          <w:szCs w:val="18"/>
        </w:rPr>
        <w:t>2018-128</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19"/>
        <w:keepNext/>
        <w:keepLines/>
        <w:widowControl w:val="0"/>
        <w:shd w:val="clear" w:color="auto" w:fill="auto"/>
        <w:bidi w:val="0"/>
        <w:spacing w:before="0" w:after="380" w:line="240" w:lineRule="auto"/>
        <w:ind w:left="0" w:right="0" w:firstLine="0"/>
        <w:jc w:val="both"/>
      </w:pPr>
      <w:bookmarkStart w:id="442" w:name="bookmark442"/>
      <w:bookmarkStart w:id="443" w:name="bookmark443"/>
      <w:bookmarkStart w:id="444" w:name="bookmark444"/>
      <w:r>
        <w:rPr>
          <w:color w:val="000000"/>
          <w:spacing w:val="0"/>
          <w:w w:val="100"/>
          <w:position w:val="0"/>
          <w:sz w:val="24"/>
          <w:szCs w:val="24"/>
        </w:rPr>
        <w:t>二十、公司子公司重大事项</w:t>
      </w:r>
      <w:bookmarkEnd w:id="442"/>
      <w:bookmarkEnd w:id="443"/>
      <w:bookmarkEnd w:id="444"/>
    </w:p>
    <w:p>
      <w:pPr>
        <w:pStyle w:val="Style23"/>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1439" w:right="1031" w:bottom="1439" w:left="107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after="520" w:line="240" w:lineRule="auto"/>
        <w:ind w:left="0" w:right="0" w:firstLine="0"/>
        <w:jc w:val="center"/>
      </w:pPr>
      <w:bookmarkStart w:id="445" w:name="bookmark445"/>
      <w:bookmarkStart w:id="446" w:name="bookmark446"/>
      <w:bookmarkStart w:id="447" w:name="bookmark447"/>
      <w:r>
        <w:rPr>
          <w:color w:val="000000"/>
          <w:spacing w:val="0"/>
          <w:w w:val="100"/>
          <w:position w:val="0"/>
        </w:rPr>
        <w:t>第六节股份变动及股东情况</w:t>
      </w:r>
      <w:bookmarkEnd w:id="445"/>
      <w:bookmarkEnd w:id="446"/>
      <w:bookmarkEnd w:id="447"/>
    </w:p>
    <w:p>
      <w:pPr>
        <w:pStyle w:val="Style19"/>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一</w:t>
      </w:r>
      <w:bookmarkEnd w:id="450"/>
      <w:r>
        <w:rPr>
          <w:color w:val="000000"/>
          <w:spacing w:val="0"/>
          <w:w w:val="100"/>
          <w:position w:val="0"/>
          <w:sz w:val="24"/>
          <w:szCs w:val="24"/>
        </w:rPr>
        <w:t>、股份变动情况</w:t>
      </w:r>
      <w:bookmarkEnd w:id="448"/>
      <w:bookmarkEnd w:id="449"/>
      <w:bookmarkEnd w:id="451"/>
    </w:p>
    <w:p>
      <w:pPr>
        <w:pStyle w:val="Style26"/>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、股份变动情况</w:t>
      </w:r>
      <w:bookmarkEnd w:id="452"/>
      <w:bookmarkEnd w:id="453"/>
      <w:bookmarkEnd w:id="455"/>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6"/>
        <w:gridCol w:w="830"/>
        <w:gridCol w:w="826"/>
        <w:gridCol w:w="826"/>
        <w:gridCol w:w="811"/>
        <w:gridCol w:w="826"/>
        <w:gridCol w:w="797"/>
        <w:gridCol w:w="806"/>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443,930,3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-99,297,4</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344,632,9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65.92%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443,930,3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-99,297,4 </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-99,297,4 </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344,632,9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65.92%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112,865,3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-75,774,1</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331,065,0 85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-23,523,3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307,541,7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78,847,02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99,297,46</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178,144,4 91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78,847,02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99,297,46</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178,144,4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34.08%</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522,777,4</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报告期办理了部分股东解除限售手续，合计</w:t>
      </w:r>
      <w:r>
        <w:rPr>
          <w:rFonts w:ascii="Times New Roman" w:eastAsia="Times New Roman" w:hAnsi="Times New Roman" w:cs="Times New Roman"/>
          <w:color w:val="000000"/>
          <w:spacing w:val="0"/>
          <w:w w:val="100"/>
          <w:position w:val="0"/>
          <w:sz w:val="18"/>
          <w:szCs w:val="18"/>
        </w:rPr>
        <w:t>99,297,462</w:t>
      </w:r>
      <w:r>
        <w:rPr>
          <w:color w:val="000000"/>
          <w:spacing w:val="0"/>
          <w:w w:val="100"/>
          <w:position w:val="0"/>
        </w:rPr>
        <w:t>股。</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3"/>
        <w:keepNext w:val="0"/>
        <w:keepLines w:val="0"/>
        <w:widowControl w:val="0"/>
        <w:numPr>
          <w:ilvl w:val="0"/>
          <w:numId w:val="11"/>
        </w:numPr>
        <w:shd w:val="clear" w:color="auto" w:fill="auto"/>
        <w:tabs>
          <w:tab w:pos="282" w:val="left"/>
        </w:tabs>
        <w:bidi w:val="0"/>
        <w:spacing w:before="0" w:after="140" w:line="240" w:lineRule="auto"/>
        <w:ind w:left="0" w:right="0" w:firstLine="0"/>
        <w:jc w:val="both"/>
      </w:pPr>
      <w:bookmarkStart w:id="456" w:name="bookmark456"/>
      <w:bookmarkEnd w:id="4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numPr>
          <w:ilvl w:val="0"/>
          <w:numId w:val="11"/>
        </w:numPr>
        <w:shd w:val="clear" w:color="auto" w:fill="auto"/>
        <w:tabs>
          <w:tab w:pos="282" w:val="left"/>
        </w:tabs>
        <w:bidi w:val="0"/>
        <w:spacing w:before="0" w:after="140" w:line="240" w:lineRule="auto"/>
        <w:ind w:left="0" w:right="0" w:firstLine="0"/>
        <w:jc w:val="both"/>
      </w:pPr>
      <w:bookmarkStart w:id="457" w:name="bookmark457"/>
      <w:bookmarkEnd w:id="45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、限售股份变动情况</w:t>
      </w:r>
      <w:bookmarkEnd w:id="458"/>
      <w:bookmarkEnd w:id="459"/>
      <w:bookmarkEnd w:id="461"/>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98"/>
        <w:gridCol w:w="1334"/>
        <w:gridCol w:w="1354"/>
        <w:gridCol w:w="1354"/>
        <w:gridCol w:w="1349"/>
        <w:gridCol w:w="1354"/>
        <w:gridCol w:w="136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112,000,000 </w:t>
            </w:r>
            <w:r>
              <w:rPr>
                <w:color w:val="000000"/>
                <w:spacing w:val="0"/>
                <w:w w:val="100"/>
                <w:position w:val="0"/>
              </w:rPr>
              <w:t>股。</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103,004,898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103,004,898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23,443,683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日可解除限售 股份 </w:t>
            </w:r>
            <w:r>
              <w:rPr>
                <w:rFonts w:ascii="Times New Roman" w:eastAsia="Times New Roman" w:hAnsi="Times New Roman" w:cs="Times New Roman"/>
                <w:color w:val="000000"/>
                <w:spacing w:val="0"/>
                <w:w w:val="100"/>
                <w:position w:val="0"/>
                <w:sz w:val="18"/>
                <w:szCs w:val="18"/>
              </w:rPr>
              <w:t xml:space="preserve">73,700,294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日可解除限售 股份 </w:t>
            </w:r>
            <w:r>
              <w:rPr>
                <w:rFonts w:ascii="Times New Roman" w:eastAsia="Times New Roman" w:hAnsi="Times New Roman" w:cs="Times New Roman"/>
                <w:color w:val="000000"/>
                <w:spacing w:val="0"/>
                <w:w w:val="100"/>
                <w:position w:val="0"/>
                <w:sz w:val="18"/>
                <w:szCs w:val="18"/>
              </w:rPr>
              <w:t xml:space="preserve">5,860,921 </w:t>
            </w:r>
            <w:r>
              <w:rPr>
                <w:color w:val="000000"/>
                <w:spacing w:val="0"/>
                <w:w w:val="100"/>
                <w:position w:val="0"/>
              </w:rPr>
              <w:t>股。</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青岛亚星实业有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70,955,745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70,955,745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70,955,745 </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日解除限 售。</w:t>
            </w:r>
          </w:p>
        </w:tc>
      </w:tr>
      <w:tr>
        <w:trPr>
          <w:trHeight w:val="41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41,465,230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15,549,460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25,915,770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413" w:val="left"/>
              </w:tabs>
              <w:bidi w:val="0"/>
              <w:spacing w:before="0" w:after="0" w:line="314"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6,478,942 </w:t>
            </w:r>
            <w:r>
              <w:rPr>
                <w:color w:val="000000"/>
                <w:spacing w:val="0"/>
                <w:w w:val="100"/>
                <w:position w:val="0"/>
              </w:rPr>
              <w:t>股，</w:t>
            </w:r>
          </w:p>
          <w:p>
            <w:pPr>
              <w:pStyle w:val="Style2"/>
              <w:keepNext w:val="0"/>
              <w:keepLines w:val="0"/>
              <w:widowControl w:val="0"/>
              <w:numPr>
                <w:ilvl w:val="0"/>
                <w:numId w:val="13"/>
              </w:numPr>
              <w:shd w:val="clear" w:color="auto" w:fill="auto"/>
              <w:tabs>
                <w:tab w:pos="413" w:val="left"/>
              </w:tabs>
              <w:bidi w:val="0"/>
              <w:spacing w:before="0" w:after="0" w:line="314"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15,549,460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日可解除限售 股份 </w:t>
            </w:r>
            <w:r>
              <w:rPr>
                <w:rFonts w:ascii="Times New Roman" w:eastAsia="Times New Roman" w:hAnsi="Times New Roman" w:cs="Times New Roman"/>
                <w:color w:val="000000"/>
                <w:spacing w:val="0"/>
                <w:w w:val="100"/>
                <w:position w:val="0"/>
                <w:sz w:val="18"/>
                <w:szCs w:val="18"/>
              </w:rPr>
              <w:t xml:space="preserve">15,549,461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日可解除限售 股份 </w:t>
            </w:r>
            <w:r>
              <w:rPr>
                <w:rFonts w:ascii="Times New Roman" w:eastAsia="Times New Roman" w:hAnsi="Times New Roman" w:cs="Times New Roman"/>
                <w:color w:val="000000"/>
                <w:spacing w:val="0"/>
                <w:w w:val="100"/>
                <w:position w:val="0"/>
                <w:sz w:val="18"/>
                <w:szCs w:val="18"/>
              </w:rPr>
              <w:t xml:space="preserve">10,366,308 </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1498"/>
        <w:gridCol w:w="1334"/>
        <w:gridCol w:w="1354"/>
        <w:gridCol w:w="1354"/>
        <w:gridCol w:w="1349"/>
        <w:gridCol w:w="1354"/>
        <w:gridCol w:w="1363"/>
      </w:tblGrid>
      <w:tr>
        <w:trPr>
          <w:trHeight w:val="3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38,728,696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 xml:space="preserve">非公开发行股份 </w:t>
            </w:r>
            <w:r>
              <w:rPr>
                <w:rFonts w:ascii="Times New Roman" w:eastAsia="Times New Roman" w:hAnsi="Times New Roman" w:cs="Times New Roman"/>
                <w:color w:val="000000"/>
                <w:spacing w:val="0"/>
                <w:w w:val="100"/>
                <w:position w:val="0"/>
                <w:sz w:val="18"/>
                <w:szCs w:val="18"/>
              </w:rPr>
              <w:t xml:space="preserve">17,427,914+ </w:t>
            </w:r>
            <w:r>
              <w:rPr>
                <w:color w:val="000000"/>
                <w:spacing w:val="0"/>
                <w:w w:val="100"/>
                <w:position w:val="0"/>
                <w:sz w:val="17"/>
                <w:szCs w:val="17"/>
              </w:rPr>
              <w:t xml:space="preserve">高管 锁定 </w:t>
            </w:r>
            <w:r>
              <w:rPr>
                <w:rFonts w:ascii="Times New Roman" w:eastAsia="Times New Roman" w:hAnsi="Times New Roman" w:cs="Times New Roman"/>
                <w:color w:val="000000"/>
                <w:spacing w:val="0"/>
                <w:w w:val="100"/>
                <w:position w:val="0"/>
                <w:sz w:val="18"/>
                <w:szCs w:val="18"/>
              </w:rPr>
              <w:t>21,300,792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5,647,600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已解除限售股份 </w:t>
            </w:r>
            <w:r>
              <w:rPr>
                <w:rFonts w:ascii="Times New Roman" w:eastAsia="Times New Roman" w:hAnsi="Times New Roman" w:cs="Times New Roman"/>
                <w:color w:val="000000"/>
                <w:spacing w:val="0"/>
                <w:w w:val="100"/>
                <w:position w:val="0"/>
                <w:sz w:val="18"/>
                <w:szCs w:val="18"/>
              </w:rPr>
              <w:t xml:space="preserve">12,264,622 </w:t>
            </w:r>
            <w:r>
              <w:rPr>
                <w:color w:val="000000"/>
                <w:spacing w:val="0"/>
                <w:w w:val="100"/>
                <w:position w:val="0"/>
              </w:rPr>
              <w:t>股，</w:t>
            </w:r>
          </w:p>
          <w:p>
            <w:pPr>
              <w:pStyle w:val="Style2"/>
              <w:keepNext w:val="0"/>
              <w:keepLines w:val="0"/>
              <w:widowControl w:val="0"/>
              <w:numPr>
                <w:ilvl w:val="0"/>
                <w:numId w:val="15"/>
              </w:numPr>
              <w:shd w:val="clear" w:color="auto" w:fill="auto"/>
              <w:tabs>
                <w:tab w:pos="413" w:val="left"/>
              </w:tabs>
              <w:bidi w:val="0"/>
              <w:spacing w:before="0" w:after="0" w:line="31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9,682,174 </w:t>
            </w:r>
            <w:r>
              <w:rPr>
                <w:color w:val="000000"/>
                <w:spacing w:val="0"/>
                <w:w w:val="100"/>
                <w:position w:val="0"/>
              </w:rPr>
              <w:t>股，</w:t>
            </w:r>
          </w:p>
          <w:p>
            <w:pPr>
              <w:pStyle w:val="Style2"/>
              <w:keepNext w:val="0"/>
              <w:keepLines w:val="0"/>
              <w:widowControl w:val="0"/>
              <w:numPr>
                <w:ilvl w:val="0"/>
                <w:numId w:val="15"/>
              </w:numPr>
              <w:shd w:val="clear" w:color="auto" w:fill="auto"/>
              <w:tabs>
                <w:tab w:pos="413" w:val="left"/>
              </w:tabs>
              <w:bidi w:val="0"/>
              <w:spacing w:before="0" w:after="0" w:line="31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7,745,740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方正延中传媒有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12,419,440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全部股份已可办</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理解除限售手</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续，股东尚未提 交相关资料。</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邓建宇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7,835,454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7,835,454 </w:t>
            </w:r>
            <w:r>
              <w:rPr>
                <w:color w:val="000000"/>
                <w:spacing w:val="0"/>
                <w:w w:val="100"/>
                <w:position w:val="0"/>
              </w:rPr>
              <w:t>股。</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孝昌和泰兴业投 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7,835,454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7,835,454 </w:t>
            </w:r>
            <w:r>
              <w:rPr>
                <w:color w:val="000000"/>
                <w:spacing w:val="0"/>
                <w:w w:val="100"/>
                <w:position w:val="0"/>
              </w:rPr>
              <w:t>股。</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4,855,240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1,011,508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已解除限售股份 </w:t>
            </w:r>
            <w:r>
              <w:rPr>
                <w:rFonts w:ascii="Times New Roman" w:eastAsia="Times New Roman" w:hAnsi="Times New Roman" w:cs="Times New Roman"/>
                <w:color w:val="000000"/>
                <w:spacing w:val="0"/>
                <w:w w:val="100"/>
                <w:position w:val="0"/>
                <w:sz w:val="18"/>
                <w:szCs w:val="18"/>
              </w:rPr>
              <w:t xml:space="preserve">1,942,095 </w:t>
            </w:r>
            <w:r>
              <w:rPr>
                <w:color w:val="000000"/>
                <w:spacing w:val="0"/>
                <w:w w:val="100"/>
                <w:position w:val="0"/>
              </w:rPr>
              <w:t>股，</w:t>
            </w:r>
          </w:p>
          <w:p>
            <w:pPr>
              <w:pStyle w:val="Style2"/>
              <w:keepNext w:val="0"/>
              <w:keepLines w:val="0"/>
              <w:widowControl w:val="0"/>
              <w:numPr>
                <w:ilvl w:val="0"/>
                <w:numId w:val="17"/>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1,618,413 </w:t>
            </w:r>
            <w:r>
              <w:rPr>
                <w:color w:val="000000"/>
                <w:spacing w:val="0"/>
                <w:w w:val="100"/>
                <w:position w:val="0"/>
              </w:rPr>
              <w:t>股，</w:t>
            </w:r>
          </w:p>
          <w:p>
            <w:pPr>
              <w:pStyle w:val="Style2"/>
              <w:keepNext w:val="0"/>
              <w:keepLines w:val="0"/>
              <w:widowControl w:val="0"/>
              <w:numPr>
                <w:ilvl w:val="0"/>
                <w:numId w:val="17"/>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1,294,731 </w:t>
            </w:r>
            <w:r>
              <w:rPr>
                <w:color w:val="000000"/>
                <w:spacing w:val="0"/>
                <w:w w:val="100"/>
                <w:position w:val="0"/>
              </w:rPr>
              <w:t>股。</w:t>
            </w:r>
          </w:p>
        </w:tc>
      </w:tr>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修涞贵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5,994,123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9"/>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4,795,298 </w:t>
            </w:r>
            <w:r>
              <w:rPr>
                <w:color w:val="000000"/>
                <w:spacing w:val="0"/>
                <w:w w:val="100"/>
                <w:position w:val="0"/>
              </w:rPr>
              <w:t>股，</w:t>
            </w:r>
          </w:p>
          <w:p>
            <w:pPr>
              <w:pStyle w:val="Style2"/>
              <w:keepNext w:val="0"/>
              <w:keepLines w:val="0"/>
              <w:widowControl w:val="0"/>
              <w:numPr>
                <w:ilvl w:val="0"/>
                <w:numId w:val="19"/>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1,198,825 </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1498"/>
        <w:gridCol w:w="1334"/>
        <w:gridCol w:w="1354"/>
        <w:gridCol w:w="1354"/>
        <w:gridCol w:w="1349"/>
        <w:gridCol w:w="1354"/>
        <w:gridCol w:w="1363"/>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5,484,818 </w:t>
            </w:r>
            <w:r>
              <w:rPr>
                <w:color w:val="000000"/>
                <w:spacing w:val="0"/>
                <w:w w:val="100"/>
                <w:position w:val="0"/>
              </w:rPr>
              <w:t>股。</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蒋纪平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5,394,711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已解除限售股份 </w:t>
            </w:r>
            <w:r>
              <w:rPr>
                <w:rFonts w:ascii="Times New Roman" w:eastAsia="Times New Roman" w:hAnsi="Times New Roman" w:cs="Times New Roman"/>
                <w:color w:val="000000"/>
                <w:spacing w:val="0"/>
                <w:w w:val="100"/>
                <w:position w:val="0"/>
                <w:sz w:val="18"/>
                <w:szCs w:val="18"/>
              </w:rPr>
              <w:t xml:space="preserve">2,967,091 </w:t>
            </w:r>
            <w:r>
              <w:rPr>
                <w:color w:val="000000"/>
                <w:spacing w:val="0"/>
                <w:w w:val="100"/>
                <w:position w:val="0"/>
              </w:rPr>
              <w:t>股，</w:t>
            </w:r>
          </w:p>
          <w:p>
            <w:pPr>
              <w:pStyle w:val="Style2"/>
              <w:keepNext w:val="0"/>
              <w:keepLines w:val="0"/>
              <w:widowControl w:val="0"/>
              <w:numPr>
                <w:ilvl w:val="0"/>
                <w:numId w:val="21"/>
              </w:numPr>
              <w:shd w:val="clear" w:color="auto" w:fill="auto"/>
              <w:tabs>
                <w:tab w:pos="413"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1,348,678 </w:t>
            </w:r>
            <w:r>
              <w:rPr>
                <w:color w:val="000000"/>
                <w:spacing w:val="0"/>
                <w:w w:val="100"/>
                <w:position w:val="0"/>
              </w:rPr>
              <w:t>股，</w:t>
            </w:r>
          </w:p>
          <w:p>
            <w:pPr>
              <w:pStyle w:val="Style2"/>
              <w:keepNext w:val="0"/>
              <w:keepLines w:val="0"/>
              <w:widowControl w:val="0"/>
              <w:numPr>
                <w:ilvl w:val="0"/>
                <w:numId w:val="21"/>
              </w:numPr>
              <w:shd w:val="clear" w:color="auto" w:fill="auto"/>
              <w:tabs>
                <w:tab w:pos="413"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1,078,942 </w:t>
            </w:r>
            <w:r>
              <w:rPr>
                <w:color w:val="000000"/>
                <w:spacing w:val="0"/>
                <w:w w:val="100"/>
                <w:position w:val="0"/>
              </w:rPr>
              <w:t>股。</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宁波华夏嘉源管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4,046,034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842,923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已解除限售股份 </w:t>
            </w:r>
            <w:r>
              <w:rPr>
                <w:rFonts w:ascii="Times New Roman" w:eastAsia="Times New Roman" w:hAnsi="Times New Roman" w:cs="Times New Roman"/>
                <w:color w:val="000000"/>
                <w:spacing w:val="0"/>
                <w:w w:val="100"/>
                <w:position w:val="0"/>
                <w:sz w:val="18"/>
                <w:szCs w:val="18"/>
              </w:rPr>
              <w:t xml:space="preserve">1,618,413 </w:t>
            </w:r>
            <w:r>
              <w:rPr>
                <w:color w:val="000000"/>
                <w:spacing w:val="0"/>
                <w:w w:val="100"/>
                <w:position w:val="0"/>
              </w:rPr>
              <w:t>股，</w:t>
            </w:r>
          </w:p>
          <w:p>
            <w:pPr>
              <w:pStyle w:val="Style2"/>
              <w:keepNext w:val="0"/>
              <w:keepLines w:val="0"/>
              <w:widowControl w:val="0"/>
              <w:numPr>
                <w:ilvl w:val="0"/>
                <w:numId w:val="23"/>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1,348,678 </w:t>
            </w:r>
            <w:r>
              <w:rPr>
                <w:color w:val="000000"/>
                <w:spacing w:val="0"/>
                <w:w w:val="100"/>
                <w:position w:val="0"/>
              </w:rPr>
              <w:t>股，</w:t>
            </w:r>
          </w:p>
          <w:p>
            <w:pPr>
              <w:pStyle w:val="Style2"/>
              <w:keepNext w:val="0"/>
              <w:keepLines w:val="0"/>
              <w:widowControl w:val="0"/>
              <w:numPr>
                <w:ilvl w:val="0"/>
                <w:numId w:val="23"/>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1,078,942 </w:t>
            </w:r>
            <w:r>
              <w:rPr>
                <w:color w:val="000000"/>
                <w:spacing w:val="0"/>
                <w:w w:val="100"/>
                <w:position w:val="0"/>
              </w:rPr>
              <w:t>股。</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3,917,726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3,917,726 </w:t>
            </w:r>
            <w:r>
              <w:rPr>
                <w:color w:val="000000"/>
                <w:spacing w:val="0"/>
                <w:w w:val="100"/>
                <w:position w:val="0"/>
              </w:rPr>
              <w:t>股。</w:t>
            </w:r>
          </w:p>
        </w:tc>
      </w:tr>
      <w:tr>
        <w:trPr>
          <w:trHeight w:val="13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深圳市立信创展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3,424,608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全部股份已可办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理解除限售手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续，股东尚未提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交相关资料。</w:t>
            </w:r>
          </w:p>
        </w:tc>
      </w:tr>
      <w:tr>
        <w:trPr>
          <w:trHeight w:val="16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深圳市益田集团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sz w:val="18"/>
                <w:szCs w:val="18"/>
              </w:rPr>
              <w:t xml:space="preserve">3,200,000 </w:t>
            </w:r>
            <w:r>
              <w:rPr>
                <w:color w:val="000000"/>
                <w:spacing w:val="0"/>
                <w:w w:val="100"/>
                <w:position w:val="0"/>
              </w:rPr>
              <w:t>股，已 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日解除限售。</w:t>
            </w:r>
          </w:p>
        </w:tc>
      </w:tr>
    </w:tbl>
    <w:p>
      <w:pPr>
        <w:spacing w:lineRule="exact" w:line="1"/>
        <w:rPr>
          <w:sz w:val="2"/>
          <w:szCs w:val="2"/>
        </w:rPr>
      </w:pPr>
      <w:r>
        <w:br w:type="page"/>
      </w:r>
    </w:p>
    <w:tbl>
      <w:tblPr>
        <w:tblOverlap w:val="never"/>
        <w:jc w:val="center"/>
        <w:tblLayout w:type="fixed"/>
      </w:tblPr>
      <w:tblGrid>
        <w:gridCol w:w="1498"/>
        <w:gridCol w:w="1334"/>
        <w:gridCol w:w="1354"/>
        <w:gridCol w:w="1354"/>
        <w:gridCol w:w="1349"/>
        <w:gridCol w:w="1354"/>
        <w:gridCol w:w="1363"/>
      </w:tblGrid>
      <w:tr>
        <w:trPr>
          <w:trHeight w:val="3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黄艳红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2,528,771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526,827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已解除限售股份 </w:t>
            </w:r>
            <w:r>
              <w:rPr>
                <w:rFonts w:ascii="Times New Roman" w:eastAsia="Times New Roman" w:hAnsi="Times New Roman" w:cs="Times New Roman"/>
                <w:color w:val="000000"/>
                <w:spacing w:val="0"/>
                <w:w w:val="100"/>
                <w:position w:val="0"/>
                <w:sz w:val="18"/>
                <w:szCs w:val="18"/>
              </w:rPr>
              <w:t xml:space="preserve">1,011,508 </w:t>
            </w:r>
            <w:r>
              <w:rPr>
                <w:color w:val="000000"/>
                <w:spacing w:val="0"/>
                <w:w w:val="100"/>
                <w:position w:val="0"/>
              </w:rPr>
              <w:t>股，</w:t>
            </w:r>
          </w:p>
          <w:p>
            <w:pPr>
              <w:pStyle w:val="Style2"/>
              <w:keepNext w:val="0"/>
              <w:keepLines w:val="0"/>
              <w:widowControl w:val="0"/>
              <w:numPr>
                <w:ilvl w:val="0"/>
                <w:numId w:val="25"/>
              </w:numPr>
              <w:shd w:val="clear" w:color="auto" w:fill="auto"/>
              <w:tabs>
                <w:tab w:pos="413" w:val="left"/>
              </w:tabs>
              <w:bidi w:val="0"/>
              <w:spacing w:before="0" w:after="0" w:line="31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842,924 </w:t>
            </w:r>
            <w:r>
              <w:rPr>
                <w:color w:val="000000"/>
                <w:spacing w:val="0"/>
                <w:w w:val="100"/>
                <w:position w:val="0"/>
              </w:rPr>
              <w:t>股，</w:t>
            </w:r>
          </w:p>
          <w:p>
            <w:pPr>
              <w:pStyle w:val="Style2"/>
              <w:keepNext w:val="0"/>
              <w:keepLines w:val="0"/>
              <w:widowControl w:val="0"/>
              <w:numPr>
                <w:ilvl w:val="0"/>
                <w:numId w:val="25"/>
              </w:numPr>
              <w:shd w:val="clear" w:color="auto" w:fill="auto"/>
              <w:tabs>
                <w:tab w:pos="413" w:val="left"/>
              </w:tabs>
              <w:bidi w:val="0"/>
              <w:spacing w:before="0" w:after="0" w:line="31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674,339 </w:t>
            </w:r>
            <w:r>
              <w:rPr>
                <w:color w:val="000000"/>
                <w:spacing w:val="0"/>
                <w:w w:val="100"/>
                <w:position w:val="0"/>
              </w:rPr>
              <w:t>股。</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龚莉蓉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421,461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已解除限售股份 </w:t>
            </w:r>
            <w:r>
              <w:rPr>
                <w:rFonts w:ascii="Times New Roman" w:eastAsia="Times New Roman" w:hAnsi="Times New Roman" w:cs="Times New Roman"/>
                <w:color w:val="000000"/>
                <w:spacing w:val="0"/>
                <w:w w:val="100"/>
                <w:position w:val="0"/>
                <w:sz w:val="18"/>
                <w:szCs w:val="18"/>
              </w:rPr>
              <w:t xml:space="preserve">809,206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 除限售股份 </w:t>
            </w:r>
            <w:r>
              <w:rPr>
                <w:rFonts w:ascii="Times New Roman" w:eastAsia="Times New Roman" w:hAnsi="Times New Roman" w:cs="Times New Roman"/>
                <w:color w:val="000000"/>
                <w:spacing w:val="0"/>
                <w:w w:val="100"/>
                <w:position w:val="0"/>
                <w:sz w:val="18"/>
                <w:szCs w:val="18"/>
              </w:rPr>
              <w:t xml:space="preserve">674,339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539,472 </w:t>
            </w:r>
            <w:r>
              <w:rPr>
                <w:color w:val="000000"/>
                <w:spacing w:val="0"/>
                <w:w w:val="100"/>
                <w:position w:val="0"/>
              </w:rPr>
              <w:t>股。</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1,974,535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7"/>
              </w:numPr>
              <w:shd w:val="clear" w:color="auto" w:fill="auto"/>
              <w:tabs>
                <w:tab w:pos="413" w:val="left"/>
              </w:tabs>
              <w:bidi w:val="0"/>
              <w:spacing w:before="0" w:after="0" w:line="31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308,521 </w:t>
            </w:r>
            <w:r>
              <w:rPr>
                <w:color w:val="000000"/>
                <w:spacing w:val="0"/>
                <w:w w:val="100"/>
                <w:position w:val="0"/>
              </w:rPr>
              <w:t>股，</w:t>
            </w:r>
          </w:p>
          <w:p>
            <w:pPr>
              <w:pStyle w:val="Style2"/>
              <w:keepNext w:val="0"/>
              <w:keepLines w:val="0"/>
              <w:widowControl w:val="0"/>
              <w:numPr>
                <w:ilvl w:val="0"/>
                <w:numId w:val="27"/>
              </w:numPr>
              <w:shd w:val="clear" w:color="auto" w:fill="auto"/>
              <w:tabs>
                <w:tab w:pos="413" w:val="left"/>
              </w:tabs>
              <w:bidi w:val="0"/>
              <w:spacing w:before="0" w:after="0" w:line="31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740,449 </w:t>
            </w:r>
            <w:r>
              <w:rPr>
                <w:color w:val="000000"/>
                <w:spacing w:val="0"/>
                <w:w w:val="100"/>
                <w:position w:val="0"/>
              </w:rPr>
              <w:t>股，</w:t>
            </w:r>
          </w:p>
          <w:p>
            <w:pPr>
              <w:pStyle w:val="Style2"/>
              <w:keepNext w:val="0"/>
              <w:keepLines w:val="0"/>
              <w:widowControl w:val="0"/>
              <w:numPr>
                <w:ilvl w:val="0"/>
                <w:numId w:val="27"/>
              </w:numPr>
              <w:shd w:val="clear" w:color="auto" w:fill="auto"/>
              <w:tabs>
                <w:tab w:pos="413" w:val="left"/>
              </w:tabs>
              <w:bidi w:val="0"/>
              <w:spacing w:before="0" w:after="0" w:line="31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740,451 </w:t>
            </w:r>
            <w:r>
              <w:rPr>
                <w:color w:val="000000"/>
                <w:spacing w:val="0"/>
                <w:w w:val="100"/>
                <w:position w:val="0"/>
              </w:rPr>
              <w:t>股，</w:t>
            </w:r>
          </w:p>
          <w:p>
            <w:pPr>
              <w:pStyle w:val="Style2"/>
              <w:keepNext w:val="0"/>
              <w:keepLines w:val="0"/>
              <w:widowControl w:val="0"/>
              <w:numPr>
                <w:ilvl w:val="0"/>
                <w:numId w:val="27"/>
              </w:numPr>
              <w:shd w:val="clear" w:color="auto" w:fill="auto"/>
              <w:tabs>
                <w:tab w:pos="413" w:val="left"/>
              </w:tabs>
              <w:bidi w:val="0"/>
              <w:spacing w:before="0" w:after="0" w:line="310"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493,634 </w:t>
            </w:r>
            <w:r>
              <w:rPr>
                <w:color w:val="000000"/>
                <w:spacing w:val="0"/>
                <w:w w:val="100"/>
                <w:position w:val="0"/>
              </w:rPr>
              <w:t>股。</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 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2,350,635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2,350,635 </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1498"/>
        <w:gridCol w:w="1334"/>
        <w:gridCol w:w="1354"/>
        <w:gridCol w:w="1354"/>
        <w:gridCol w:w="1349"/>
        <w:gridCol w:w="1354"/>
        <w:gridCol w:w="1363"/>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华安未来资管一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宁波银行一深大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号资产管理计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2,350,635 </w:t>
            </w:r>
            <w:r>
              <w:rPr>
                <w:color w:val="000000"/>
                <w:spacing w:val="0"/>
                <w:w w:val="100"/>
                <w:position w:val="0"/>
              </w:rPr>
              <w:t>股。</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莫清雅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9"/>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209,794 </w:t>
            </w:r>
            <w:r>
              <w:rPr>
                <w:color w:val="000000"/>
                <w:spacing w:val="0"/>
                <w:w w:val="100"/>
                <w:position w:val="0"/>
              </w:rPr>
              <w:t>股，</w:t>
            </w:r>
          </w:p>
          <w:p>
            <w:pPr>
              <w:pStyle w:val="Style2"/>
              <w:keepNext w:val="0"/>
              <w:keepLines w:val="0"/>
              <w:widowControl w:val="0"/>
              <w:numPr>
                <w:ilvl w:val="0"/>
                <w:numId w:val="29"/>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503,505 </w:t>
            </w:r>
            <w:r>
              <w:rPr>
                <w:color w:val="000000"/>
                <w:spacing w:val="0"/>
                <w:w w:val="100"/>
                <w:position w:val="0"/>
              </w:rPr>
              <w:t>股，</w:t>
            </w:r>
          </w:p>
          <w:p>
            <w:pPr>
              <w:pStyle w:val="Style2"/>
              <w:keepNext w:val="0"/>
              <w:keepLines w:val="0"/>
              <w:widowControl w:val="0"/>
              <w:numPr>
                <w:ilvl w:val="0"/>
                <w:numId w:val="29"/>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503,506 </w:t>
            </w:r>
            <w:r>
              <w:rPr>
                <w:color w:val="000000"/>
                <w:spacing w:val="0"/>
                <w:w w:val="100"/>
                <w:position w:val="0"/>
              </w:rPr>
              <w:t>股，</w:t>
            </w:r>
          </w:p>
          <w:p>
            <w:pPr>
              <w:pStyle w:val="Style2"/>
              <w:keepNext w:val="0"/>
              <w:keepLines w:val="0"/>
              <w:widowControl w:val="0"/>
              <w:numPr>
                <w:ilvl w:val="0"/>
                <w:numId w:val="29"/>
              </w:numPr>
              <w:shd w:val="clear" w:color="auto" w:fill="auto"/>
              <w:tabs>
                <w:tab w:pos="413" w:val="left"/>
              </w:tabs>
              <w:bidi w:val="0"/>
              <w:spacing w:before="0" w:after="0" w:line="311"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335,671 </w:t>
            </w:r>
            <w:r>
              <w:rPr>
                <w:color w:val="000000"/>
                <w:spacing w:val="0"/>
                <w:w w:val="100"/>
                <w:position w:val="0"/>
              </w:rPr>
              <w:t>股。</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广东华侨信托投 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全部股份已可办</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理解除限售手</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续，股东尚未提 交相关资料。</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深圳新通阳电子 元件工业有限公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全部股份已可办</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理解除限售手</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续，股东尚未提 交相关资料。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443,930,390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111,562,094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344,632,928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19"/>
        <w:keepNext/>
        <w:keepLines/>
        <w:widowControl w:val="0"/>
        <w:shd w:val="clear" w:color="auto" w:fill="auto"/>
        <w:bidi w:val="0"/>
        <w:spacing w:before="0" w:after="400" w:line="240" w:lineRule="auto"/>
        <w:ind w:left="0" w:right="0" w:firstLine="0"/>
        <w:jc w:val="both"/>
      </w:pPr>
      <w:bookmarkStart w:id="462" w:name="bookmark462"/>
      <w:bookmarkStart w:id="463" w:name="bookmark463"/>
      <w:bookmarkStart w:id="464" w:name="bookmark464"/>
      <w:bookmarkStart w:id="465" w:name="bookmark465"/>
      <w:r>
        <w:rPr>
          <w:color w:val="000000"/>
          <w:spacing w:val="0"/>
          <w:w w:val="100"/>
          <w:position w:val="0"/>
          <w:sz w:val="24"/>
          <w:szCs w:val="24"/>
        </w:rPr>
        <w:t>二</w:t>
      </w:r>
      <w:bookmarkEnd w:id="464"/>
      <w:r>
        <w:rPr>
          <w:color w:val="000000"/>
          <w:spacing w:val="0"/>
          <w:w w:val="100"/>
          <w:position w:val="0"/>
          <w:sz w:val="24"/>
          <w:szCs w:val="24"/>
        </w:rPr>
        <w:t>、证券发行与上市情况</w:t>
      </w:r>
      <w:bookmarkEnd w:id="462"/>
      <w:bookmarkEnd w:id="463"/>
      <w:bookmarkEnd w:id="465"/>
    </w:p>
    <w:p>
      <w:pPr>
        <w:pStyle w:val="Style26"/>
        <w:keepNext/>
        <w:keepLines/>
        <w:widowControl w:val="0"/>
        <w:shd w:val="clear" w:color="auto" w:fill="auto"/>
        <w:bidi w:val="0"/>
        <w:spacing w:before="0" w:after="34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、报告期内证券发行（不含优先股）情况</w:t>
      </w:r>
      <w:bookmarkEnd w:id="466"/>
      <w:bookmarkEnd w:id="467"/>
      <w:bookmarkEnd w:id="469"/>
    </w:p>
    <w:p>
      <w:pPr>
        <w:pStyle w:val="Style23"/>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4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w:t>
        <w:tab/>
        <w:t>公司股份总数及股东结构的变动、公司资产和负债结构的变动情况说明</w:t>
      </w:r>
      <w:bookmarkEnd w:id="470"/>
      <w:bookmarkEnd w:id="471"/>
      <w:bookmarkEnd w:id="473"/>
    </w:p>
    <w:p>
      <w:pPr>
        <w:pStyle w:val="Style23"/>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40" w:line="240"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w:t>
        <w:tab/>
        <w:t>现存的内部职工股情况</w:t>
      </w:r>
      <w:bookmarkEnd w:id="474"/>
      <w:bookmarkEnd w:id="475"/>
      <w:bookmarkEnd w:id="477"/>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9"/>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三</w:t>
      </w:r>
      <w:bookmarkEnd w:id="480"/>
      <w:r>
        <w:rPr>
          <w:color w:val="000000"/>
          <w:spacing w:val="0"/>
          <w:w w:val="100"/>
          <w:position w:val="0"/>
          <w:sz w:val="24"/>
          <w:szCs w:val="24"/>
        </w:rPr>
        <w:t>、股东和实际控制人情况</w:t>
      </w:r>
      <w:bookmarkEnd w:id="478"/>
      <w:bookmarkEnd w:id="479"/>
      <w:bookmarkEnd w:id="481"/>
    </w:p>
    <w:p>
      <w:pPr>
        <w:pStyle w:val="Style26"/>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、公司股东数量及持股情况</w:t>
      </w:r>
      <w:bookmarkEnd w:id="482"/>
      <w:bookmarkEnd w:id="483"/>
      <w:bookmarkEnd w:id="48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74"/>
        <w:gridCol w:w="931"/>
        <w:gridCol w:w="480"/>
        <w:gridCol w:w="802"/>
        <w:gridCol w:w="773"/>
        <w:gridCol w:w="331"/>
        <w:gridCol w:w="466"/>
        <w:gridCol w:w="782"/>
        <w:gridCol w:w="226"/>
        <w:gridCol w:w="614"/>
        <w:gridCol w:w="451"/>
        <w:gridCol w:w="902"/>
        <w:gridCol w:w="418"/>
        <w:gridCol w:w="946"/>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1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2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111,872,000</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104,305,9</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1,301,057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102,565,054</w:t>
            </w: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青岛亚星实业有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70,955,74</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38,728,69</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w:t>
            </w:r>
          </w:p>
        </w:tc>
        <w:tc>
          <w:tcPr>
            <w:gridSpan w:val="2"/>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38,728,69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10,507,859</w:t>
            </w:r>
          </w:p>
        </w:tc>
      </w:tr>
      <w:tr>
        <w:trPr>
          <w:trHeight w:val="408"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38,728,696</w:t>
            </w: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34,879,52</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8,963,756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23,155,679</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方正延中传媒有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12,419,44</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12,419,440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邓建宇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7,835,454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7,835,454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7,830,635</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孝昌和泰兴业投 资中心（有限合 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7,835,454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7,835,454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7,835,454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6,155,253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2,913,145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3,242,108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修涞贵</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5,994,123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5,994,123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青岛亚星实业有限公司、姜剑、朱兰英系一致行动人，未知其他股东是否存在关联关 系，也未知是否属于《上市公司持股变动情况信息披露管理办法》中规定的一致行动 人。</w:t>
            </w:r>
          </w:p>
        </w:tc>
      </w:tr>
      <w:tr>
        <w:trPr>
          <w:trHeight w:val="403" w:hRule="exact"/>
        </w:trPr>
        <w:tc>
          <w:tcPr>
            <w:gridSpan w:val="1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2894"/>
        <w:gridCol w:w="3994"/>
        <w:gridCol w:w="1354"/>
        <w:gridCol w:w="136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8,963,756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8,963,756</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云南国际信托有限公司一深大通员 工持股计划集合资金信托计划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5,969,078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5,969,078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深圳市意汇通投资发展有限公司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3,719,015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3,719,015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郭守明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3,487,459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3,487,459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3,242,108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3,242,108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蒋阳俊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1,824,896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1,824,896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北京科希盟科技集团有限公司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1,521,163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1,521,163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蒋纪平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1,483,580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1,483,580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1,301,057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1,301,057</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青岛亚星实业有限公司、姜剑、朱兰英、郭守明系一致行动人，未知其他股东是否存 在关联关系，也未知是否属于《上市公司持股变动情况信息披露管理办法》中规定的 一致行动人。</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、公司控股股东情况</w:t>
      </w:r>
      <w:bookmarkEnd w:id="486"/>
      <w:bookmarkEnd w:id="487"/>
      <w:bookmarkEnd w:id="489"/>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控股股东性质：自然人控股</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280"/>
        <w:gridCol w:w="1622"/>
        <w:gridCol w:w="1709"/>
        <w:gridCol w:w="1896"/>
        <w:gridCol w:w="209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主要经营业务</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91370200264591326A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房地产开发、经营。</w:t>
            </w:r>
          </w:p>
        </w:tc>
      </w:tr>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控股股东报告期内变更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公司报告期控股股东未发生变更。</w:t>
      </w:r>
      <w:r>
        <w:br w:type="page"/>
      </w:r>
    </w:p>
    <w:p>
      <w:pPr>
        <w:pStyle w:val="Style26"/>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、公司实际控制人及其一致行动人</w:t>
      </w:r>
      <w:bookmarkEnd w:id="490"/>
      <w:bookmarkEnd w:id="491"/>
      <w:bookmarkEnd w:id="493"/>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74"/>
        <w:gridCol w:w="1651"/>
        <w:gridCol w:w="1651"/>
        <w:gridCol w:w="35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是否取得其他国家或地区居留权</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郭守明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青岛惠风和畅企业管理有限公司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年至今担任青岛亚星实业有限公司董事长，青岛市第十三届人大代表，最近五年 内职业：企业投资、经营、管理。</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3953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3395345"/>
                    </a:xfrm>
                    <a:prstGeom prst="rect"/>
                  </pic:spPr>
                </pic:pic>
              </a:graphicData>
            </a:graphic>
          </wp:inline>
        </w:drawing>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4"/>
      <w:bookmarkEnd w:id="495"/>
      <w:bookmarkEnd w:id="497"/>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w:t>
        <w:tab/>
        <w:t>控股股东、实际控制人、重组方及其他承诺主体股份限制减持情况</w:t>
      </w:r>
      <w:bookmarkEnd w:id="498"/>
      <w:bookmarkEnd w:id="499"/>
      <w:bookmarkEnd w:id="501"/>
    </w:p>
    <w:p>
      <w:pPr>
        <w:pStyle w:val="Style2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39" w:right="1128" w:bottom="1659" w:left="107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pgSz w:w="11900" w:h="16840"/>
          <w:pgMar w:top="1381" w:right="1038" w:bottom="1587" w:left="107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2731135</wp:posOffset>
                </wp:positionH>
                <wp:positionV relativeFrom="paragraph">
                  <wp:posOffset>0</wp:posOffset>
                </wp:positionV>
                <wp:extent cx="2172970" cy="243840"/>
                <wp:wrapTopAndBottom/>
                <wp:docPr id="2" name="Shape 2"/>
                <a:graphic xmlns:a="http://schemas.openxmlformats.org/drawingml/2006/main">
                  <a:graphicData uri="http://schemas.microsoft.com/office/word/2010/wordprocessingShape">
                    <wps:wsp>
                      <wps:cNvSpPr txBox="1"/>
                      <wps:spPr>
                        <a:xfrm>
                          <a:ext cx="217297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02" w:name="bookmark502"/>
                            <w:bookmarkStart w:id="503" w:name="bookmark503"/>
                            <w:bookmarkStart w:id="504" w:name="bookmark504"/>
                            <w:r>
                              <w:rPr>
                                <w:color w:val="000000"/>
                                <w:spacing w:val="0"/>
                                <w:w w:val="100"/>
                                <w:position w:val="0"/>
                              </w:rPr>
                              <w:t>第七节优先股相关情况</w:t>
                            </w:r>
                            <w:bookmarkEnd w:id="502"/>
                            <w:bookmarkEnd w:id="503"/>
                            <w:bookmarkEnd w:id="504"/>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5.05000000000001pt;margin-top:0;width:171.09999999999999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02" w:name="bookmark502"/>
                      <w:bookmarkStart w:id="503" w:name="bookmark503"/>
                      <w:bookmarkStart w:id="504" w:name="bookmark504"/>
                      <w:r>
                        <w:rPr>
                          <w:color w:val="000000"/>
                          <w:spacing w:val="0"/>
                          <w:w w:val="100"/>
                          <w:position w:val="0"/>
                        </w:rPr>
                        <w:t>第七节优先股相关情况</w:t>
                      </w:r>
                      <w:bookmarkEnd w:id="502"/>
                      <w:bookmarkEnd w:id="503"/>
                      <w:bookmarkEnd w:id="504"/>
                    </w:p>
                  </w:txbxContent>
                </v:textbox>
                <w10:wrap type="topAndBottom" anchorx="page"/>
              </v:shape>
            </w:pict>
          </mc:Fallback>
        </mc:AlternateConten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line="240" w:lineRule="auto"/>
        <w:ind w:left="0" w:right="0" w:firstLine="0"/>
        <w:jc w:val="center"/>
      </w:pPr>
      <w:bookmarkStart w:id="505" w:name="bookmark505"/>
      <w:bookmarkStart w:id="506" w:name="bookmark506"/>
      <w:bookmarkStart w:id="507" w:name="bookmark507"/>
      <w:r>
        <w:rPr>
          <w:color w:val="000000"/>
          <w:spacing w:val="0"/>
          <w:w w:val="100"/>
          <w:position w:val="0"/>
        </w:rPr>
        <w:t>第八节董事、监事、高级管理人员和员工情况</w:t>
      </w:r>
      <w:bookmarkEnd w:id="505"/>
      <w:bookmarkEnd w:id="506"/>
      <w:bookmarkEnd w:id="507"/>
    </w:p>
    <w:p>
      <w:pPr>
        <w:pStyle w:val="Style19"/>
        <w:keepNext/>
        <w:keepLines/>
        <w:widowControl w:val="0"/>
        <w:shd w:val="clear" w:color="auto" w:fill="auto"/>
        <w:bidi w:val="0"/>
        <w:spacing w:before="0" w:after="320" w:line="240" w:lineRule="auto"/>
        <w:ind w:left="0" w:right="0" w:firstLine="240"/>
        <w:jc w:val="left"/>
      </w:pPr>
      <w:bookmarkStart w:id="508" w:name="bookmark508"/>
      <w:bookmarkStart w:id="509" w:name="bookmark509"/>
      <w:bookmarkStart w:id="510" w:name="bookmark510"/>
      <w:r>
        <w:rPr>
          <w:color w:val="000000"/>
          <w:spacing w:val="0"/>
          <w:w w:val="100"/>
          <w:position w:val="0"/>
          <w:sz w:val="24"/>
          <w:szCs w:val="24"/>
        </w:rPr>
        <w:t>、董事、监事和高级管理人员持股变动</w:t>
      </w:r>
      <w:bookmarkEnd w:id="508"/>
      <w:bookmarkEnd w:id="509"/>
      <w:bookmarkEnd w:id="510"/>
    </w:p>
    <w:tbl>
      <w:tblPr>
        <w:tblOverlap w:val="never"/>
        <w:jc w:val="center"/>
        <w:tblLayout w:type="fixed"/>
      </w:tblPr>
      <w:tblGrid>
        <w:gridCol w:w="806"/>
        <w:gridCol w:w="797"/>
        <w:gridCol w:w="797"/>
        <w:gridCol w:w="811"/>
        <w:gridCol w:w="792"/>
        <w:gridCol w:w="797"/>
        <w:gridCol w:w="797"/>
        <w:gridCol w:w="797"/>
        <w:gridCol w:w="811"/>
        <w:gridCol w:w="797"/>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00" w:right="0" w:hanging="20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本期增持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黄艳红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2,023,031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2,272,280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皇甫晓涛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811"/>
        <w:gridCol w:w="792"/>
        <w:gridCol w:w="797"/>
        <w:gridCol w:w="797"/>
        <w:gridCol w:w="797"/>
        <w:gridCol w:w="811"/>
        <w:gridCol w:w="797"/>
        <w:gridCol w:w="797"/>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执行总经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二</w:t>
      </w:r>
      <w:bookmarkEnd w:id="513"/>
      <w:r>
        <w:rPr>
          <w:color w:val="000000"/>
          <w:spacing w:val="0"/>
          <w:w w:val="100"/>
          <w:position w:val="0"/>
          <w:sz w:val="24"/>
          <w:szCs w:val="24"/>
        </w:rPr>
        <w:t>、公司董事、监事、高级管理人员变动情况</w:t>
      </w:r>
      <w:bookmarkEnd w:id="511"/>
      <w:bookmarkEnd w:id="512"/>
      <w:bookmarkEnd w:id="514"/>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9"/>
        <w:gridCol w:w="1320"/>
        <w:gridCol w:w="1334"/>
        <w:gridCol w:w="1339"/>
        <w:gridCol w:w="4262"/>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黄卫华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line="1" w:lineRule="exact"/>
      </w:pPr>
      <w:r>
        <w:br w:type="page"/>
      </w:r>
    </w:p>
    <w:tbl>
      <w:tblPr>
        <w:tblOverlap w:val="never"/>
        <w:jc w:val="center"/>
        <w:tblLayout w:type="fixed"/>
      </w:tblPr>
      <w:tblGrid>
        <w:gridCol w:w="1349"/>
        <w:gridCol w:w="1320"/>
        <w:gridCol w:w="1334"/>
        <w:gridCol w:w="1339"/>
        <w:gridCol w:w="4262"/>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工作变动</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工作变动</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辞职</w:t>
            </w: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辞职</w:t>
            </w:r>
          </w:p>
        </w:tc>
      </w:tr>
    </w:tbl>
    <w:p>
      <w:pPr>
        <w:widowControl w:val="0"/>
        <w:spacing w:after="299" w:line="1" w:lineRule="exact"/>
      </w:pPr>
    </w:p>
    <w:p>
      <w:pPr>
        <w:pStyle w:val="Style19"/>
        <w:keepNext/>
        <w:keepLines/>
        <w:widowControl w:val="0"/>
        <w:shd w:val="clear" w:color="auto" w:fill="auto"/>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三</w:t>
      </w:r>
      <w:bookmarkEnd w:id="517"/>
      <w:r>
        <w:rPr>
          <w:color w:val="000000"/>
          <w:spacing w:val="0"/>
          <w:w w:val="100"/>
          <w:position w:val="0"/>
          <w:sz w:val="24"/>
          <w:szCs w:val="24"/>
        </w:rPr>
        <w:t>、任职情况</w:t>
      </w:r>
      <w:bookmarkEnd w:id="515"/>
      <w:bookmarkEnd w:id="516"/>
      <w:bookmarkEnd w:id="518"/>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董事会成员</w:t>
      </w:r>
      <w:r>
        <w:rPr>
          <w:color w:val="000000"/>
          <w:spacing w:val="0"/>
          <w:w w:val="100"/>
          <w:position w:val="0"/>
          <w:sz w:val="18"/>
          <w:szCs w:val="18"/>
        </w:rPr>
        <w:t>：</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袁娜，女，</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年生，本科学历。曾任青岛嘉寓阁贸易有限公司总经理。现任公司控股股东青岛亚星实业有限公司总裁办主 任、本公司董事长。</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李雪燕，女，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年生，研究生学历，西安交通大学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高级会计师，注册会计师。曾任烟台市信托投资公司证券部业 务主管、上交所证券交易员，青岛市崂山区信访局副局长（挂职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年），青岛市住房公积金管理中心（青岛市住房资金管理 中心）综合计划处处长，办公室主任，党组成员、副主任。目前未在其他公司任职。现任本公司副董事长、董事会秘书。</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王大永，男，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年生，本科学历。曾任山东恩马实业集团有限公司人力行政总监，青岛亚星置业有限公司人力行政总监， 冉十科技（北京）有限公司副总经理。现任本公司董事、副总经理。</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于秀庆，男，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年生，本科学历。曾任青岛国风大药房连锁有限公司部门主管，青岛亚星置业有限公司综合管理部主管、 副经理，济宁海情置业有限公司副总经理，青岛亚星实业有限公司董事会办公室行政人事经理。现任本公司董事，浙江视科 文化传播有限公司副总经理。</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皇甫晓涛，男，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年生，文化产业博士后学位。曾任东北之窗杂志社副主编，中南大学教授。现任本公司独立董事，北京 交通大学教授、博士生导师。</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赵息，女，</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年生，教授、博士生导师。长期从事财务管理、会计、审计等教学与科研工作，主要研究方向包括企业成本 管理、全面预算管理、企业内部控制制度及公司绩效评价等。现任本公司独立董事，天津大学教授、博士生导师。</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樊培银</w:t>
      </w:r>
      <w:r>
        <w:rPr>
          <w:color w:val="000000"/>
          <w:spacing w:val="0"/>
          <w:w w:val="100"/>
          <w:position w:val="0"/>
          <w:sz w:val="18"/>
          <w:szCs w:val="18"/>
        </w:rPr>
        <w:t>，</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 xml:space="preserve">年生，拥有独立董事资格证书。吉林农业大学本科及研究生，日本岩手大学博士。目前同时担任东方铁塔、 伟隆股份、国林环保、日辰食品的独立董事。另外，担任青岛市财政局、青岛市科技局等单位财务评审专家。现任本公司独 </w:t>
      </w:r>
      <w:r>
        <w:rPr>
          <w:color w:val="000000"/>
          <w:spacing w:val="0"/>
          <w:w w:val="100"/>
          <w:position w:val="0"/>
        </w:rPr>
        <w:t>立董事、中国海洋大学会计学副教授。</w:t>
      </w:r>
    </w:p>
    <w:p>
      <w:pPr>
        <w:pStyle w:val="Style23"/>
        <w:keepNext w:val="0"/>
        <w:keepLines w:val="0"/>
        <w:widowControl w:val="0"/>
        <w:shd w:val="clear" w:color="auto" w:fill="auto"/>
        <w:bidi w:val="0"/>
        <w:spacing w:before="0" w:after="0" w:line="304" w:lineRule="exact"/>
        <w:ind w:left="0" w:right="0" w:firstLine="0"/>
        <w:jc w:val="left"/>
      </w:pPr>
      <w:r>
        <w:rPr>
          <w:color w:val="000000"/>
          <w:spacing w:val="0"/>
          <w:w w:val="100"/>
          <w:position w:val="0"/>
        </w:rPr>
        <w:t>监事会成员：</w:t>
      </w:r>
    </w:p>
    <w:p>
      <w:pPr>
        <w:pStyle w:val="Style23"/>
        <w:keepNext w:val="0"/>
        <w:keepLines w:val="0"/>
        <w:widowControl w:val="0"/>
        <w:shd w:val="clear" w:color="auto" w:fill="auto"/>
        <w:bidi w:val="0"/>
        <w:spacing w:before="0" w:after="0" w:line="304" w:lineRule="exact"/>
        <w:ind w:left="0" w:right="0" w:firstLine="0"/>
        <w:jc w:val="left"/>
      </w:pPr>
      <w:r>
        <w:rPr>
          <w:color w:val="000000"/>
          <w:spacing w:val="0"/>
          <w:w w:val="100"/>
          <w:position w:val="0"/>
        </w:rPr>
        <w:t>缪鹏，男，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年生，本科学历。曾任包头明天科技股份有限公司财务总监助理、财务总监、董事，青岛伟东集团财务总监。 现任本公司监事长，青岛亚星实业有限公司副总裁。</w:t>
      </w:r>
    </w:p>
    <w:p>
      <w:pPr>
        <w:pStyle w:val="Style23"/>
        <w:keepNext w:val="0"/>
        <w:keepLines w:val="0"/>
        <w:widowControl w:val="0"/>
        <w:shd w:val="clear" w:color="auto" w:fill="auto"/>
        <w:bidi w:val="0"/>
        <w:spacing w:before="0" w:after="0" w:line="304" w:lineRule="exact"/>
        <w:ind w:left="0" w:right="0" w:firstLine="0"/>
        <w:jc w:val="left"/>
      </w:pPr>
      <w:r>
        <w:rPr>
          <w:color w:val="000000"/>
          <w:spacing w:val="0"/>
          <w:w w:val="100"/>
          <w:position w:val="0"/>
        </w:rPr>
        <w:t>牛超，男，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年生，研究生学历。曾任青岛亚星实业有限公司计划运营部经理，泗水海情置业有限公司总经理。现任本公 司职工代表监事，深圳大通致远供应链管理有限公司董事长。</w:t>
      </w:r>
    </w:p>
    <w:p>
      <w:pPr>
        <w:pStyle w:val="Style23"/>
        <w:keepNext w:val="0"/>
        <w:keepLines w:val="0"/>
        <w:widowControl w:val="0"/>
        <w:shd w:val="clear" w:color="auto" w:fill="auto"/>
        <w:bidi w:val="0"/>
        <w:spacing w:before="0" w:after="0" w:line="304" w:lineRule="exact"/>
        <w:ind w:left="0" w:right="0" w:firstLine="0"/>
        <w:jc w:val="left"/>
      </w:pPr>
      <w:r>
        <w:rPr>
          <w:color w:val="000000"/>
          <w:spacing w:val="0"/>
          <w:w w:val="100"/>
          <w:position w:val="0"/>
        </w:rPr>
        <w:t>董国平，男，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年生，研究生学历。曾任久银投资基金管理（北京）有限公司江苏子公司负责人，盈科创新投资管理有限 公司高级合伙人副总裁，江苏洛德股权投资基金管理有限公司副总经理。现任本公司监事，深圳鑫大通资本有限公司总经理。 高级管理人员：</w:t>
      </w:r>
    </w:p>
    <w:p>
      <w:pPr>
        <w:pStyle w:val="Style23"/>
        <w:keepNext w:val="0"/>
        <w:keepLines w:val="0"/>
        <w:widowControl w:val="0"/>
        <w:shd w:val="clear" w:color="auto" w:fill="auto"/>
        <w:bidi w:val="0"/>
        <w:spacing w:before="0" w:after="0" w:line="304" w:lineRule="exact"/>
        <w:ind w:left="0" w:right="0" w:firstLine="0"/>
        <w:jc w:val="left"/>
      </w:pPr>
      <w:r>
        <w:rPr>
          <w:color w:val="000000"/>
          <w:spacing w:val="0"/>
          <w:w w:val="100"/>
          <w:position w:val="0"/>
        </w:rPr>
        <w:t>黄卫华，男，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年出生，金融硕士，西安交通大学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高级经济师，高级会计师，持有注册会计师和律师执业资格。</w:t>
      </w:r>
    </w:p>
    <w:p>
      <w:pPr>
        <w:pStyle w:val="Style23"/>
        <w:keepNext w:val="0"/>
        <w:keepLines w:val="0"/>
        <w:widowControl w:val="0"/>
        <w:shd w:val="clear" w:color="auto" w:fill="auto"/>
        <w:bidi w:val="0"/>
        <w:spacing w:before="0" w:after="0" w:line="304" w:lineRule="exact"/>
        <w:ind w:left="0" w:right="0" w:firstLine="0"/>
        <w:jc w:val="left"/>
      </w:pPr>
      <w:r>
        <w:rPr>
          <w:color w:val="000000"/>
          <w:spacing w:val="0"/>
          <w:w w:val="100"/>
          <w:position w:val="0"/>
        </w:rPr>
        <w:t>曾任颐中集团信息中心主管，青岛特宝科计算机开发有限公司总经理，青岛柏高建设集团有限公司总经理，深圳大通实业股 份有限公司总经理，青岛亚星实业有限公司执行总裁。现任本公司执行总经理。</w:t>
      </w:r>
    </w:p>
    <w:p>
      <w:pPr>
        <w:pStyle w:val="Style23"/>
        <w:keepNext w:val="0"/>
        <w:keepLines w:val="0"/>
        <w:widowControl w:val="0"/>
        <w:shd w:val="clear" w:color="auto" w:fill="auto"/>
        <w:bidi w:val="0"/>
        <w:spacing w:before="0" w:after="80" w:line="300" w:lineRule="exact"/>
        <w:ind w:left="0" w:right="0" w:firstLine="0"/>
        <w:jc w:val="left"/>
      </w:pPr>
      <w:r>
        <w:rPr>
          <w:color w:val="000000"/>
          <w:spacing w:val="0"/>
          <w:w w:val="100"/>
          <w:position w:val="0"/>
        </w:rPr>
        <w:t>刘海滨，男，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年生，本科学历，高级会计师。曾任海信集团有限公司经营管理部主管、子公司财务负责人，青岛悦合网 络科技有限公司副总经理，青岛中怡和信集团有限公司财务总监，深圳大通实业股份有限公司财务副总监。现任本公司财务 总监。</w:t>
      </w:r>
    </w:p>
    <w:p>
      <w:pPr>
        <w:pStyle w:val="Style23"/>
        <w:keepNext w:val="0"/>
        <w:keepLines w:val="0"/>
        <w:widowControl w:val="0"/>
        <w:shd w:val="clear" w:color="auto" w:fill="auto"/>
        <w:bidi w:val="0"/>
        <w:spacing w:before="0" w:after="140" w:line="304" w:lineRule="exact"/>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9"/>
        <w:gridCol w:w="3226"/>
        <w:gridCol w:w="1085"/>
        <w:gridCol w:w="1214"/>
        <w:gridCol w:w="1354"/>
        <w:gridCol w:w="14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总裁办主任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深圳鑫大通资本有限公司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88"/>
        <w:gridCol w:w="1080"/>
        <w:gridCol w:w="1234"/>
        <w:gridCol w:w="1368"/>
        <w:gridCol w:w="139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在其他单位是否 领取报酬津贴</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皇甫晓涛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会计学副教 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公司原董事长郝亮先生曾于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日受到深圳证券交易所通报批评处分。</w:t>
      </w:r>
    </w:p>
    <w:p>
      <w:pPr>
        <w:pStyle w:val="Style19"/>
        <w:keepNext/>
        <w:keepLines/>
        <w:widowControl w:val="0"/>
        <w:shd w:val="clear" w:color="auto" w:fill="auto"/>
        <w:bidi w:val="0"/>
        <w:spacing w:before="0" w:after="24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、董事、监事、高级管理人员报酬情况</w:t>
      </w:r>
      <w:bookmarkEnd w:id="519"/>
      <w:bookmarkEnd w:id="520"/>
      <w:bookmarkEnd w:id="522"/>
    </w:p>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公司针对高级管理人员建立了一套绩效考评制度和薪酬制度。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日公司第七届第十四次董事会审议通过了《深圳大 通实业股份有限公司绩效考核制度》；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日公司第七届第十五次董事会审议通过了《深圳大通实业股份有限公司 董事会薪酬与考核委员会工作细则》。薪酬委员会是董事会设立的专门工作机构，主要负责制定公司董事、监事及高级管理 人员的考核标准，负责制定、审查公司董事及高级管理人员的薪酬政策与方案，对董事会负责。董事、监事和高级管理人员 报酬如期按实支付。</w:t>
      </w:r>
    </w:p>
    <w:p>
      <w:pPr>
        <w:pStyle w:val="Style23"/>
        <w:keepNext w:val="0"/>
        <w:keepLines w:val="0"/>
        <w:widowControl w:val="0"/>
        <w:shd w:val="clear" w:color="auto" w:fill="auto"/>
        <w:bidi w:val="0"/>
        <w:spacing w:before="0" w:after="40" w:line="319" w:lineRule="exact"/>
        <w:ind w:left="0" w:right="0" w:firstLine="0"/>
        <w:jc w:val="both"/>
      </w:pPr>
      <w:r>
        <w:rPr>
          <w:color w:val="000000"/>
          <w:spacing w:val="0"/>
          <w:w w:val="100"/>
          <w:position w:val="0"/>
        </w:rPr>
        <w:t>高级管理人员绩效考核实行直接上级考核制，考核者为被考核者的直接上级。考核的内容为公司确定的指标。关键业绩指标 来自公司年度目标的层层分解，能够反映公司重点经营活动情况。考核分为月度和年度考核。月度考核结果用于月度浮动绩 效工资的发放。年度考核结果应用于高级管理人员年薪预留部分的考核兑现。</w:t>
      </w:r>
    </w:p>
    <w:p>
      <w:pPr>
        <w:pStyle w:val="Style2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378"/>
        <w:gridCol w:w="1368"/>
        <w:gridCol w:w="1378"/>
        <w:gridCol w:w="1368"/>
        <w:gridCol w:w="1368"/>
        <w:gridCol w:w="1368"/>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黄艳红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皇甫晓涛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、公司员工情况</w:t>
      </w:r>
      <w:bookmarkEnd w:id="523"/>
      <w:bookmarkEnd w:id="524"/>
      <w:bookmarkEnd w:id="526"/>
    </w:p>
    <w:p>
      <w:pPr>
        <w:pStyle w:val="Style26"/>
        <w:keepNext/>
        <w:keepLines/>
        <w:widowControl w:val="0"/>
        <w:shd w:val="clear" w:color="auto" w:fill="auto"/>
        <w:bidi w:val="0"/>
        <w:spacing w:before="0" w:after="32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、员工数量、专业构成及教育程度</w:t>
      </w:r>
      <w:bookmarkEnd w:id="527"/>
      <w:bookmarkEnd w:id="528"/>
      <w:bookmarkEnd w:id="530"/>
    </w:p>
    <w:tbl>
      <w:tblPr>
        <w:tblOverlap w:val="never"/>
        <w:jc w:val="center"/>
        <w:tblLayout w:type="fixed"/>
      </w:tblPr>
      <w:tblGrid>
        <w:gridCol w:w="4800"/>
        <w:gridCol w:w="480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bl>
    <w:p>
      <w:pPr>
        <w:widowControl w:val="0"/>
        <w:spacing w:after="319" w:line="1" w:lineRule="exact"/>
      </w:pPr>
    </w:p>
    <w:p>
      <w:pPr>
        <w:pStyle w:val="Style26"/>
        <w:keepNext/>
        <w:keepLines/>
        <w:widowControl w:val="0"/>
        <w:shd w:val="clear" w:color="auto" w:fill="auto"/>
        <w:tabs>
          <w:tab w:pos="378" w:val="left"/>
        </w:tabs>
        <w:bidi w:val="0"/>
        <w:spacing w:before="0" w:after="24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薪酬政策</w:t>
      </w:r>
      <w:bookmarkEnd w:id="531"/>
      <w:bookmarkEnd w:id="532"/>
      <w:bookmarkEnd w:id="534"/>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公司为员工提供在行业和地区内具有一定竞争力的薪酬福利待遇，同时在公司内部实施具有公平性、激励性、竞争性、规范 化的薪酬管理制度，以实现公司与员工的共赢。</w:t>
      </w:r>
    </w:p>
    <w:p>
      <w:pPr>
        <w:pStyle w:val="Style26"/>
        <w:keepNext/>
        <w:keepLines/>
        <w:widowControl w:val="0"/>
        <w:shd w:val="clear" w:color="auto" w:fill="auto"/>
        <w:tabs>
          <w:tab w:pos="378" w:val="left"/>
        </w:tabs>
        <w:bidi w:val="0"/>
        <w:spacing w:before="0" w:after="240" w:line="240"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培训计划</w:t>
      </w:r>
      <w:bookmarkEnd w:id="535"/>
      <w:bookmarkEnd w:id="536"/>
      <w:bookmarkEnd w:id="538"/>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公司会定期组织与员工进行技术知识、税务政策、法律知识等多层次培训。</w:t>
      </w:r>
    </w:p>
    <w:p>
      <w:pPr>
        <w:pStyle w:val="Style26"/>
        <w:keepNext/>
        <w:keepLines/>
        <w:widowControl w:val="0"/>
        <w:shd w:val="clear" w:color="auto" w:fill="auto"/>
        <w:tabs>
          <w:tab w:pos="378" w:val="left"/>
        </w:tabs>
        <w:bidi w:val="0"/>
        <w:spacing w:before="0" w:after="38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w:t>
        <w:tab/>
        <w:t>劳务外包情况</w:t>
      </w:r>
      <w:bookmarkEnd w:id="539"/>
      <w:bookmarkEnd w:id="540"/>
      <w:bookmarkEnd w:id="542"/>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20" w:line="240" w:lineRule="auto"/>
        <w:ind w:left="0" w:right="0" w:firstLine="0"/>
        <w:jc w:val="center"/>
      </w:pPr>
      <w:bookmarkStart w:id="543" w:name="bookmark543"/>
      <w:bookmarkStart w:id="544" w:name="bookmark544"/>
      <w:bookmarkStart w:id="545" w:name="bookmark545"/>
      <w:r>
        <w:rPr>
          <w:color w:val="000000"/>
          <w:spacing w:val="0"/>
          <w:w w:val="100"/>
          <w:position w:val="0"/>
        </w:rPr>
        <w:t>第九节公司治理</w:t>
      </w:r>
      <w:bookmarkEnd w:id="543"/>
      <w:bookmarkEnd w:id="544"/>
      <w:bookmarkEnd w:id="545"/>
    </w:p>
    <w:p>
      <w:pPr>
        <w:pStyle w:val="Style19"/>
        <w:keepNext/>
        <w:keepLines/>
        <w:widowControl w:val="0"/>
        <w:shd w:val="clear" w:color="auto" w:fill="auto"/>
        <w:tabs>
          <w:tab w:pos="517" w:val="left"/>
        </w:tabs>
        <w:bidi w:val="0"/>
        <w:spacing w:before="0" w:after="24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w:t>
        <w:tab/>
        <w:t>公司治理的基本状况</w:t>
      </w:r>
      <w:bookmarkEnd w:id="546"/>
      <w:bookmarkEnd w:id="547"/>
      <w:bookmarkEnd w:id="549"/>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报告期内，公司严格按照《公司法》、《证券法》、《上市公司治理准则》等法律法规、规范性文件的要求，规范公司运作， 不断健全和完善公司治理结构和治理制度，建立了较为完善的法人治理结构。</w:t>
      </w:r>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公司股东大会、董事会、监事会运作规范，按照法律法规和公司章程的规定履行职权。公司股东大会、董事会、监事会历次 会议通知、决议、会议程序及信息披露工作均符合法定程序要求。公司一贯重视信息披露工作，真实、准确、完整、及时、 公平的信息披露确保了全体股东享有平等地位，保证了全体股东尤其是中小股东对公司重大事项享有的知情权和参与权。</w:t>
      </w:r>
    </w:p>
    <w:p>
      <w:pPr>
        <w:pStyle w:val="Style2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19"/>
        <w:keepNext/>
        <w:keepLines/>
        <w:widowControl w:val="0"/>
        <w:shd w:val="clear" w:color="auto" w:fill="auto"/>
        <w:tabs>
          <w:tab w:pos="517" w:val="left"/>
        </w:tabs>
        <w:bidi w:val="0"/>
        <w:spacing w:before="0" w:after="24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二</w:t>
      </w:r>
      <w:bookmarkEnd w:id="552"/>
      <w:r>
        <w:rPr>
          <w:color w:val="000000"/>
          <w:spacing w:val="0"/>
          <w:w w:val="100"/>
          <w:position w:val="0"/>
          <w:sz w:val="24"/>
          <w:szCs w:val="24"/>
        </w:rPr>
        <w:t>、</w:t>
        <w:tab/>
        <w:t>公司相对于控股股东在业务、人员、资产、机构、财务等方面的独立情况</w:t>
      </w:r>
      <w:bookmarkEnd w:id="550"/>
      <w:bookmarkEnd w:id="551"/>
      <w:bookmarkEnd w:id="553"/>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公司与控股股东在业务、人员、资产、机构、财务等方面严格分开，公司具有独立完整的业务和自主经营能力。</w:t>
      </w:r>
    </w:p>
    <w:p>
      <w:pPr>
        <w:pStyle w:val="Style19"/>
        <w:keepNext/>
        <w:keepLines/>
        <w:widowControl w:val="0"/>
        <w:shd w:val="clear" w:color="auto" w:fill="auto"/>
        <w:tabs>
          <w:tab w:pos="522" w:val="left"/>
        </w:tabs>
        <w:bidi w:val="0"/>
        <w:spacing w:before="0" w:after="380" w:line="240" w:lineRule="auto"/>
        <w:ind w:left="0" w:right="0" w:firstLine="0"/>
        <w:jc w:val="both"/>
      </w:pPr>
      <w:bookmarkStart w:id="554" w:name="bookmark554"/>
      <w:bookmarkStart w:id="555" w:name="bookmark555"/>
      <w:bookmarkStart w:id="556" w:name="bookmark556"/>
      <w:bookmarkStart w:id="557" w:name="bookmark557"/>
      <w:r>
        <w:rPr>
          <w:color w:val="000000"/>
          <w:spacing w:val="0"/>
          <w:w w:val="100"/>
          <w:position w:val="0"/>
          <w:sz w:val="24"/>
          <w:szCs w:val="24"/>
        </w:rPr>
        <w:t>三</w:t>
      </w:r>
      <w:bookmarkEnd w:id="556"/>
      <w:r>
        <w:rPr>
          <w:color w:val="000000"/>
          <w:spacing w:val="0"/>
          <w:w w:val="100"/>
          <w:position w:val="0"/>
          <w:sz w:val="24"/>
          <w:szCs w:val="24"/>
        </w:rPr>
        <w:t>、</w:t>
        <w:tab/>
        <w:t>同业竞争情况</w:t>
      </w:r>
      <w:bookmarkEnd w:id="554"/>
      <w:bookmarkEnd w:id="555"/>
      <w:bookmarkEnd w:id="557"/>
    </w:p>
    <w:p>
      <w:pPr>
        <w:pStyle w:val="Style23"/>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sz w:val="24"/>
          <w:szCs w:val="24"/>
        </w:rPr>
        <w:t>四</w:t>
      </w:r>
      <w:bookmarkEnd w:id="560"/>
      <w:r>
        <w:rPr>
          <w:color w:val="000000"/>
          <w:spacing w:val="0"/>
          <w:w w:val="100"/>
          <w:position w:val="0"/>
          <w:sz w:val="24"/>
          <w:szCs w:val="24"/>
        </w:rPr>
        <w:t>、报告期内召开的年度股东大会和临时股东大会的有关情况</w:t>
      </w:r>
      <w:bookmarkEnd w:id="558"/>
      <w:bookmarkEnd w:id="559"/>
      <w:bookmarkEnd w:id="561"/>
    </w:p>
    <w:p>
      <w:pPr>
        <w:pStyle w:val="Style26"/>
        <w:keepNext/>
        <w:keepLines/>
        <w:widowControl w:val="0"/>
        <w:shd w:val="clear" w:color="auto" w:fill="auto"/>
        <w:bidi w:val="0"/>
        <w:spacing w:before="0" w:after="30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、本报告期股东大会情况</w:t>
      </w:r>
      <w:bookmarkEnd w:id="562"/>
      <w:bookmarkEnd w:id="563"/>
      <w:bookmarkEnd w:id="565"/>
    </w:p>
    <w:tbl>
      <w:tblPr>
        <w:tblOverlap w:val="never"/>
        <w:jc w:val="center"/>
        <w:tblLayout w:type="fixed"/>
      </w:tblPr>
      <w:tblGrid>
        <w:gridCol w:w="1603"/>
        <w:gridCol w:w="1608"/>
        <w:gridCol w:w="1589"/>
        <w:gridCol w:w="1594"/>
        <w:gridCol w:w="1594"/>
        <w:gridCol w:w="1618"/>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2018-021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年第 一次临时股东大会 决议公告巨潮资讯 网</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2018-051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年年 度股东大会决议公 告巨潮资讯网</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2018-059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年第 二次临时股东大会 决议公告巨潮资讯 网</w:t>
            </w:r>
          </w:p>
        </w:tc>
      </w:tr>
    </w:tbl>
    <w:p>
      <w:pPr>
        <w:widowControl w:val="0"/>
        <w:spacing w:line="1" w:lineRule="exact"/>
      </w:pPr>
    </w:p>
    <w:tbl>
      <w:tblPr>
        <w:tblOverlap w:val="never"/>
        <w:jc w:val="center"/>
        <w:tblLayout w:type="fixed"/>
      </w:tblPr>
      <w:tblGrid>
        <w:gridCol w:w="1603"/>
        <w:gridCol w:w="1608"/>
        <w:gridCol w:w="1589"/>
        <w:gridCol w:w="1594"/>
        <w:gridCol w:w="1594"/>
        <w:gridCol w:w="161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2018-078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年第 三次临时股东大会 决议公告巨潮资讯 网</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2018-122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年第 四次临时股东大会 决议公告巨潮资讯 网</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、表决权恢复的优先股股东请求召开临时股东大会</w:t>
      </w:r>
      <w:bookmarkEnd w:id="566"/>
      <w:bookmarkEnd w:id="567"/>
      <w:bookmarkEnd w:id="569"/>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五</w:t>
      </w:r>
      <w:bookmarkEnd w:id="572"/>
      <w:r>
        <w:rPr>
          <w:color w:val="000000"/>
          <w:spacing w:val="0"/>
          <w:w w:val="100"/>
          <w:position w:val="0"/>
          <w:sz w:val="24"/>
          <w:szCs w:val="24"/>
        </w:rPr>
        <w:t>、报告期内独立董事履行职责的情况</w:t>
      </w:r>
      <w:bookmarkEnd w:id="570"/>
      <w:bookmarkEnd w:id="571"/>
      <w:bookmarkEnd w:id="573"/>
    </w:p>
    <w:p>
      <w:pPr>
        <w:pStyle w:val="Style26"/>
        <w:keepNext/>
        <w:keepLines/>
        <w:widowControl w:val="0"/>
        <w:shd w:val="clear" w:color="auto" w:fill="auto"/>
        <w:bidi w:val="0"/>
        <w:spacing w:before="0" w:after="32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、独立董事出席董事会及股东大会的情况</w:t>
      </w:r>
      <w:bookmarkEnd w:id="574"/>
      <w:bookmarkEnd w:id="575"/>
      <w:bookmarkEnd w:id="577"/>
    </w:p>
    <w:tbl>
      <w:tblPr>
        <w:tblOverlap w:val="never"/>
        <w:jc w:val="center"/>
        <w:tblLayout w:type="fixed"/>
      </w:tblPr>
      <w:tblGrid>
        <w:gridCol w:w="1435"/>
        <w:gridCol w:w="1171"/>
        <w:gridCol w:w="1157"/>
        <w:gridCol w:w="1171"/>
        <w:gridCol w:w="1157"/>
        <w:gridCol w:w="1171"/>
        <w:gridCol w:w="1157"/>
        <w:gridCol w:w="118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皇甫晓涛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连续两次未亲自出席董事会的说明</w:t>
      </w:r>
    </w:p>
    <w:p>
      <w:pPr>
        <w:pStyle w:val="Style26"/>
        <w:keepNext/>
        <w:keepLines/>
        <w:widowControl w:val="0"/>
        <w:shd w:val="clear" w:color="auto" w:fill="auto"/>
        <w:tabs>
          <w:tab w:pos="378" w:val="left"/>
        </w:tabs>
        <w:bidi w:val="0"/>
        <w:spacing w:before="0" w:after="24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w:t>
        <w:tab/>
        <w:t>独立董事对公司有关事项提出异议的情况</w:t>
      </w:r>
      <w:bookmarkEnd w:id="578"/>
      <w:bookmarkEnd w:id="579"/>
      <w:bookmarkEnd w:id="581"/>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独立董事对公司有关事项是否提出异议</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报告期内独立董事对公司有关事项未提出异议。</w:t>
      </w:r>
    </w:p>
    <w:p>
      <w:pPr>
        <w:pStyle w:val="Style26"/>
        <w:keepNext/>
        <w:keepLines/>
        <w:widowControl w:val="0"/>
        <w:shd w:val="clear" w:color="auto" w:fill="auto"/>
        <w:tabs>
          <w:tab w:pos="378" w:val="left"/>
        </w:tabs>
        <w:bidi w:val="0"/>
        <w:spacing w:before="0" w:after="24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独立董事履行职责的其他说明</w:t>
      </w:r>
      <w:bookmarkEnd w:id="582"/>
      <w:bookmarkEnd w:id="583"/>
      <w:bookmarkEnd w:id="585"/>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60" w:line="312" w:lineRule="exact"/>
        <w:ind w:left="0" w:right="0" w:firstLine="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bidi w:val="0"/>
        <w:spacing w:before="0" w:after="32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年度，公司独立董事利用参加股东大会等会议的时间到公司进行现场调查和了解，并与公司董事、总经理、董事会秘书、 财务总监及其他相关工作人员保持经常联系，了解公司日常生产经营情况。同时，积极关注报刊、网络等媒体有关公司的宣 传和报道，及时获悉公司的最新动态。对独立董事在会议及其他时间提出的意见和建议，公司都及时予以回复和落实。</w:t>
      </w:r>
    </w:p>
    <w:p>
      <w:pPr>
        <w:pStyle w:val="Style19"/>
        <w:keepNext/>
        <w:keepLines/>
        <w:widowControl w:val="0"/>
        <w:shd w:val="clear" w:color="auto" w:fill="auto"/>
        <w:tabs>
          <w:tab w:pos="517"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六</w:t>
      </w:r>
      <w:bookmarkEnd w:id="588"/>
      <w:r>
        <w:rPr>
          <w:color w:val="000000"/>
          <w:spacing w:val="0"/>
          <w:w w:val="100"/>
          <w:position w:val="0"/>
          <w:sz w:val="24"/>
          <w:szCs w:val="24"/>
        </w:rPr>
        <w:t>、</w:t>
        <w:tab/>
        <w:t>董事会下设专门委员会在报告期内履行职责情况</w:t>
      </w:r>
      <w:bookmarkEnd w:id="586"/>
      <w:bookmarkEnd w:id="587"/>
      <w:bookmarkEnd w:id="589"/>
    </w:p>
    <w:p>
      <w:pPr>
        <w:pStyle w:val="Style23"/>
        <w:keepNext w:val="0"/>
        <w:keepLines w:val="0"/>
        <w:widowControl w:val="0"/>
        <w:shd w:val="clear" w:color="auto" w:fill="auto"/>
        <w:tabs>
          <w:tab w:pos="334" w:val="left"/>
        </w:tabs>
        <w:bidi w:val="0"/>
        <w:spacing w:before="0" w:after="0" w:line="360" w:lineRule="auto"/>
        <w:ind w:left="0" w:right="0" w:firstLine="0"/>
        <w:jc w:val="left"/>
      </w:pPr>
      <w:bookmarkStart w:id="590" w:name="bookmark590"/>
      <w:r>
        <w:rPr>
          <w:rFonts w:ascii="Times New Roman" w:eastAsia="Times New Roman" w:hAnsi="Times New Roman" w:cs="Times New Roman"/>
          <w:color w:val="000000"/>
          <w:spacing w:val="0"/>
          <w:w w:val="100"/>
          <w:position w:val="0"/>
          <w:sz w:val="18"/>
          <w:szCs w:val="18"/>
        </w:rPr>
        <w:t>1</w:t>
      </w:r>
      <w:bookmarkEnd w:id="590"/>
      <w:r>
        <w:rPr>
          <w:color w:val="000000"/>
          <w:spacing w:val="0"/>
          <w:w w:val="100"/>
          <w:position w:val="0"/>
        </w:rPr>
        <w:t>、</w:t>
        <w:tab/>
        <w:t>战略委员会履职情况</w:t>
      </w:r>
    </w:p>
    <w:p>
      <w:pPr>
        <w:pStyle w:val="Style23"/>
        <w:keepNext w:val="0"/>
        <w:keepLines w:val="0"/>
        <w:widowControl w:val="0"/>
        <w:shd w:val="clear" w:color="auto" w:fill="auto"/>
        <w:bidi w:val="0"/>
        <w:spacing w:before="0" w:after="120" w:line="306" w:lineRule="exact"/>
        <w:ind w:left="0" w:right="0" w:firstLine="0"/>
        <w:jc w:val="left"/>
      </w:pPr>
      <w:r>
        <w:rPr>
          <w:color w:val="000000"/>
          <w:spacing w:val="0"/>
          <w:w w:val="100"/>
          <w:position w:val="0"/>
        </w:rPr>
        <w:t>报告期内，战略委员会制定了公司战略，与管理层保持及时沟通，督促战略实施。</w:t>
      </w:r>
    </w:p>
    <w:p>
      <w:pPr>
        <w:pStyle w:val="Style23"/>
        <w:keepNext w:val="0"/>
        <w:keepLines w:val="0"/>
        <w:widowControl w:val="0"/>
        <w:shd w:val="clear" w:color="auto" w:fill="auto"/>
        <w:tabs>
          <w:tab w:pos="354" w:val="left"/>
        </w:tabs>
        <w:bidi w:val="0"/>
        <w:spacing w:before="0" w:after="0" w:line="360" w:lineRule="auto"/>
        <w:ind w:left="0" w:right="0" w:firstLine="0"/>
        <w:jc w:val="left"/>
      </w:pPr>
      <w:bookmarkStart w:id="591" w:name="bookmark591"/>
      <w:r>
        <w:rPr>
          <w:rFonts w:ascii="Times New Roman" w:eastAsia="Times New Roman" w:hAnsi="Times New Roman" w:cs="Times New Roman"/>
          <w:color w:val="000000"/>
          <w:spacing w:val="0"/>
          <w:w w:val="100"/>
          <w:position w:val="0"/>
          <w:sz w:val="18"/>
          <w:szCs w:val="18"/>
        </w:rPr>
        <w:t>2</w:t>
      </w:r>
      <w:bookmarkEnd w:id="591"/>
      <w:r>
        <w:rPr>
          <w:color w:val="000000"/>
          <w:spacing w:val="0"/>
          <w:w w:val="100"/>
          <w:position w:val="0"/>
        </w:rPr>
        <w:t>、</w:t>
        <w:tab/>
        <w:t>薪酬与考核委员会履职情况</w:t>
      </w:r>
    </w:p>
    <w:p>
      <w:pPr>
        <w:pStyle w:val="Style23"/>
        <w:keepNext w:val="0"/>
        <w:keepLines w:val="0"/>
        <w:widowControl w:val="0"/>
        <w:shd w:val="clear" w:color="auto" w:fill="auto"/>
        <w:bidi w:val="0"/>
        <w:spacing w:before="0" w:after="120" w:line="306" w:lineRule="exact"/>
        <w:ind w:left="0" w:right="0" w:firstLine="0"/>
        <w:jc w:val="left"/>
      </w:pPr>
      <w:r>
        <w:rPr>
          <w:color w:val="000000"/>
          <w:spacing w:val="0"/>
          <w:w w:val="100"/>
          <w:position w:val="0"/>
        </w:rPr>
        <w:t>报告期内，薪酬与考核委员会认真履行职责，保持与管理层的顺畅沟通，就有关方面多次与管理层进行了沟通。</w:t>
      </w:r>
    </w:p>
    <w:p>
      <w:pPr>
        <w:pStyle w:val="Style23"/>
        <w:keepNext w:val="0"/>
        <w:keepLines w:val="0"/>
        <w:widowControl w:val="0"/>
        <w:shd w:val="clear" w:color="auto" w:fill="auto"/>
        <w:tabs>
          <w:tab w:pos="354" w:val="left"/>
        </w:tabs>
        <w:bidi w:val="0"/>
        <w:spacing w:before="0" w:after="0" w:line="350" w:lineRule="auto"/>
        <w:ind w:left="0" w:right="0" w:firstLine="0"/>
        <w:jc w:val="left"/>
      </w:pPr>
      <w:bookmarkStart w:id="592" w:name="bookmark592"/>
      <w:r>
        <w:rPr>
          <w:rFonts w:ascii="Times New Roman" w:eastAsia="Times New Roman" w:hAnsi="Times New Roman" w:cs="Times New Roman"/>
          <w:color w:val="000000"/>
          <w:spacing w:val="0"/>
          <w:w w:val="100"/>
          <w:position w:val="0"/>
          <w:sz w:val="18"/>
          <w:szCs w:val="18"/>
        </w:rPr>
        <w:t>3</w:t>
      </w:r>
      <w:bookmarkEnd w:id="592"/>
      <w:r>
        <w:rPr>
          <w:color w:val="000000"/>
          <w:spacing w:val="0"/>
          <w:w w:val="100"/>
          <w:position w:val="0"/>
        </w:rPr>
        <w:t>、</w:t>
        <w:tab/>
        <w:t>审计委员会履职情况</w:t>
      </w:r>
    </w:p>
    <w:p>
      <w:pPr>
        <w:pStyle w:val="Style23"/>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报告期内，审计委员会听取会计师、财务人员等汇报工作情况，董事会审计委员审议了公司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年度报告及摘要、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年半 年度报告及摘要。</w:t>
      </w:r>
    </w:p>
    <w:p>
      <w:pPr>
        <w:pStyle w:val="Style23"/>
        <w:keepNext w:val="0"/>
        <w:keepLines w:val="0"/>
        <w:widowControl w:val="0"/>
        <w:shd w:val="clear" w:color="auto" w:fill="auto"/>
        <w:tabs>
          <w:tab w:pos="354" w:val="left"/>
        </w:tabs>
        <w:bidi w:val="0"/>
        <w:spacing w:before="0" w:after="0" w:line="350" w:lineRule="auto"/>
        <w:ind w:left="0" w:right="0" w:firstLine="0"/>
        <w:jc w:val="left"/>
      </w:pPr>
      <w:bookmarkStart w:id="593" w:name="bookmark593"/>
      <w:r>
        <w:rPr>
          <w:rFonts w:ascii="Times New Roman" w:eastAsia="Times New Roman" w:hAnsi="Times New Roman" w:cs="Times New Roman"/>
          <w:color w:val="000000"/>
          <w:spacing w:val="0"/>
          <w:w w:val="100"/>
          <w:position w:val="0"/>
          <w:sz w:val="18"/>
          <w:szCs w:val="18"/>
        </w:rPr>
        <w:t>4</w:t>
      </w:r>
      <w:bookmarkEnd w:id="593"/>
      <w:r>
        <w:rPr>
          <w:color w:val="000000"/>
          <w:spacing w:val="0"/>
          <w:w w:val="100"/>
          <w:position w:val="0"/>
        </w:rPr>
        <w:t>、</w:t>
        <w:tab/>
        <w:t>提名委员会履职情况</w:t>
      </w:r>
    </w:p>
    <w:p>
      <w:pPr>
        <w:pStyle w:val="Style23"/>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报告期内，提名委员会认真履行职责，对公司的董事和经理人员的选任提出建议。</w:t>
      </w:r>
    </w:p>
    <w:p>
      <w:pPr>
        <w:pStyle w:val="Style19"/>
        <w:keepNext/>
        <w:keepLines/>
        <w:widowControl w:val="0"/>
        <w:shd w:val="clear" w:color="auto" w:fill="auto"/>
        <w:tabs>
          <w:tab w:pos="522" w:val="left"/>
        </w:tabs>
        <w:bidi w:val="0"/>
        <w:spacing w:before="0" w:after="2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七</w:t>
      </w:r>
      <w:bookmarkEnd w:id="596"/>
      <w:r>
        <w:rPr>
          <w:color w:val="000000"/>
          <w:spacing w:val="0"/>
          <w:w w:val="100"/>
          <w:position w:val="0"/>
          <w:sz w:val="24"/>
          <w:szCs w:val="24"/>
        </w:rPr>
        <w:t>、</w:t>
        <w:tab/>
        <w:t>监事会工作情况</w:t>
      </w:r>
      <w:bookmarkEnd w:id="594"/>
      <w:bookmarkEnd w:id="595"/>
      <w:bookmarkEnd w:id="597"/>
    </w:p>
    <w:p>
      <w:pPr>
        <w:pStyle w:val="Style23"/>
        <w:keepNext w:val="0"/>
        <w:keepLines w:val="0"/>
        <w:widowControl w:val="0"/>
        <w:shd w:val="clear" w:color="auto" w:fill="auto"/>
        <w:bidi w:val="0"/>
        <w:spacing w:before="0" w:after="120" w:line="306" w:lineRule="exact"/>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306" w:lineRule="exact"/>
        <w:ind w:left="0" w:right="0" w:firstLine="0"/>
        <w:jc w:val="left"/>
      </w:pPr>
      <w:r>
        <w:rPr>
          <w:color w:val="000000"/>
          <w:spacing w:val="0"/>
          <w:w w:val="100"/>
          <w:position w:val="0"/>
        </w:rPr>
        <w:t>监事会对报告期内的监督事项无异议。</w:t>
      </w:r>
    </w:p>
    <w:p>
      <w:pPr>
        <w:pStyle w:val="Style19"/>
        <w:keepNext/>
        <w:keepLines/>
        <w:widowControl w:val="0"/>
        <w:shd w:val="clear" w:color="auto" w:fill="auto"/>
        <w:tabs>
          <w:tab w:pos="522" w:val="left"/>
        </w:tabs>
        <w:bidi w:val="0"/>
        <w:spacing w:before="0" w:after="2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八</w:t>
      </w:r>
      <w:bookmarkEnd w:id="600"/>
      <w:r>
        <w:rPr>
          <w:color w:val="000000"/>
          <w:spacing w:val="0"/>
          <w:w w:val="100"/>
          <w:position w:val="0"/>
          <w:sz w:val="24"/>
          <w:szCs w:val="24"/>
        </w:rPr>
        <w:t>、</w:t>
        <w:tab/>
        <w:t>高级管理人员的考评及激励情况</w:t>
      </w:r>
      <w:bookmarkEnd w:id="598"/>
      <w:bookmarkEnd w:id="599"/>
      <w:bookmarkEnd w:id="601"/>
    </w:p>
    <w:p>
      <w:pPr>
        <w:pStyle w:val="Style23"/>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公司针对高级管理人员建立了一套绩效考评制度和薪酬制度。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日公司第七届第十四次董事会审议通过了《深圳大 通实业股份有限公司绩效考核制度》；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日公司第七届第十五次董事会审议通过了《深圳大通实业股份有限公司 董事会薪酬与考核委员会工作细则》。薪酬与考核委员会是董事会设立的专门工作机构，主要负责制定公司董事及高级管理 人员的考核标准并进行考核，负责制定、审查公司董事、监事及高级管理人员的薪酬政策与方案，对董事会负责。董事、监 事和高级管理人员报酬如期按实支付。</w:t>
      </w:r>
    </w:p>
    <w:p>
      <w:pPr>
        <w:pStyle w:val="Style19"/>
        <w:keepNext/>
        <w:keepLines/>
        <w:widowControl w:val="0"/>
        <w:shd w:val="clear" w:color="auto" w:fill="auto"/>
        <w:tabs>
          <w:tab w:pos="522" w:val="left"/>
        </w:tabs>
        <w:bidi w:val="0"/>
        <w:spacing w:before="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九</w:t>
      </w:r>
      <w:bookmarkEnd w:id="604"/>
      <w:r>
        <w:rPr>
          <w:color w:val="000000"/>
          <w:spacing w:val="0"/>
          <w:w w:val="100"/>
          <w:position w:val="0"/>
          <w:sz w:val="24"/>
          <w:szCs w:val="24"/>
        </w:rPr>
        <w:t>、</w:t>
        <w:tab/>
        <w:t>内部控制情况</w:t>
      </w:r>
      <w:bookmarkEnd w:id="602"/>
      <w:bookmarkEnd w:id="603"/>
      <w:bookmarkEnd w:id="605"/>
    </w:p>
    <w:p>
      <w:pPr>
        <w:pStyle w:val="Style26"/>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、报告期内发现的内部控制重大缺陷的具体情况</w:t>
      </w:r>
      <w:bookmarkEnd w:id="606"/>
      <w:bookmarkEnd w:id="607"/>
      <w:bookmarkEnd w:id="609"/>
    </w:p>
    <w:p>
      <w:pPr>
        <w:pStyle w:val="Style23"/>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8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、内控自我评价报告</w:t>
      </w:r>
      <w:bookmarkEnd w:id="610"/>
      <w:bookmarkEnd w:id="611"/>
      <w:bookmarkEnd w:id="613"/>
    </w:p>
    <w:tbl>
      <w:tblPr>
        <w:tblOverlap w:val="never"/>
        <w:jc w:val="center"/>
        <w:tblLayout w:type="fixed"/>
      </w:tblPr>
      <w:tblGrid>
        <w:gridCol w:w="3211"/>
        <w:gridCol w:w="3317"/>
        <w:gridCol w:w="307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30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日深大通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年内部控制评价报告</w:t>
              <w:tab/>
              <w:t>巨潮资讯网</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bl>
    <w:p>
      <w:pPr>
        <w:widowControl w:val="0"/>
        <w:spacing w:line="1" w:lineRule="exact"/>
      </w:pPr>
      <w:r>
        <w:br w:type="page"/>
      </w:r>
    </w:p>
    <w:tbl>
      <w:tblPr>
        <w:tblOverlap w:val="never"/>
        <w:jc w:val="center"/>
        <w:tblLayout w:type="fixed"/>
      </w:tblPr>
      <w:tblGrid>
        <w:gridCol w:w="3211"/>
        <w:gridCol w:w="3317"/>
        <w:gridCol w:w="3077"/>
      </w:tblGrid>
      <w:tr>
        <w:trPr>
          <w:trHeight w:val="44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重大缺陷可能存在的迹象：公司董事、监 事和高级管理人员存在舞弊行为，给公司 形象带来负面影响；重述以前公布的财务 报表，以更正由于舞弊或错报导致的重大 错报；外部审计师发现当期财务报表存在 重大错报，而公司内部控制在运行过程中 未能发现该错报；重大偏离年度预算。除 重大缺陷以外，根据缺陷重要程度划分为 重要缺陷和一般缺陷，考虑以下因素：（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是否涉及任何舞弊行为；（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）是否存在会 计基础缺陷；（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）确定缺陷所引起相关金 额时所需判断的主观程度、复杂程度和范 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）控制缺陷之间的相互作用；（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控制缺陷在未来可能产生的影响等。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重大缺陷可能存在的迹象：受到证监 会、国资委等主要政府监管部门的处 罚，并对公司形象造成重大负面影响；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事项未经过集体决策程序； 某个业务领域频繁地发生相似的重大 诉讼案件；企业发生重大损失，持续经 营受到挑战等。除重大缺陷以外，根据 缺陷重要程度划分为重要缺陷和一般 缺陷，考虑以下因素：（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）是否涉及任 何舞弊行为；（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）确定缺陷所引起相关 金额时所需判断的主观程度、复杂程度 和范围；（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）控制缺陷之间的相互作用；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）控制缺陷在未来可能产生的影响 等。</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根据内控缺陷对财务报表错报影响金额， 与公司上一年度合并财务报表净利润相 比：缺陷影响金额超过合并净利润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 为重大缺陷；介于合并净利润</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 xml:space="preserve">含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）之间的，为重要缺陷；小于或等于 合并净利润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根据内部控制缺陷导致的损失金额衡 量：损失金额超过合并净利润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的， 为重大缺陷；介于合并净利润</w:t>
            </w:r>
            <w:r>
              <w:rPr>
                <w:rFonts w:ascii="Times New Roman" w:eastAsia="Times New Roman" w:hAnsi="Times New Roman" w:cs="Times New Roman"/>
                <w:color w:val="000000"/>
                <w:spacing w:val="0"/>
                <w:w w:val="100"/>
                <w:position w:val="0"/>
                <w:sz w:val="18"/>
                <w:szCs w:val="18"/>
              </w:rPr>
              <w:t>5%-10%</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）之间的，为重要缺陷；小于 或等于合并净利润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的，为一般缺陷。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19"/>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r>
        <w:rPr>
          <w:color w:val="000000"/>
          <w:spacing w:val="0"/>
          <w:w w:val="100"/>
          <w:position w:val="0"/>
          <w:sz w:val="24"/>
          <w:szCs w:val="24"/>
        </w:rPr>
        <w:t>十、内部控制审计报告</w:t>
      </w:r>
      <w:bookmarkEnd w:id="614"/>
      <w:bookmarkEnd w:id="615"/>
      <w:bookmarkEnd w:id="616"/>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36"/>
      </w:tblGrid>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2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我们认为，深大通公司于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 务报告内部控制。</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日内控审计报告 巨潮资讯网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0"/>
        <w:keepNext/>
        <w:keepLines/>
        <w:widowControl w:val="0"/>
        <w:shd w:val="clear" w:color="auto" w:fill="auto"/>
        <w:bidi w:val="0"/>
        <w:spacing w:before="0" w:after="400" w:line="240" w:lineRule="auto"/>
        <w:ind w:left="0" w:right="0" w:firstLine="0"/>
        <w:jc w:val="center"/>
      </w:pPr>
      <w:bookmarkStart w:id="617" w:name="bookmark617"/>
      <w:bookmarkStart w:id="618" w:name="bookmark618"/>
      <w:bookmarkStart w:id="619" w:name="bookmark619"/>
      <w:r>
        <w:rPr>
          <w:color w:val="000000"/>
          <w:spacing w:val="0"/>
          <w:w w:val="100"/>
          <w:position w:val="0"/>
        </w:rPr>
        <w:t>第十节公司债券相关情况</w:t>
      </w:r>
      <w:bookmarkEnd w:id="617"/>
      <w:bookmarkEnd w:id="618"/>
      <w:bookmarkEnd w:id="619"/>
    </w:p>
    <w:p>
      <w:pPr>
        <w:pStyle w:val="Style23"/>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type w:val="continuous"/>
          <w:pgSz w:w="11900" w:h="16840"/>
          <w:pgMar w:top="1381" w:right="1038" w:bottom="1587" w:left="1071"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0"/>
        <w:keepNext/>
        <w:keepLines/>
        <w:widowControl w:val="0"/>
        <w:shd w:val="clear" w:color="auto" w:fill="auto"/>
        <w:bidi w:val="0"/>
        <w:spacing w:before="580" w:after="520" w:line="240" w:lineRule="auto"/>
        <w:ind w:left="0" w:right="0" w:firstLine="0"/>
        <w:jc w:val="center"/>
      </w:pPr>
      <w:bookmarkStart w:id="620" w:name="bookmark620"/>
      <w:bookmarkStart w:id="621" w:name="bookmark621"/>
      <w:bookmarkStart w:id="622" w:name="bookmark622"/>
      <w:r>
        <w:rPr>
          <w:color w:val="000000"/>
          <w:spacing w:val="0"/>
          <w:w w:val="100"/>
          <w:position w:val="0"/>
        </w:rPr>
        <w:t>第十一节财务报告</w:t>
      </w:r>
      <w:bookmarkEnd w:id="620"/>
      <w:bookmarkEnd w:id="621"/>
      <w:bookmarkEnd w:id="622"/>
    </w:p>
    <w:p>
      <w:pPr>
        <w:pStyle w:val="Style19"/>
        <w:keepNext/>
        <w:keepLines/>
        <w:widowControl w:val="0"/>
        <w:shd w:val="clear" w:color="auto" w:fill="auto"/>
        <w:bidi w:val="0"/>
        <w:spacing w:before="0" w:after="300" w:line="240" w:lineRule="auto"/>
        <w:ind w:left="0" w:right="0" w:firstLine="260"/>
        <w:jc w:val="left"/>
      </w:pPr>
      <w:bookmarkStart w:id="623" w:name="bookmark623"/>
      <w:bookmarkStart w:id="624" w:name="bookmark624"/>
      <w:bookmarkStart w:id="625" w:name="bookmark625"/>
      <w:r>
        <w:rPr>
          <w:color w:val="000000"/>
          <w:spacing w:val="0"/>
          <w:w w:val="100"/>
          <w:position w:val="0"/>
          <w:sz w:val="24"/>
          <w:szCs w:val="24"/>
        </w:rPr>
        <w:t>、审计报告</w:t>
      </w:r>
      <w:bookmarkEnd w:id="623"/>
      <w:bookmarkEnd w:id="624"/>
      <w:bookmarkEnd w:id="625"/>
    </w:p>
    <w:tbl>
      <w:tblPr>
        <w:tblOverlap w:val="never"/>
        <w:jc w:val="center"/>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中汇会审</w:t>
            </w:r>
            <w:r>
              <w:rPr>
                <w:rFonts w:ascii="Times New Roman" w:eastAsia="Times New Roman" w:hAnsi="Times New Roman" w:cs="Times New Roman"/>
                <w:color w:val="000000"/>
                <w:spacing w:val="0"/>
                <w:w w:val="100"/>
                <w:position w:val="0"/>
                <w:sz w:val="18"/>
                <w:szCs w:val="18"/>
              </w:rPr>
              <w:t>[2019]2453</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王甫荣、章归鸿</w:t>
            </w:r>
          </w:p>
        </w:tc>
      </w:tr>
    </w:tbl>
    <w:p>
      <w:pPr>
        <w:pStyle w:val="Style21"/>
        <w:keepNext w:val="0"/>
        <w:keepLines w:val="0"/>
        <w:widowControl w:val="0"/>
        <w:shd w:val="clear" w:color="auto" w:fill="auto"/>
        <w:bidi w:val="0"/>
        <w:spacing w:before="0" w:after="0" w:line="240" w:lineRule="auto"/>
        <w:ind w:left="4286" w:right="0" w:firstLine="0"/>
        <w:jc w:val="left"/>
      </w:pPr>
      <w:r>
        <w:rPr>
          <w:color w:val="000000"/>
          <w:spacing w:val="0"/>
          <w:w w:val="100"/>
          <w:position w:val="0"/>
        </w:rPr>
        <w:t>审计报告正文</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深圳大通实业股份有限公司全体股东：</w:t>
      </w:r>
    </w:p>
    <w:p>
      <w:pPr>
        <w:pStyle w:val="Style23"/>
        <w:keepNext w:val="0"/>
        <w:keepLines w:val="0"/>
        <w:widowControl w:val="0"/>
        <w:shd w:val="clear" w:color="auto" w:fill="auto"/>
        <w:tabs>
          <w:tab w:pos="420" w:val="left"/>
        </w:tabs>
        <w:bidi w:val="0"/>
        <w:spacing w:before="0" w:after="0" w:line="308" w:lineRule="exact"/>
        <w:ind w:left="0" w:right="0" w:firstLine="0"/>
        <w:jc w:val="both"/>
      </w:pPr>
      <w:bookmarkStart w:id="626" w:name="bookmark626"/>
      <w:r>
        <w:rPr>
          <w:color w:val="000000"/>
          <w:spacing w:val="0"/>
          <w:w w:val="100"/>
          <w:position w:val="0"/>
        </w:rPr>
        <w:t>一</w:t>
      </w:r>
      <w:bookmarkEnd w:id="626"/>
      <w:r>
        <w:rPr>
          <w:color w:val="000000"/>
          <w:spacing w:val="0"/>
          <w:w w:val="100"/>
          <w:position w:val="0"/>
        </w:rPr>
        <w:t>、</w:t>
        <w:tab/>
        <w:t>保留意见</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我们审计了深圳大通实业股份有限公司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以下简称深大通公司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年度的合并及母公司利润表、合并及母公司现金流量表、合并及母公司所有者权益变动表以及财务报表附注。</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我们认为，除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部分所述事项产生的影响外，后附的财务报表在所有重大方面按照企业会计准则的规定 编制，公允反映了深大通公司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年度的经营成果和现金流量。</w:t>
      </w:r>
    </w:p>
    <w:p>
      <w:pPr>
        <w:pStyle w:val="Style23"/>
        <w:keepNext w:val="0"/>
        <w:keepLines w:val="0"/>
        <w:widowControl w:val="0"/>
        <w:shd w:val="clear" w:color="auto" w:fill="auto"/>
        <w:tabs>
          <w:tab w:pos="420" w:val="left"/>
        </w:tabs>
        <w:bidi w:val="0"/>
        <w:spacing w:before="0" w:after="0" w:line="308" w:lineRule="exact"/>
        <w:ind w:left="0" w:right="0" w:firstLine="0"/>
        <w:jc w:val="both"/>
      </w:pPr>
      <w:bookmarkStart w:id="627" w:name="bookmark627"/>
      <w:r>
        <w:rPr>
          <w:color w:val="000000"/>
          <w:spacing w:val="0"/>
          <w:w w:val="100"/>
          <w:position w:val="0"/>
        </w:rPr>
        <w:t>二</w:t>
      </w:r>
      <w:bookmarkEnd w:id="627"/>
      <w:r>
        <w:rPr>
          <w:color w:val="000000"/>
          <w:spacing w:val="0"/>
          <w:w w:val="100"/>
          <w:position w:val="0"/>
        </w:rPr>
        <w:t>、</w:t>
        <w:tab/>
        <w:t>形成保留意见的基础</w:t>
      </w:r>
    </w:p>
    <w:p>
      <w:pPr>
        <w:pStyle w:val="Style23"/>
        <w:keepNext w:val="0"/>
        <w:keepLines w:val="0"/>
        <w:widowControl w:val="0"/>
        <w:numPr>
          <w:ilvl w:val="0"/>
          <w:numId w:val="31"/>
        </w:numPr>
        <w:shd w:val="clear" w:color="auto" w:fill="auto"/>
        <w:tabs>
          <w:tab w:pos="319" w:val="left"/>
        </w:tabs>
        <w:bidi w:val="0"/>
        <w:spacing w:before="0" w:after="0" w:line="308" w:lineRule="exact"/>
        <w:ind w:left="0" w:right="0" w:firstLine="0"/>
        <w:jc w:val="both"/>
      </w:pPr>
      <w:bookmarkStart w:id="628" w:name="bookmark628"/>
      <w:bookmarkEnd w:id="628"/>
      <w:r>
        <w:rPr>
          <w:color w:val="000000"/>
          <w:spacing w:val="0"/>
          <w:w w:val="100"/>
          <w:position w:val="0"/>
        </w:rPr>
        <w:t>我们在对深大通公司之全资子公司浙江视科文化传播有限公司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以下简称视科传媒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审计时注意到，视科传媒对部分预计 不能收回的应收账款</w:t>
      </w:r>
      <w:r>
        <w:rPr>
          <w:rFonts w:ascii="Times New Roman" w:eastAsia="Times New Roman" w:hAnsi="Times New Roman" w:cs="Times New Roman"/>
          <w:color w:val="000000"/>
          <w:spacing w:val="0"/>
          <w:w w:val="100"/>
          <w:position w:val="0"/>
          <w:sz w:val="18"/>
          <w:szCs w:val="18"/>
        </w:rPr>
        <w:t>27,448.93</w:t>
      </w:r>
      <w:r>
        <w:rPr>
          <w:color w:val="000000"/>
          <w:spacing w:val="0"/>
          <w:w w:val="100"/>
          <w:position w:val="0"/>
        </w:rPr>
        <w:t>万元全额计提坏账准备，同时因预计经济利益无法流入，对于部分已签订合同及提供服务的项</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目未确认收入，涉及金额约</w:t>
      </w:r>
      <w:r>
        <w:rPr>
          <w:rFonts w:ascii="Times New Roman" w:eastAsia="Times New Roman" w:hAnsi="Times New Roman" w:cs="Times New Roman"/>
          <w:color w:val="000000"/>
          <w:spacing w:val="0"/>
          <w:w w:val="100"/>
          <w:position w:val="0"/>
          <w:sz w:val="18"/>
          <w:szCs w:val="18"/>
        </w:rPr>
        <w:t>20,635.5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万元，由于相关交易对手配合度不足，我们所实施的函证、访谈等程序未能获取满意的 审计证据，且我们无法实施进一步的审计程序或者替代审计程序获取充分、适当的审计证据，因此我们无法确定是否有必要 对相关应收账款及营业收入作出调整，也无法确定应调整的金额。</w:t>
      </w:r>
    </w:p>
    <w:p>
      <w:pPr>
        <w:pStyle w:val="Style23"/>
        <w:keepNext w:val="0"/>
        <w:keepLines w:val="0"/>
        <w:widowControl w:val="0"/>
        <w:numPr>
          <w:ilvl w:val="0"/>
          <w:numId w:val="31"/>
        </w:numPr>
        <w:shd w:val="clear" w:color="auto" w:fill="auto"/>
        <w:tabs>
          <w:tab w:pos="329" w:val="left"/>
        </w:tabs>
        <w:bidi w:val="0"/>
        <w:spacing w:before="0" w:after="0" w:line="308" w:lineRule="exact"/>
        <w:ind w:left="0" w:right="0" w:firstLine="0"/>
        <w:jc w:val="both"/>
      </w:pPr>
      <w:bookmarkStart w:id="629" w:name="bookmark629"/>
      <w:bookmarkEnd w:id="629"/>
      <w:r>
        <w:rPr>
          <w:color w:val="000000"/>
          <w:spacing w:val="0"/>
          <w:w w:val="100"/>
          <w:position w:val="0"/>
        </w:rPr>
        <w:t>如财务报表附注五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所述，深大通公司于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年度对收购视科传媒、冉十科技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以下简称冉十科技</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股权时所形成的商誉分别计提减值准备</w:t>
      </w:r>
      <w:r>
        <w:rPr>
          <w:rFonts w:ascii="Times New Roman" w:eastAsia="Times New Roman" w:hAnsi="Times New Roman" w:cs="Times New Roman"/>
          <w:color w:val="000000"/>
          <w:spacing w:val="0"/>
          <w:w w:val="100"/>
          <w:position w:val="0"/>
          <w:sz w:val="18"/>
          <w:szCs w:val="18"/>
        </w:rPr>
        <w:t>133,998,84</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78,287.66</w:t>
      </w:r>
      <w:r>
        <w:rPr>
          <w:color w:val="000000"/>
          <w:spacing w:val="0"/>
          <w:w w:val="100"/>
          <w:position w:val="0"/>
        </w:rPr>
        <w:t>万元。我们对深大通公司提供的商誉减值测试相关资料执 行了沟通讨论、分析、复核等必要的审计程序，但由于我们无法就冉十科技盈利预测数据及其假设的合理性获取充分适当的 审计证据；视科传媒由于上述保留意见事项的影响，我们无法对减值测试所依据的盈利预测数据及其假设的合理性获取充分 适当的审计证据，因此我们无法判断商誉减值测试结论的适当性，也无法确定是否有必要对这些金额进行调整。</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注册会计师对合并财务报表审计的责任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阐述了我们在这些准则下的责任。按照中国注册会计师职业道德守则，我们独立于深大通公司，并履行了职业道德方面的其 他责任。我们相信，我们获取的审计证据是充分、适当的，为发表保留意见提供了基础。</w:t>
      </w:r>
    </w:p>
    <w:p>
      <w:pPr>
        <w:pStyle w:val="Style23"/>
        <w:keepNext w:val="0"/>
        <w:keepLines w:val="0"/>
        <w:widowControl w:val="0"/>
        <w:shd w:val="clear" w:color="auto" w:fill="auto"/>
        <w:tabs>
          <w:tab w:pos="420" w:val="left"/>
        </w:tabs>
        <w:bidi w:val="0"/>
        <w:spacing w:before="0" w:after="0" w:line="308" w:lineRule="exact"/>
        <w:ind w:left="0" w:right="0" w:firstLine="0"/>
        <w:jc w:val="both"/>
      </w:pPr>
      <w:bookmarkStart w:id="630" w:name="bookmark630"/>
      <w:r>
        <w:rPr>
          <w:color w:val="000000"/>
          <w:spacing w:val="0"/>
          <w:w w:val="100"/>
          <w:position w:val="0"/>
        </w:rPr>
        <w:t>三</w:t>
      </w:r>
      <w:bookmarkEnd w:id="630"/>
      <w:r>
        <w:rPr>
          <w:color w:val="000000"/>
          <w:spacing w:val="0"/>
          <w:w w:val="100"/>
          <w:position w:val="0"/>
        </w:rPr>
        <w:t>、</w:t>
        <w:tab/>
        <w:t>其他信息</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深大通公司管理层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年年度报告中涵盖的信息，但不包括财务报表和我 们的审计报告。</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我们对财务报表发表的审计意见不涵盖其他信息，我们也不对其他信息发表任何形式的鉴证结论。</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结合我们对财务报表的审计，我们的责任是阅读其他信息，在此过程中，考虑其他信息是否与财务报表或我们在审计过程中 了解到的情况存在重大不一致或者似乎存在重大错报。</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基于我们已执行的工作，如果我们确定其他信息存在重大错报，我们应当报告该事实。如上述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 述，我们无法就视科传媒应收账款、营业收入确认获取充分、适当的审计证据。因此，我们无法确定与该事项相关的其他信 息是否存在重大错报。</w:t>
      </w:r>
    </w:p>
    <w:p>
      <w:pPr>
        <w:pStyle w:val="Style23"/>
        <w:keepNext w:val="0"/>
        <w:keepLines w:val="0"/>
        <w:widowControl w:val="0"/>
        <w:shd w:val="clear" w:color="auto" w:fill="auto"/>
        <w:tabs>
          <w:tab w:pos="420" w:val="left"/>
        </w:tabs>
        <w:bidi w:val="0"/>
        <w:spacing w:before="0" w:after="120" w:line="308" w:lineRule="exact"/>
        <w:ind w:left="0" w:right="0" w:firstLine="0"/>
        <w:jc w:val="both"/>
      </w:pPr>
      <w:bookmarkStart w:id="631" w:name="bookmark631"/>
      <w:r>
        <w:rPr>
          <w:color w:val="000000"/>
          <w:spacing w:val="0"/>
          <w:w w:val="100"/>
          <w:position w:val="0"/>
        </w:rPr>
        <w:t>四</w:t>
      </w:r>
      <w:bookmarkEnd w:id="631"/>
      <w:r>
        <w:rPr>
          <w:color w:val="000000"/>
          <w:spacing w:val="0"/>
          <w:w w:val="100"/>
          <w:position w:val="0"/>
        </w:rPr>
        <w:t>、</w:t>
        <w:tab/>
        <w:t xml:space="preserve">关键审计事项 </w:t>
      </w:r>
      <w:r>
        <w:rPr>
          <w:color w:val="000000"/>
          <w:spacing w:val="0"/>
          <w:w w:val="100"/>
          <w:position w:val="0"/>
        </w:rPr>
        <w:t>关键审计事项是我们根据职业判断，认为对本期财务报表审计最为重要的事项。这些事项的应对以对财务报表整体进行审计 并形成审计意见为背景，我们不对这些事项单独发表意见。除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部分所述事项外，我们确定下列事项是 需要在审计报告中沟通的关键审计事项。</w:t>
      </w:r>
    </w:p>
    <w:p>
      <w:pPr>
        <w:pStyle w:val="Style23"/>
        <w:keepNext w:val="0"/>
        <w:keepLines w:val="0"/>
        <w:widowControl w:val="0"/>
        <w:numPr>
          <w:ilvl w:val="0"/>
          <w:numId w:val="33"/>
        </w:numPr>
        <w:shd w:val="clear" w:color="auto" w:fill="auto"/>
        <w:tabs>
          <w:tab w:pos="493" w:val="left"/>
        </w:tabs>
        <w:bidi w:val="0"/>
        <w:spacing w:before="0" w:after="0" w:line="360" w:lineRule="auto"/>
        <w:ind w:left="0" w:right="0" w:firstLine="0"/>
        <w:jc w:val="left"/>
      </w:pPr>
      <w:bookmarkStart w:id="632" w:name="bookmark632"/>
      <w:bookmarkEnd w:id="632"/>
      <w:r>
        <w:rPr>
          <w:color w:val="000000"/>
          <w:spacing w:val="0"/>
          <w:w w:val="100"/>
          <w:position w:val="0"/>
        </w:rPr>
        <w:t>广告传媒业务收入确认</w:t>
      </w:r>
    </w:p>
    <w:p>
      <w:pPr>
        <w:pStyle w:val="Style23"/>
        <w:keepNext w:val="0"/>
        <w:keepLines w:val="0"/>
        <w:widowControl w:val="0"/>
        <w:numPr>
          <w:ilvl w:val="0"/>
          <w:numId w:val="35"/>
        </w:numPr>
        <w:shd w:val="clear" w:color="auto" w:fill="auto"/>
        <w:tabs>
          <w:tab w:pos="320" w:val="left"/>
        </w:tabs>
        <w:bidi w:val="0"/>
        <w:spacing w:before="0" w:after="0" w:line="360" w:lineRule="auto"/>
        <w:ind w:left="0" w:right="0" w:firstLine="0"/>
        <w:jc w:val="left"/>
      </w:pPr>
      <w:bookmarkStart w:id="633" w:name="bookmark633"/>
      <w:bookmarkEnd w:id="633"/>
      <w:r>
        <w:rPr>
          <w:color w:val="000000"/>
          <w:spacing w:val="0"/>
          <w:w w:val="100"/>
          <w:position w:val="0"/>
        </w:rPr>
        <w:t>事项描述</w:t>
      </w:r>
    </w:p>
    <w:p>
      <w:pPr>
        <w:pStyle w:val="Style23"/>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如财务报表附注五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所述，深大通公司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年度广告传媒业务实现收入</w:t>
      </w:r>
      <w:r>
        <w:rPr>
          <w:rFonts w:ascii="Times New Roman" w:eastAsia="Times New Roman" w:hAnsi="Times New Roman" w:cs="Times New Roman"/>
          <w:color w:val="000000"/>
          <w:spacing w:val="0"/>
          <w:w w:val="100"/>
          <w:position w:val="0"/>
          <w:sz w:val="18"/>
          <w:szCs w:val="18"/>
        </w:rPr>
        <w:t>111,414.63</w:t>
      </w:r>
      <w:r>
        <w:rPr>
          <w:color w:val="000000"/>
          <w:spacing w:val="0"/>
          <w:w w:val="100"/>
          <w:position w:val="0"/>
        </w:rPr>
        <w:t xml:space="preserve">万元，占全部营业收入的比例为 </w:t>
      </w:r>
      <w:r>
        <w:rPr>
          <w:rFonts w:ascii="Times New Roman" w:eastAsia="Times New Roman" w:hAnsi="Times New Roman" w:cs="Times New Roman"/>
          <w:color w:val="000000"/>
          <w:spacing w:val="0"/>
          <w:w w:val="100"/>
          <w:position w:val="0"/>
          <w:sz w:val="18"/>
          <w:szCs w:val="18"/>
        </w:rPr>
        <w:t>43.44%</w:t>
      </w:r>
      <w:r>
        <w:rPr>
          <w:color w:val="000000"/>
          <w:spacing w:val="0"/>
          <w:w w:val="100"/>
          <w:position w:val="0"/>
        </w:rPr>
        <w:t>。鉴于广告传媒业务收入是深大通公司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年重大资产重组标的公司利润的主要来源，并且影响关键业绩指标，从 而存在标的公司管理层为了完成业绩承诺而操纵收入确认的重大风险，因此我们将广告传媒业务收入确认作为关键审计事 项。</w:t>
      </w:r>
    </w:p>
    <w:p>
      <w:pPr>
        <w:pStyle w:val="Style23"/>
        <w:keepNext w:val="0"/>
        <w:keepLines w:val="0"/>
        <w:widowControl w:val="0"/>
        <w:numPr>
          <w:ilvl w:val="0"/>
          <w:numId w:val="35"/>
        </w:numPr>
        <w:shd w:val="clear" w:color="auto" w:fill="auto"/>
        <w:tabs>
          <w:tab w:pos="339" w:val="left"/>
        </w:tabs>
        <w:bidi w:val="0"/>
        <w:spacing w:before="0" w:after="0" w:line="360" w:lineRule="auto"/>
        <w:ind w:left="0" w:right="0" w:firstLine="0"/>
        <w:jc w:val="left"/>
      </w:pPr>
      <w:bookmarkStart w:id="634" w:name="bookmark634"/>
      <w:bookmarkEnd w:id="634"/>
      <w:r>
        <w:rPr>
          <w:color w:val="000000"/>
          <w:spacing w:val="0"/>
          <w:w w:val="100"/>
          <w:position w:val="0"/>
        </w:rPr>
        <w:t>审计应对</w:t>
      </w:r>
    </w:p>
    <w:p>
      <w:pPr>
        <w:pStyle w:val="Style23"/>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我们针对深大通公司广告传媒业务收入确认所实施的主要审计程序如下：</w:t>
      </w:r>
    </w:p>
    <w:p>
      <w:pPr>
        <w:pStyle w:val="Style23"/>
        <w:keepNext w:val="0"/>
        <w:keepLines w:val="0"/>
        <w:widowControl w:val="0"/>
        <w:numPr>
          <w:ilvl w:val="0"/>
          <w:numId w:val="37"/>
        </w:numPr>
        <w:shd w:val="clear" w:color="auto" w:fill="auto"/>
        <w:tabs>
          <w:tab w:pos="402" w:val="left"/>
        </w:tabs>
        <w:bidi w:val="0"/>
        <w:spacing w:before="0" w:after="0" w:line="360" w:lineRule="auto"/>
        <w:ind w:left="0" w:right="0" w:firstLine="0"/>
        <w:jc w:val="left"/>
      </w:pPr>
      <w:bookmarkStart w:id="635" w:name="bookmark635"/>
      <w:bookmarkEnd w:id="635"/>
      <w:r>
        <w:rPr>
          <w:color w:val="000000"/>
          <w:spacing w:val="0"/>
          <w:w w:val="100"/>
          <w:position w:val="0"/>
        </w:rPr>
        <w:t>了解、评价和测试与收入确认相关的内部控制设计和运行的有效性；</w:t>
      </w:r>
    </w:p>
    <w:p>
      <w:pPr>
        <w:pStyle w:val="Style23"/>
        <w:keepNext w:val="0"/>
        <w:keepLines w:val="0"/>
        <w:widowControl w:val="0"/>
        <w:numPr>
          <w:ilvl w:val="0"/>
          <w:numId w:val="37"/>
        </w:numPr>
        <w:shd w:val="clear" w:color="auto" w:fill="auto"/>
        <w:tabs>
          <w:tab w:pos="402" w:val="left"/>
        </w:tabs>
        <w:bidi w:val="0"/>
        <w:spacing w:before="0" w:after="0" w:line="360" w:lineRule="auto"/>
        <w:ind w:left="0" w:right="0" w:firstLine="0"/>
        <w:jc w:val="left"/>
      </w:pPr>
      <w:bookmarkStart w:id="636" w:name="bookmark636"/>
      <w:bookmarkEnd w:id="636"/>
      <w:r>
        <w:rPr>
          <w:color w:val="000000"/>
          <w:spacing w:val="0"/>
          <w:w w:val="100"/>
          <w:position w:val="0"/>
        </w:rPr>
        <w:t>了解广告传媒业务收入的具体确认标准，评价其是否符合企业会计准则的要求；</w:t>
      </w:r>
    </w:p>
    <w:p>
      <w:pPr>
        <w:pStyle w:val="Style23"/>
        <w:keepNext w:val="0"/>
        <w:keepLines w:val="0"/>
        <w:widowControl w:val="0"/>
        <w:numPr>
          <w:ilvl w:val="0"/>
          <w:numId w:val="37"/>
        </w:numPr>
        <w:shd w:val="clear" w:color="auto" w:fill="auto"/>
        <w:tabs>
          <w:tab w:pos="402" w:val="left"/>
        </w:tabs>
        <w:bidi w:val="0"/>
        <w:spacing w:before="0" w:after="0" w:line="360" w:lineRule="auto"/>
        <w:ind w:left="0" w:right="0" w:firstLine="0"/>
        <w:jc w:val="left"/>
      </w:pPr>
      <w:bookmarkStart w:id="637" w:name="bookmark637"/>
      <w:bookmarkEnd w:id="637"/>
      <w:r>
        <w:rPr>
          <w:color w:val="000000"/>
          <w:spacing w:val="0"/>
          <w:w w:val="100"/>
          <w:position w:val="0"/>
        </w:rPr>
        <w:t>执行分析性复核程序，分析营业收入及毛利率变动的合理性；</w:t>
      </w:r>
    </w:p>
    <w:p>
      <w:pPr>
        <w:pStyle w:val="Style23"/>
        <w:keepNext w:val="0"/>
        <w:keepLines w:val="0"/>
        <w:widowControl w:val="0"/>
        <w:numPr>
          <w:ilvl w:val="0"/>
          <w:numId w:val="37"/>
        </w:numPr>
        <w:shd w:val="clear" w:color="auto" w:fill="auto"/>
        <w:tabs>
          <w:tab w:pos="402" w:val="left"/>
        </w:tabs>
        <w:bidi w:val="0"/>
        <w:spacing w:before="0" w:after="120" w:line="310" w:lineRule="exact"/>
        <w:ind w:left="0" w:right="0" w:firstLine="0"/>
        <w:jc w:val="left"/>
      </w:pPr>
      <w:bookmarkStart w:id="638" w:name="bookmark638"/>
      <w:bookmarkEnd w:id="638"/>
      <w:r>
        <w:rPr>
          <w:color w:val="000000"/>
          <w:spacing w:val="0"/>
          <w:w w:val="100"/>
          <w:position w:val="0"/>
        </w:rPr>
        <w:t>从收入明细表中选取样本，核对合同或订单、发票、广告排期表、投放证明、结算单据和银行回单等资料，以评价收入 确认的真实性和准确性；</w:t>
      </w:r>
    </w:p>
    <w:p>
      <w:pPr>
        <w:pStyle w:val="Style23"/>
        <w:keepNext w:val="0"/>
        <w:keepLines w:val="0"/>
        <w:widowControl w:val="0"/>
        <w:numPr>
          <w:ilvl w:val="0"/>
          <w:numId w:val="37"/>
        </w:numPr>
        <w:shd w:val="clear" w:color="auto" w:fill="auto"/>
        <w:tabs>
          <w:tab w:pos="402" w:val="left"/>
        </w:tabs>
        <w:bidi w:val="0"/>
        <w:spacing w:before="0" w:after="0" w:line="360" w:lineRule="auto"/>
        <w:ind w:left="0" w:right="0" w:firstLine="0"/>
        <w:jc w:val="left"/>
      </w:pPr>
      <w:bookmarkStart w:id="639" w:name="bookmark639"/>
      <w:bookmarkEnd w:id="639"/>
      <w:r>
        <w:rPr>
          <w:color w:val="000000"/>
          <w:spacing w:val="0"/>
          <w:w w:val="100"/>
          <w:position w:val="0"/>
        </w:rPr>
        <w:t>向重要客户实施函证程序，询证本期收入发生额及往来款项余额，确认收入的真实性、完整性；</w:t>
      </w:r>
    </w:p>
    <w:p>
      <w:pPr>
        <w:pStyle w:val="Style23"/>
        <w:keepNext w:val="0"/>
        <w:keepLines w:val="0"/>
        <w:widowControl w:val="0"/>
        <w:numPr>
          <w:ilvl w:val="0"/>
          <w:numId w:val="37"/>
        </w:numPr>
        <w:shd w:val="clear" w:color="auto" w:fill="auto"/>
        <w:tabs>
          <w:tab w:pos="402" w:val="left"/>
        </w:tabs>
        <w:bidi w:val="0"/>
        <w:spacing w:before="0" w:after="120" w:line="310" w:lineRule="exact"/>
        <w:ind w:left="0" w:right="0" w:firstLine="0"/>
        <w:jc w:val="left"/>
      </w:pPr>
      <w:bookmarkStart w:id="640" w:name="bookmark640"/>
      <w:bookmarkEnd w:id="640"/>
      <w:r>
        <w:rPr>
          <w:color w:val="000000"/>
          <w:spacing w:val="0"/>
          <w:w w:val="100"/>
          <w:position w:val="0"/>
        </w:rPr>
        <w:t>对重要客户实施实地访谈程序，了解客户的经营范围和业务规模，询问客户本期与标的公司的业务往来情况及是否存在 关联关系等，核实收入的真实性；</w:t>
      </w:r>
    </w:p>
    <w:p>
      <w:pPr>
        <w:pStyle w:val="Style23"/>
        <w:keepNext w:val="0"/>
        <w:keepLines w:val="0"/>
        <w:widowControl w:val="0"/>
        <w:numPr>
          <w:ilvl w:val="0"/>
          <w:numId w:val="37"/>
        </w:numPr>
        <w:shd w:val="clear" w:color="auto" w:fill="auto"/>
        <w:tabs>
          <w:tab w:pos="402" w:val="left"/>
        </w:tabs>
        <w:bidi w:val="0"/>
        <w:spacing w:before="0" w:after="0" w:line="360" w:lineRule="auto"/>
        <w:ind w:left="0" w:right="0" w:firstLine="0"/>
        <w:jc w:val="left"/>
      </w:pPr>
      <w:bookmarkStart w:id="641" w:name="bookmark641"/>
      <w:bookmarkEnd w:id="641"/>
      <w:r>
        <w:rPr>
          <w:color w:val="000000"/>
          <w:spacing w:val="0"/>
          <w:w w:val="100"/>
          <w:position w:val="0"/>
        </w:rPr>
        <w:t>对资产负债表日前后记录的收入交易进行截止测试，以评价收入是否被记录于恰当的会计期间。</w:t>
      </w:r>
    </w:p>
    <w:p>
      <w:pPr>
        <w:pStyle w:val="Style23"/>
        <w:keepNext w:val="0"/>
        <w:keepLines w:val="0"/>
        <w:widowControl w:val="0"/>
        <w:numPr>
          <w:ilvl w:val="0"/>
          <w:numId w:val="33"/>
        </w:numPr>
        <w:shd w:val="clear" w:color="auto" w:fill="auto"/>
        <w:tabs>
          <w:tab w:pos="493" w:val="left"/>
        </w:tabs>
        <w:bidi w:val="0"/>
        <w:spacing w:before="0" w:after="0" w:line="360" w:lineRule="auto"/>
        <w:ind w:left="0" w:right="0" w:firstLine="0"/>
        <w:jc w:val="left"/>
      </w:pPr>
      <w:bookmarkStart w:id="642" w:name="bookmark642"/>
      <w:bookmarkEnd w:id="642"/>
      <w:r>
        <w:rPr>
          <w:color w:val="000000"/>
          <w:spacing w:val="0"/>
          <w:w w:val="100"/>
          <w:position w:val="0"/>
        </w:rPr>
        <w:t>应收账款减值</w:t>
      </w:r>
    </w:p>
    <w:p>
      <w:pPr>
        <w:pStyle w:val="Style23"/>
        <w:keepNext w:val="0"/>
        <w:keepLines w:val="0"/>
        <w:widowControl w:val="0"/>
        <w:numPr>
          <w:ilvl w:val="0"/>
          <w:numId w:val="39"/>
        </w:numPr>
        <w:shd w:val="clear" w:color="auto" w:fill="auto"/>
        <w:tabs>
          <w:tab w:pos="320" w:val="left"/>
        </w:tabs>
        <w:bidi w:val="0"/>
        <w:spacing w:before="0" w:after="0" w:line="360" w:lineRule="auto"/>
        <w:ind w:left="0" w:right="0" w:firstLine="0"/>
        <w:jc w:val="left"/>
      </w:pPr>
      <w:bookmarkStart w:id="643" w:name="bookmark643"/>
      <w:bookmarkEnd w:id="643"/>
      <w:r>
        <w:rPr>
          <w:color w:val="000000"/>
          <w:spacing w:val="0"/>
          <w:w w:val="100"/>
          <w:position w:val="0"/>
        </w:rPr>
        <w:t>事项描述</w:t>
      </w:r>
    </w:p>
    <w:p>
      <w:pPr>
        <w:pStyle w:val="Style23"/>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如财务报表附注五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日，深大通公司合并财务报表应收账款账面余额为</w:t>
      </w:r>
      <w:r>
        <w:rPr>
          <w:rFonts w:ascii="Times New Roman" w:eastAsia="Times New Roman" w:hAnsi="Times New Roman" w:cs="Times New Roman"/>
          <w:color w:val="000000"/>
          <w:spacing w:val="0"/>
          <w:w w:val="100"/>
          <w:position w:val="0"/>
          <w:sz w:val="18"/>
          <w:szCs w:val="18"/>
        </w:rPr>
        <w:t>89,578.53</w:t>
      </w:r>
      <w:r>
        <w:rPr>
          <w:color w:val="000000"/>
          <w:spacing w:val="0"/>
          <w:w w:val="100"/>
          <w:position w:val="0"/>
        </w:rPr>
        <w:t>万元，计提的坏账 准备为</w:t>
      </w:r>
      <w:r>
        <w:rPr>
          <w:rFonts w:ascii="Times New Roman" w:eastAsia="Times New Roman" w:hAnsi="Times New Roman" w:cs="Times New Roman"/>
          <w:color w:val="000000"/>
          <w:spacing w:val="0"/>
          <w:w w:val="100"/>
          <w:position w:val="0"/>
          <w:sz w:val="18"/>
          <w:szCs w:val="18"/>
        </w:rPr>
        <w:t>34,013.74</w:t>
      </w:r>
      <w:r>
        <w:rPr>
          <w:color w:val="000000"/>
          <w:spacing w:val="0"/>
          <w:w w:val="100"/>
          <w:position w:val="0"/>
        </w:rPr>
        <w:t>万元。由于在确定应收账款预计可收回金额时需要管理层运用重要会计估计和判断，且若这些应收账款不能 按期收回或者无法收回而发生坏账对财务报表的影响较为重大，因此我们将应收账款减值确定为关键审计事项。</w:t>
      </w:r>
    </w:p>
    <w:p>
      <w:pPr>
        <w:pStyle w:val="Style23"/>
        <w:keepNext w:val="0"/>
        <w:keepLines w:val="0"/>
        <w:widowControl w:val="0"/>
        <w:numPr>
          <w:ilvl w:val="0"/>
          <w:numId w:val="39"/>
        </w:numPr>
        <w:shd w:val="clear" w:color="auto" w:fill="auto"/>
        <w:tabs>
          <w:tab w:pos="339" w:val="left"/>
        </w:tabs>
        <w:bidi w:val="0"/>
        <w:spacing w:before="0" w:after="0" w:line="360" w:lineRule="auto"/>
        <w:ind w:left="0" w:right="0" w:firstLine="0"/>
        <w:jc w:val="left"/>
      </w:pPr>
      <w:bookmarkStart w:id="644" w:name="bookmark644"/>
      <w:bookmarkEnd w:id="644"/>
      <w:r>
        <w:rPr>
          <w:color w:val="000000"/>
          <w:spacing w:val="0"/>
          <w:w w:val="100"/>
          <w:position w:val="0"/>
        </w:rPr>
        <w:t>审计应对</w:t>
      </w:r>
    </w:p>
    <w:p>
      <w:pPr>
        <w:pStyle w:val="Style23"/>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我们针对深大通公司应收账款减值所实施的主要审计程序如下：</w:t>
      </w:r>
    </w:p>
    <w:p>
      <w:pPr>
        <w:pStyle w:val="Style23"/>
        <w:keepNext w:val="0"/>
        <w:keepLines w:val="0"/>
        <w:widowControl w:val="0"/>
        <w:numPr>
          <w:ilvl w:val="0"/>
          <w:numId w:val="41"/>
        </w:numPr>
        <w:shd w:val="clear" w:color="auto" w:fill="auto"/>
        <w:tabs>
          <w:tab w:pos="402" w:val="left"/>
        </w:tabs>
        <w:bidi w:val="0"/>
        <w:spacing w:before="0" w:after="0" w:line="360" w:lineRule="auto"/>
        <w:ind w:left="0" w:right="0" w:firstLine="0"/>
        <w:jc w:val="left"/>
      </w:pPr>
      <w:bookmarkStart w:id="645" w:name="bookmark645"/>
      <w:bookmarkEnd w:id="645"/>
      <w:r>
        <w:rPr>
          <w:color w:val="000000"/>
          <w:spacing w:val="0"/>
          <w:w w:val="100"/>
          <w:position w:val="0"/>
        </w:rPr>
        <w:t>评价和测试与应收账款减值相关的内部控制设计和运行的有效性；</w:t>
      </w:r>
    </w:p>
    <w:p>
      <w:pPr>
        <w:pStyle w:val="Style23"/>
        <w:keepNext w:val="0"/>
        <w:keepLines w:val="0"/>
        <w:widowControl w:val="0"/>
        <w:numPr>
          <w:ilvl w:val="0"/>
          <w:numId w:val="41"/>
        </w:numPr>
        <w:shd w:val="clear" w:color="auto" w:fill="auto"/>
        <w:tabs>
          <w:tab w:pos="402" w:val="left"/>
        </w:tabs>
        <w:bidi w:val="0"/>
        <w:spacing w:before="0" w:after="0" w:line="310" w:lineRule="exact"/>
        <w:ind w:left="0" w:right="0" w:firstLine="0"/>
        <w:jc w:val="left"/>
      </w:pPr>
      <w:bookmarkStart w:id="646" w:name="bookmark646"/>
      <w:bookmarkEnd w:id="646"/>
      <w:r>
        <w:rPr>
          <w:color w:val="000000"/>
          <w:spacing w:val="0"/>
          <w:w w:val="100"/>
          <w:position w:val="0"/>
        </w:rPr>
        <w:t>分析深大通公司应收账款坏账准备会计估计的合理性，包括确定应收账款组合的依据、金额重大的判断、单项计提坏账 准备的判断等；</w:t>
      </w:r>
    </w:p>
    <w:p>
      <w:pPr>
        <w:pStyle w:val="Style23"/>
        <w:keepNext w:val="0"/>
        <w:keepLines w:val="0"/>
        <w:widowControl w:val="0"/>
        <w:numPr>
          <w:ilvl w:val="0"/>
          <w:numId w:val="41"/>
        </w:numPr>
        <w:shd w:val="clear" w:color="auto" w:fill="auto"/>
        <w:tabs>
          <w:tab w:pos="402" w:val="left"/>
        </w:tabs>
        <w:bidi w:val="0"/>
        <w:spacing w:before="0" w:after="120" w:line="310" w:lineRule="exact"/>
        <w:ind w:left="0" w:right="0" w:firstLine="0"/>
        <w:jc w:val="left"/>
      </w:pPr>
      <w:bookmarkStart w:id="647" w:name="bookmark647"/>
      <w:bookmarkEnd w:id="647"/>
      <w:r>
        <w:rPr>
          <w:color w:val="000000"/>
          <w:spacing w:val="0"/>
          <w:w w:val="100"/>
          <w:position w:val="0"/>
        </w:rPr>
        <w:t>分析计算深大通公司资产负债表日坏账准备金额与应收账款余额之间的比率，比较前期坏账准备计提数和实际发生数， 分析应收账款坏账准备计提是否充分；</w:t>
      </w:r>
    </w:p>
    <w:p>
      <w:pPr>
        <w:pStyle w:val="Style23"/>
        <w:keepNext w:val="0"/>
        <w:keepLines w:val="0"/>
        <w:widowControl w:val="0"/>
        <w:numPr>
          <w:ilvl w:val="0"/>
          <w:numId w:val="41"/>
        </w:numPr>
        <w:shd w:val="clear" w:color="auto" w:fill="auto"/>
        <w:tabs>
          <w:tab w:pos="402" w:val="left"/>
        </w:tabs>
        <w:bidi w:val="0"/>
        <w:spacing w:before="0" w:after="0" w:line="360" w:lineRule="auto"/>
        <w:ind w:left="0" w:right="0" w:firstLine="0"/>
        <w:jc w:val="left"/>
      </w:pPr>
      <w:bookmarkStart w:id="648" w:name="bookmark648"/>
      <w:bookmarkEnd w:id="648"/>
      <w:r>
        <w:rPr>
          <w:color w:val="000000"/>
          <w:spacing w:val="0"/>
          <w:w w:val="100"/>
          <w:position w:val="0"/>
        </w:rPr>
        <w:t>分析应收账款的账龄并执行应收账款函证程序及检查期后回款情况，评价应收账款坏账准备计提的合理性；</w:t>
      </w:r>
    </w:p>
    <w:p>
      <w:pPr>
        <w:pStyle w:val="Style23"/>
        <w:keepNext w:val="0"/>
        <w:keepLines w:val="0"/>
        <w:widowControl w:val="0"/>
        <w:numPr>
          <w:ilvl w:val="0"/>
          <w:numId w:val="41"/>
        </w:numPr>
        <w:shd w:val="clear" w:color="auto" w:fill="auto"/>
        <w:tabs>
          <w:tab w:pos="402" w:val="left"/>
        </w:tabs>
        <w:bidi w:val="0"/>
        <w:spacing w:before="0" w:after="0" w:line="360" w:lineRule="auto"/>
        <w:ind w:left="0" w:right="0" w:firstLine="0"/>
        <w:jc w:val="left"/>
      </w:pPr>
      <w:bookmarkStart w:id="649" w:name="bookmark649"/>
      <w:bookmarkEnd w:id="649"/>
      <w:r>
        <w:rPr>
          <w:color w:val="000000"/>
          <w:spacing w:val="0"/>
          <w:w w:val="100"/>
          <w:position w:val="0"/>
        </w:rPr>
        <w:t>获取坏账准备计算表，复核应收账款坏账准备的计提过程，检查坏账准备计提金额是否正确。</w:t>
      </w:r>
    </w:p>
    <w:p>
      <w:pPr>
        <w:pStyle w:val="Style23"/>
        <w:keepNext w:val="0"/>
        <w:keepLines w:val="0"/>
        <w:widowControl w:val="0"/>
        <w:shd w:val="clear" w:color="auto" w:fill="auto"/>
        <w:tabs>
          <w:tab w:pos="430" w:val="left"/>
        </w:tabs>
        <w:bidi w:val="0"/>
        <w:spacing w:before="0" w:after="0" w:line="310" w:lineRule="exact"/>
        <w:ind w:left="0" w:right="0" w:firstLine="0"/>
        <w:jc w:val="left"/>
      </w:pPr>
      <w:bookmarkStart w:id="650" w:name="bookmark650"/>
      <w:r>
        <w:rPr>
          <w:color w:val="000000"/>
          <w:spacing w:val="0"/>
          <w:w w:val="100"/>
          <w:position w:val="0"/>
        </w:rPr>
        <w:t>五</w:t>
      </w:r>
      <w:bookmarkEnd w:id="650"/>
      <w:r>
        <w:rPr>
          <w:color w:val="000000"/>
          <w:spacing w:val="0"/>
          <w:w w:val="100"/>
          <w:position w:val="0"/>
        </w:rPr>
        <w:t>、</w:t>
        <w:tab/>
        <w:t>管理层和治理层对财务报表的责任</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管理层负责按照企业会计准则的规定编制财务报表，使其实现公允反映，并设计、执行和维护必要的内部控制，以使财务报 表不存在由于舞弊或错误导致的重大错报。</w:t>
      </w:r>
    </w:p>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在编制财务报表时，管理层负责评估深大通公司的持续经营能力，披露与持续经营相关的事项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，并运用持续经营假 设，除非管理层计划清算深大通公司、终止运营或别无其他现实的选择。</w:t>
      </w:r>
    </w:p>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深大通公司治理层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以下简称治理层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负责监督深大通公司的财务报告过程。</w:t>
      </w:r>
    </w:p>
    <w:p>
      <w:pPr>
        <w:pStyle w:val="Style23"/>
        <w:keepNext w:val="0"/>
        <w:keepLines w:val="0"/>
        <w:widowControl w:val="0"/>
        <w:shd w:val="clear" w:color="auto" w:fill="auto"/>
        <w:tabs>
          <w:tab w:pos="430" w:val="left"/>
        </w:tabs>
        <w:bidi w:val="0"/>
        <w:spacing w:before="0" w:after="0" w:line="305" w:lineRule="exact"/>
        <w:ind w:left="0" w:right="0" w:firstLine="0"/>
        <w:jc w:val="left"/>
      </w:pPr>
      <w:bookmarkStart w:id="651" w:name="bookmark651"/>
      <w:r>
        <w:rPr>
          <w:color w:val="000000"/>
          <w:spacing w:val="0"/>
          <w:w w:val="100"/>
          <w:position w:val="0"/>
        </w:rPr>
        <w:t>六</w:t>
      </w:r>
      <w:bookmarkEnd w:id="651"/>
      <w:r>
        <w:rPr>
          <w:color w:val="000000"/>
          <w:spacing w:val="0"/>
          <w:w w:val="100"/>
          <w:position w:val="0"/>
        </w:rPr>
        <w:t>、</w:t>
        <w:tab/>
        <w:t>注册会计师对财务报表审计的责任</w:t>
      </w:r>
    </w:p>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我们的目标是对财务报表整体是否不存在由于舞弊或错误导致的重大错报获取合理保证，并出具包含审计意见的审计报告。 合理保证是高水平的保证，但并不能保证按照审计准则执行的审计在某一重大错报存在时总能发现。错报可能由于舞弊或错 误导致，如果合理预期错报单独或汇总起来可能影响财务报表使用者依据财务报表作出的经济决策，则通常认为错报是重大</w:t>
        <w:br w:type="page"/>
      </w:r>
      <w:r>
        <w:rPr>
          <w:color w:val="000000"/>
          <w:spacing w:val="0"/>
          <w:w w:val="100"/>
          <w:position w:val="0"/>
        </w:rPr>
        <w:t>的。</w:t>
      </w:r>
    </w:p>
    <w:p>
      <w:pPr>
        <w:pStyle w:val="Style23"/>
        <w:keepNext w:val="0"/>
        <w:keepLines w:val="0"/>
        <w:widowControl w:val="0"/>
        <w:shd w:val="clear" w:color="auto" w:fill="auto"/>
        <w:bidi w:val="0"/>
        <w:spacing w:before="0" w:after="0" w:line="306" w:lineRule="exact"/>
        <w:ind w:left="0" w:right="0" w:firstLine="0"/>
        <w:jc w:val="left"/>
      </w:pPr>
      <w:r>
        <w:rPr>
          <w:color w:val="000000"/>
          <w:spacing w:val="0"/>
          <w:w w:val="100"/>
          <w:position w:val="0"/>
        </w:rPr>
        <w:t>在按照审计准则执行审计工作的过程中，我们运用职业判断，并保持职业怀疑。同时，我们也执行以下工作：</w:t>
      </w:r>
    </w:p>
    <w:p>
      <w:pPr>
        <w:pStyle w:val="Style23"/>
        <w:keepNext w:val="0"/>
        <w:keepLines w:val="0"/>
        <w:widowControl w:val="0"/>
        <w:shd w:val="clear" w:color="auto" w:fill="auto"/>
        <w:tabs>
          <w:tab w:pos="493" w:val="left"/>
        </w:tabs>
        <w:bidi w:val="0"/>
        <w:spacing w:before="0" w:after="120" w:line="300" w:lineRule="exact"/>
        <w:ind w:left="0" w:right="0" w:firstLine="0"/>
        <w:jc w:val="left"/>
      </w:pPr>
      <w:bookmarkStart w:id="652" w:name="bookmark652"/>
      <w:r>
        <w:rPr>
          <w:rFonts w:ascii="Times New Roman" w:eastAsia="Times New Roman" w:hAnsi="Times New Roman" w:cs="Times New Roman"/>
          <w:color w:val="000000"/>
          <w:spacing w:val="0"/>
          <w:w w:val="100"/>
          <w:position w:val="0"/>
          <w:sz w:val="18"/>
          <w:szCs w:val="18"/>
        </w:rPr>
        <w:t>（</w:t>
      </w:r>
      <w:bookmarkEnd w:id="652"/>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23"/>
        <w:keepNext w:val="0"/>
        <w:keepLines w:val="0"/>
        <w:widowControl w:val="0"/>
        <w:shd w:val="clear" w:color="auto" w:fill="auto"/>
        <w:tabs>
          <w:tab w:pos="493" w:val="left"/>
        </w:tabs>
        <w:bidi w:val="0"/>
        <w:spacing w:before="0" w:after="0" w:line="360" w:lineRule="auto"/>
        <w:ind w:left="0" w:right="0" w:firstLine="0"/>
        <w:jc w:val="left"/>
      </w:pPr>
      <w:bookmarkStart w:id="653" w:name="bookmark653"/>
      <w:r>
        <w:rPr>
          <w:rFonts w:ascii="Times New Roman" w:eastAsia="Times New Roman" w:hAnsi="Times New Roman" w:cs="Times New Roman"/>
          <w:color w:val="000000"/>
          <w:spacing w:val="0"/>
          <w:w w:val="100"/>
          <w:position w:val="0"/>
          <w:sz w:val="18"/>
          <w:szCs w:val="18"/>
        </w:rPr>
        <w:t>（</w:t>
      </w:r>
      <w:bookmarkEnd w:id="653"/>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了解与审计相关的内部控制，以设计恰当的审计程序。</w:t>
      </w:r>
    </w:p>
    <w:p>
      <w:pPr>
        <w:pStyle w:val="Style23"/>
        <w:keepNext w:val="0"/>
        <w:keepLines w:val="0"/>
        <w:widowControl w:val="0"/>
        <w:shd w:val="clear" w:color="auto" w:fill="auto"/>
        <w:tabs>
          <w:tab w:pos="493" w:val="left"/>
        </w:tabs>
        <w:bidi w:val="0"/>
        <w:spacing w:before="0" w:after="0" w:line="360" w:lineRule="auto"/>
        <w:ind w:left="0" w:right="0" w:firstLine="0"/>
        <w:jc w:val="left"/>
      </w:pPr>
      <w:bookmarkStart w:id="654" w:name="bookmark654"/>
      <w:r>
        <w:rPr>
          <w:rFonts w:ascii="Times New Roman" w:eastAsia="Times New Roman" w:hAnsi="Times New Roman" w:cs="Times New Roman"/>
          <w:color w:val="000000"/>
          <w:spacing w:val="0"/>
          <w:w w:val="100"/>
          <w:position w:val="0"/>
          <w:sz w:val="18"/>
          <w:szCs w:val="18"/>
        </w:rPr>
        <w:t>（</w:t>
      </w:r>
      <w:bookmarkEnd w:id="654"/>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评价管理层选用会计政策的恰当性和作出会计估计及相关披露的合理性。</w:t>
      </w:r>
    </w:p>
    <w:p>
      <w:pPr>
        <w:pStyle w:val="Style23"/>
        <w:keepNext w:val="0"/>
        <w:keepLines w:val="0"/>
        <w:widowControl w:val="0"/>
        <w:shd w:val="clear" w:color="auto" w:fill="auto"/>
        <w:tabs>
          <w:tab w:pos="493" w:val="left"/>
        </w:tabs>
        <w:bidi w:val="0"/>
        <w:spacing w:before="0" w:after="120" w:line="306" w:lineRule="exact"/>
        <w:ind w:left="0" w:right="0" w:firstLine="0"/>
        <w:jc w:val="left"/>
      </w:pPr>
      <w:bookmarkStart w:id="655" w:name="bookmark655"/>
      <w:r>
        <w:rPr>
          <w:rFonts w:ascii="Times New Roman" w:eastAsia="Times New Roman" w:hAnsi="Times New Roman" w:cs="Times New Roman"/>
          <w:color w:val="000000"/>
          <w:spacing w:val="0"/>
          <w:w w:val="100"/>
          <w:position w:val="0"/>
          <w:sz w:val="18"/>
          <w:szCs w:val="18"/>
        </w:rPr>
        <w:t>（</w:t>
      </w:r>
      <w:bookmarkEnd w:id="655"/>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对管理层使用持续经营假设的恰当性得出结论。同时，根据获取的审计证据，就可能导致对深大通公司持续经营能力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截至审计报告日可获得的信息。然而，未来的事项或情况可能导致深大通公司不能持续经营。</w:t>
      </w:r>
    </w:p>
    <w:p>
      <w:pPr>
        <w:pStyle w:val="Style23"/>
        <w:keepNext w:val="0"/>
        <w:keepLines w:val="0"/>
        <w:widowControl w:val="0"/>
        <w:shd w:val="clear" w:color="auto" w:fill="auto"/>
        <w:bidi w:val="0"/>
        <w:spacing w:before="0" w:after="0" w:line="360" w:lineRule="auto"/>
        <w:ind w:left="0" w:right="0" w:firstLine="0"/>
        <w:jc w:val="left"/>
      </w:pPr>
      <w:bookmarkStart w:id="656" w:name="bookmark656"/>
      <w:r>
        <w:rPr>
          <w:rFonts w:ascii="Times New Roman" w:eastAsia="Times New Roman" w:hAnsi="Times New Roman" w:cs="Times New Roman"/>
          <w:color w:val="000000"/>
          <w:spacing w:val="0"/>
          <w:w w:val="100"/>
          <w:position w:val="0"/>
          <w:sz w:val="18"/>
          <w:szCs w:val="18"/>
        </w:rPr>
        <w:t>（</w:t>
      </w:r>
      <w:bookmarkEnd w:id="656"/>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评价财务报表的总体列报、结构和内容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，并评价财务报表是否公允反映相关交易和事项。</w:t>
      </w:r>
    </w:p>
    <w:p>
      <w:pPr>
        <w:pStyle w:val="Style23"/>
        <w:keepNext w:val="0"/>
        <w:keepLines w:val="0"/>
        <w:widowControl w:val="0"/>
        <w:shd w:val="clear" w:color="auto" w:fill="auto"/>
        <w:tabs>
          <w:tab w:pos="493" w:val="left"/>
        </w:tabs>
        <w:bidi w:val="0"/>
        <w:spacing w:before="0" w:after="0" w:line="288" w:lineRule="exact"/>
        <w:ind w:left="0" w:right="0" w:firstLine="0"/>
        <w:jc w:val="left"/>
      </w:pPr>
      <w:bookmarkStart w:id="657" w:name="bookmark657"/>
      <w:r>
        <w:rPr>
          <w:rFonts w:ascii="Times New Roman" w:eastAsia="Times New Roman" w:hAnsi="Times New Roman" w:cs="Times New Roman"/>
          <w:color w:val="000000"/>
          <w:spacing w:val="0"/>
          <w:w w:val="100"/>
          <w:position w:val="0"/>
          <w:sz w:val="18"/>
          <w:szCs w:val="18"/>
        </w:rPr>
        <w:t>（</w:t>
      </w:r>
      <w:bookmarkEnd w:id="657"/>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就深大通公司中实体或业务活动的财务信息获取充分、适当的审计证据，以对财务报表发表审计意见。我们负责指导、 监督和执行集团审计，并对审计意见承担全部责任。</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我们与治理层就计划的审计范围、时间安排和重大审计发现等事项进行沟通，包括沟通我们在审计中识别出的值得关注的内 部控制缺陷。</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我们还就已遵守与独立性相关的职业道德要求向治理层提供声明，并与治理层沟通可能被合理认为影响我们独立性的所有关 系和其他事项，以及相关的防范措施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从与治理层沟通过的事项中，我们确定哪些事项对本期财务报表审计最为重要，因而构成关键审计事项。我们在审计报告中 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23"/>
        <w:keepNext w:val="0"/>
        <w:keepLines w:val="0"/>
        <w:widowControl w:val="0"/>
        <w:shd w:val="clear" w:color="auto" w:fill="auto"/>
        <w:tabs>
          <w:tab w:pos="3149" w:val="left"/>
        </w:tabs>
        <w:bidi w:val="0"/>
        <w:spacing w:before="0" w:after="120" w:line="317" w:lineRule="exact"/>
        <w:ind w:left="0" w:right="0" w:firstLine="0"/>
        <w:jc w:val="left"/>
      </w:pPr>
      <w:r>
        <w:rPr>
          <w:color w:val="000000"/>
          <w:spacing w:val="0"/>
          <w:w w:val="100"/>
          <w:position w:val="0"/>
        </w:rPr>
        <w:t>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w:t>
      </w:r>
    </w:p>
    <w:p>
      <w:pPr>
        <w:pStyle w:val="Style23"/>
        <w:keepNext w:val="0"/>
        <w:keepLines w:val="0"/>
        <w:widowControl w:val="0"/>
        <w:shd w:val="clear" w:color="auto" w:fill="auto"/>
        <w:bidi w:val="0"/>
        <w:spacing w:before="0" w:after="18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项目合伙人</w:t>
      </w:r>
      <w:r>
        <w:rPr>
          <w:color w:val="000000"/>
          <w:spacing w:val="0"/>
          <w:w w:val="100"/>
          <w:position w:val="0"/>
          <w:sz w:val="18"/>
          <w:szCs w:val="18"/>
        </w:rPr>
        <w:t>）</w:t>
      </w:r>
    </w:p>
    <w:p>
      <w:pPr>
        <w:pStyle w:val="Style23"/>
        <w:keepNext w:val="0"/>
        <w:keepLines w:val="0"/>
        <w:widowControl w:val="0"/>
        <w:shd w:val="clear" w:color="auto" w:fill="auto"/>
        <w:tabs>
          <w:tab w:pos="3749" w:val="left"/>
        </w:tabs>
        <w:bidi w:val="0"/>
        <w:spacing w:before="0" w:after="300" w:line="306"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tab/>
        <w:t>中国注册会计师：</w:t>
      </w:r>
    </w:p>
    <w:p>
      <w:pPr>
        <w:pStyle w:val="Style23"/>
        <w:keepNext w:val="0"/>
        <w:keepLines w:val="0"/>
        <w:widowControl w:val="0"/>
        <w:shd w:val="clear" w:color="auto" w:fill="auto"/>
        <w:bidi w:val="0"/>
        <w:spacing w:before="0" w:after="380" w:line="306" w:lineRule="exact"/>
        <w:ind w:left="2980" w:right="0" w:firstLine="0"/>
        <w:jc w:val="left"/>
      </w:pPr>
      <w:r>
        <w:rPr>
          <w:color w:val="000000"/>
          <w:spacing w:val="0"/>
          <w:w w:val="100"/>
          <w:position w:val="0"/>
        </w:rPr>
        <w:t>报告日期：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19"/>
        <w:keepNext/>
        <w:keepLines/>
        <w:widowControl w:val="0"/>
        <w:shd w:val="clear" w:color="auto" w:fill="auto"/>
        <w:bidi w:val="0"/>
        <w:spacing w:before="0" w:after="220" w:line="240" w:lineRule="auto"/>
        <w:ind w:left="0" w:right="0" w:firstLine="0"/>
        <w:jc w:val="left"/>
      </w:pPr>
      <w:bookmarkStart w:id="658" w:name="bookmark658"/>
      <w:bookmarkStart w:id="659" w:name="bookmark659"/>
      <w:bookmarkStart w:id="660" w:name="bookmark660"/>
      <w:r>
        <w:rPr>
          <w:color w:val="000000"/>
          <w:spacing w:val="0"/>
          <w:w w:val="100"/>
          <w:position w:val="0"/>
          <w:sz w:val="24"/>
          <w:szCs w:val="24"/>
        </w:rPr>
        <w:t>二、财务报表</w:t>
      </w:r>
      <w:bookmarkEnd w:id="658"/>
      <w:bookmarkEnd w:id="659"/>
      <w:bookmarkEnd w:id="660"/>
    </w:p>
    <w:p>
      <w:pPr>
        <w:pStyle w:val="Style23"/>
        <w:keepNext w:val="0"/>
        <w:keepLines w:val="0"/>
        <w:widowControl w:val="0"/>
        <w:shd w:val="clear" w:color="auto" w:fill="auto"/>
        <w:bidi w:val="0"/>
        <w:spacing w:before="0" w:after="440" w:line="306" w:lineRule="exact"/>
        <w:ind w:left="0" w:right="0" w:firstLine="0"/>
        <w:jc w:val="left"/>
      </w:pPr>
      <w:r>
        <w:rPr>
          <w:color w:val="000000"/>
          <w:spacing w:val="0"/>
          <w:w w:val="100"/>
          <w:position w:val="0"/>
        </w:rPr>
        <w:t>财务附注中报表的单位为：人民币元</w:t>
      </w:r>
    </w:p>
    <w:p>
      <w:pPr>
        <w:pStyle w:val="Style26"/>
        <w:keepNext/>
        <w:keepLines/>
        <w:widowControl w:val="0"/>
        <w:shd w:val="clear" w:color="auto" w:fill="auto"/>
        <w:bidi w:val="0"/>
        <w:spacing w:before="0" w:after="22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、合并资产负债表</w:t>
      </w:r>
      <w:bookmarkEnd w:id="661"/>
      <w:bookmarkEnd w:id="662"/>
      <w:bookmarkEnd w:id="664"/>
    </w:p>
    <w:p>
      <w:pPr>
        <w:pStyle w:val="Style23"/>
        <w:keepNext w:val="0"/>
        <w:keepLines w:val="0"/>
        <w:widowControl w:val="0"/>
        <w:shd w:val="clear" w:color="auto" w:fill="auto"/>
        <w:bidi w:val="0"/>
        <w:spacing w:before="0" w:after="180" w:line="306"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6356350</wp:posOffset>
                </wp:positionH>
                <wp:positionV relativeFrom="paragraph">
                  <wp:posOffset>520700</wp:posOffset>
                </wp:positionV>
                <wp:extent cx="478790" cy="143510"/>
                <wp:wrapSquare wrapText="bothSides"/>
                <wp:docPr id="4" name="Shape 4"/>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500.5pt;margin-top:41.pt;width:37.700000000000003pt;height:11.300000000000001pt;z-index:-125829373;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编制单位：深圳大通实业股份有限公司</w:t>
      </w:r>
    </w:p>
    <w:tbl>
      <w:tblPr>
        <w:tblOverlap w:val="never"/>
        <w:jc w:val="left"/>
        <w:tblLayout w:type="fixed"/>
      </w:tblPr>
      <w:tblGrid>
        <w:gridCol w:w="3211"/>
        <w:gridCol w:w="3408"/>
        <w:gridCol w:w="2986"/>
      </w:tblGrid>
      <w:tr>
        <w:trPr>
          <w:trHeight w:val="398" w:hRule="exact"/>
        </w:trPr>
        <w:tc>
          <w:tcPr>
            <w:tcBorders>
              <w:top w:val="single" w:sz="4"/>
              <w:left w:val="single" w:sz="4"/>
            </w:tcBorders>
            <w:shd w:val="clear" w:color="auto" w:fill="D3D3D3"/>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605" w:h="2016" w:hSpace="5" w:vSpace="629" w:wrap="notBeside" w:vAnchor="text" w:hAnchor="text" w:x="11" w:y="630"/>
              <w:widowControl w:val="0"/>
              <w:rPr>
                <w:sz w:val="10"/>
                <w:szCs w:val="10"/>
              </w:rPr>
            </w:pPr>
          </w:p>
        </w:tc>
        <w:tc>
          <w:tcPr>
            <w:tcBorders>
              <w:top w:val="single" w:sz="4"/>
              <w:left w:val="single" w:sz="4"/>
              <w:right w:val="single" w:sz="4"/>
            </w:tcBorders>
            <w:shd w:val="clear" w:color="auto" w:fill="D3D3D3"/>
            <w:vAlign w:val="top"/>
          </w:tcPr>
          <w:p>
            <w:pPr>
              <w:framePr w:w="9605" w:h="2016" w:hSpace="5" w:vSpace="629" w:wrap="notBeside" w:vAnchor="text" w:hAnchor="text" w:x="1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1,386,748,463.69</w:t>
            </w:r>
          </w:p>
        </w:tc>
        <w:tc>
          <w:tcPr>
            <w:tcBorders>
              <w:top w:val="single" w:sz="4"/>
              <w:left w:val="single" w:sz="4"/>
              <w:right w:val="single" w:sz="4"/>
            </w:tcBorders>
            <w:shd w:val="clear" w:color="auto" w:fill="FFFFFF"/>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1,900,892,199.51</w:t>
            </w:r>
          </w:p>
        </w:tc>
      </w:tr>
      <w:tr>
        <w:trPr>
          <w:trHeight w:val="403" w:hRule="exact"/>
        </w:trPr>
        <w:tc>
          <w:tcPr>
            <w:tcBorders>
              <w:top w:val="single" w:sz="4"/>
              <w:left w:val="single" w:sz="4"/>
            </w:tcBorders>
            <w:shd w:val="clear" w:color="auto" w:fill="D3D3D3"/>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605" w:h="2016" w:hSpace="5" w:vSpace="629" w:wrap="notBeside" w:vAnchor="text" w:hAnchor="text" w:x="11" w:y="630"/>
              <w:widowControl w:val="0"/>
              <w:rPr>
                <w:sz w:val="10"/>
                <w:szCs w:val="10"/>
              </w:rPr>
            </w:pPr>
          </w:p>
        </w:tc>
        <w:tc>
          <w:tcPr>
            <w:tcBorders>
              <w:top w:val="single" w:sz="4"/>
              <w:left w:val="single" w:sz="4"/>
              <w:right w:val="single" w:sz="4"/>
            </w:tcBorders>
            <w:shd w:val="clear" w:color="auto" w:fill="FFFFFF"/>
            <w:vAlign w:val="top"/>
          </w:tcPr>
          <w:p>
            <w:pPr>
              <w:framePr w:w="9605" w:h="2016" w:hSpace="5" w:vSpace="629" w:wrap="notBeside" w:vAnchor="text" w:hAnchor="text" w:x="11" w:y="630"/>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framePr w:w="9605" w:h="2016" w:hSpace="5" w:vSpace="629" w:wrap="notBeside" w:vAnchor="text" w:hAnchor="text" w:x="11"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framePr w:w="9605" w:h="2016" w:hSpace="5" w:vSpace="629" w:wrap="notBeside" w:vAnchor="text" w:hAnchor="text" w:x="11" w:y="630"/>
              <w:widowControl w:val="0"/>
              <w:rPr>
                <w:sz w:val="10"/>
                <w:szCs w:val="10"/>
              </w:rPr>
            </w:pPr>
          </w:p>
        </w:tc>
        <w:tc>
          <w:tcPr>
            <w:tcBorders>
              <w:top w:val="single" w:sz="4"/>
              <w:left w:val="single" w:sz="4"/>
              <w:bottom w:val="single" w:sz="4"/>
              <w:right w:val="single" w:sz="4"/>
            </w:tcBorders>
            <w:shd w:val="clear" w:color="auto" w:fill="FFFFFF"/>
            <w:vAlign w:val="top"/>
          </w:tcPr>
          <w:p>
            <w:pPr>
              <w:framePr w:w="9605" w:h="2016" w:hSpace="5" w:vSpace="629" w:wrap="notBeside" w:vAnchor="text" w:hAnchor="text" w:x="11" w:y="630"/>
              <w:widowControl w:val="0"/>
              <w:rPr>
                <w:sz w:val="10"/>
                <w:szCs w:val="10"/>
              </w:rPr>
            </w:pPr>
          </w:p>
        </w:tc>
      </w:tr>
    </w:tbl>
    <w:p>
      <w:pPr>
        <w:pStyle w:val="Style21"/>
        <w:keepNext w:val="0"/>
        <w:keepLines w:val="0"/>
        <w:framePr w:w="9787" w:h="298" w:hSpace="5" w:wrap="notBeside" w:vAnchor="text" w:hAnchor="text" w:x="6"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3211"/>
        <w:gridCol w:w="3408"/>
        <w:gridCol w:w="298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38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应收票据及应收账款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620,087,882.09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697,517,842.09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17,934,364.00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555,647,882.09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679,583,478.09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83,495,264.85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104,915,039.50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40,266,831.58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171,956,520.47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2,216,600.02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112,261,865.17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81,615.10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388,927,302.78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382,499,477.89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2,631,787,610.16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3,257,862,694.56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9,088,952.48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9,565,997.00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57,977,267.78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108,110,436.03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8,966,771.70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64,971,937.64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24,384,874.07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2,308,673,645.81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1,376,690.51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1,940,993.94</w:t>
            </w:r>
          </w:p>
        </w:tc>
      </w:tr>
    </w:tbl>
    <w:p>
      <w:pPr>
        <w:widowControl w:val="0"/>
        <w:spacing w:line="1" w:lineRule="exact"/>
      </w:pPr>
      <w:r>
        <w:br w:type="page"/>
      </w:r>
    </w:p>
    <w:tbl>
      <w:tblPr>
        <w:tblOverlap w:val="never"/>
        <w:jc w:val="center"/>
        <w:tblLayout w:type="fixed"/>
      </w:tblPr>
      <w:tblGrid>
        <w:gridCol w:w="3211"/>
        <w:gridCol w:w="3408"/>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13,831,047.17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6,971,562.28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401,998,928.78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2,514,065,619.87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3,033,786,538.94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5,771,928,314.43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226,554,734.31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97,699,112.35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56,863,323.68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34,298,700.90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5,360,018.97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8,810,046.25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39,660,676.97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61,987,143.47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49,623,823.04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33,420,457.67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114,362,187.50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400,078,576.97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350,577,648.14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11"/>
        <w:gridCol w:w="3408"/>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4,515,907.65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4,556,422.11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6,607,162.52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13,360,626.51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4,556,422.11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24,483,696.68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404,634,999.08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375,061,344.82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522,777,419.00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4,313,315,624.50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4,313,368,234.61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37,390,480.30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37,390,480.30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-2,240,369,742.42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518,309,784.10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2,633,113,781.38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5,391,845,918.01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-3,962,241.52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5,021,051.60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2,629,151,539.86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5,396,866,969.61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3,033,786,538.94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5,771,928,314.43</w:t>
            </w:r>
          </w:p>
        </w:tc>
      </w:tr>
    </w:tbl>
    <w:p>
      <w:pPr>
        <w:pStyle w:val="Style26"/>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5420" simplePos="0" relativeHeight="125829382" behindDoc="0" locked="0" layoutInCell="1" allowOverlap="1">
                <wp:simplePos x="0" y="0"/>
                <wp:positionH relativeFrom="page">
                  <wp:posOffset>705485</wp:posOffset>
                </wp:positionH>
                <wp:positionV relativeFrom="margin">
                  <wp:posOffset>6400800</wp:posOffset>
                </wp:positionV>
                <wp:extent cx="938530" cy="149225"/>
                <wp:wrapTopAndBottom/>
                <wp:docPr id="6" name="Shape 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法定代表人：袁娜</w:t>
                            </w:r>
                          </w:p>
                        </w:txbxContent>
                      </wps:txbx>
                      <wps:bodyPr wrap="none" lIns="0" tIns="0" rIns="0" bIns="0">
                        <a:noAutoFit/>
                      </wps:bodyPr>
                    </wps:wsp>
                  </a:graphicData>
                </a:graphic>
              </wp:anchor>
            </w:drawing>
          </mc:Choice>
          <mc:Fallback>
            <w:pict>
              <v:shape id="_x0000_s1032" type="#_x0000_t202" style="position:absolute;margin-left:55.550000000000004pt;margin-top:504.pt;width:73.900000000000006pt;height:11.75pt;z-index:-125829371;mso-wrap-distance-left:9.pt;mso-wrap-distance-top:11.pt;mso-wrap-distance-right:414.6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法定代表人：袁娜</w:t>
                      </w:r>
                    </w:p>
                  </w:txbxContent>
                </v:textbox>
                <w10:wrap type="topAndBottom" anchorx="page" anchory="margin"/>
              </v:shape>
            </w:pict>
          </mc:Fallback>
        </mc:AlternateContent>
      </w:r>
      <w:r>
        <mc:AlternateContent>
          <mc:Choice Requires="wps">
            <w:drawing>
              <wp:anchor distT="139700" distB="3175" distL="2232660" distR="2576830" simplePos="0" relativeHeight="125829384" behindDoc="0" locked="0" layoutInCell="1" allowOverlap="1">
                <wp:simplePos x="0" y="0"/>
                <wp:positionH relativeFrom="page">
                  <wp:posOffset>2823845</wp:posOffset>
                </wp:positionH>
                <wp:positionV relativeFrom="margin">
                  <wp:posOffset>6400800</wp:posOffset>
                </wp:positionV>
                <wp:extent cx="1508760" cy="146050"/>
                <wp:wrapTopAndBottom/>
                <wp:docPr id="8" name="Shape 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主管会计工作负责人：刘海滨</w:t>
                            </w:r>
                          </w:p>
                        </w:txbxContent>
                      </wps:txbx>
                      <wps:bodyPr wrap="none" lIns="0" tIns="0" rIns="0" bIns="0">
                        <a:noAutoFit/>
                      </wps:bodyPr>
                    </wps:wsp>
                  </a:graphicData>
                </a:graphic>
              </wp:anchor>
            </w:drawing>
          </mc:Choice>
          <mc:Fallback>
            <w:pict>
              <v:shape id="_x0000_s1034" type="#_x0000_t202" style="position:absolute;margin-left:222.34999999999999pt;margin-top:504.pt;width:118.8pt;height:11.5pt;z-index:-125829369;mso-wrap-distance-left:175.80000000000001pt;mso-wrap-distance-top:11.pt;mso-wrap-distance-right:202.90000000000001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主管会计工作负责人：刘海滨</w:t>
                      </w:r>
                    </w:p>
                  </w:txbxContent>
                </v:textbox>
                <w10:wrap type="topAndBottom" anchorx="page" anchory="margin"/>
              </v:shape>
            </w:pict>
          </mc:Fallback>
        </mc:AlternateContent>
      </w:r>
      <w:r>
        <mc:AlternateContent>
          <mc:Choice Requires="wps">
            <w:drawing>
              <wp:anchor distT="139700" distB="0" distL="4918075" distR="113665" simplePos="0" relativeHeight="125829386" behindDoc="0" locked="0" layoutInCell="1" allowOverlap="1">
                <wp:simplePos x="0" y="0"/>
                <wp:positionH relativeFrom="page">
                  <wp:posOffset>5509260</wp:posOffset>
                </wp:positionH>
                <wp:positionV relativeFrom="margin">
                  <wp:posOffset>6400800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会计机构负责人：杨海廷</w:t>
                            </w:r>
                          </w:p>
                        </w:txbxContent>
                      </wps:txbx>
                      <wps:bodyPr wrap="none" lIns="0" tIns="0" rIns="0" bIns="0">
                        <a:noAutoFit/>
                      </wps:bodyPr>
                    </wps:wsp>
                  </a:graphicData>
                </a:graphic>
              </wp:anchor>
            </w:drawing>
          </mc:Choice>
          <mc:Fallback>
            <w:pict>
              <v:shape id="_x0000_s1036" type="#_x0000_t202" style="position:absolute;margin-left:433.80000000000001pt;margin-top:504.pt;width:101.3pt;height:11.75pt;z-index:-125829367;mso-wrap-distance-left:387.25pt;mso-wrap-distance-top:11.pt;mso-wrap-distance-right:8.9500000000000011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会计机构负责人：杨海廷</w:t>
                      </w:r>
                    </w:p>
                  </w:txbxContent>
                </v:textbox>
                <w10:wrap type="topAndBottom" anchorx="page" anchory="margin"/>
              </v:shape>
            </w:pict>
          </mc:Fallback>
        </mc:AlternateContent>
      </w: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、母公司资产负债表</w:t>
      </w:r>
      <w:bookmarkEnd w:id="665"/>
      <w:bookmarkEnd w:id="666"/>
      <w:bookmarkEnd w:id="66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7"/>
        <w:gridCol w:w="3302"/>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983,907,868.01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1,734,355,494.77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7"/>
        <w:gridCol w:w="3302"/>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应收票据及应收账款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557,903,637.49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356,914,646.57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14,604,440.17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1,381,468.16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71,899,349.22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374,662,659.99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1,677,236,598.72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2,466,090,233.33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1,078,649,870.22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2,835,986,027.63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1,314,903.35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808,036.76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1,047,787.50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1,084,012,561.07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2,837,961,401.89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2,761,249,159.79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5,304,051,635.22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以公允价值计量且其变动计入当期损 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7"/>
        <w:gridCol w:w="3302"/>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9,996,961.98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10,025,559.52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374,656.38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1,581,960.00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11,798,365.81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13,435,237.12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27,331,222.80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40,253,434.68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114,362,187.50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71,517,206.97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179,658,378.82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71,517,206.97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179,658,378.82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4,313,368,234.61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4,313,368,234.61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7"/>
        <w:gridCol w:w="3302"/>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37,390,480.30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37,390,480.30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-2,183,804,181.09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250,857,122.49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2,689,731,952.82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5,124,393,256.40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2,761,249,159.79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5,304,051,635.22</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、合并利润表</w:t>
      </w:r>
      <w:bookmarkEnd w:id="669"/>
      <w:bookmarkEnd w:id="670"/>
      <w:bookmarkEnd w:id="67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2,591,464,628.91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1,510,366,505.51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2,569,332,956.83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1,510,366,505.51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22,131,672.08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5,132,642,679.79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1,115,462,886.90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2,377,503,517.78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1,000,051,067.73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183,490.57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10,924,250.04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38,528,701.87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25,697,002.92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19,791,160.46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63,457,174.52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58,165,235.67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7,720,025.93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7,552,784.21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-50,715,132.63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-37,850,494.66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359,233.75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51,679,625.64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38,415,101.82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2,697,872,350.66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29,224,431.62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1,590,734.70</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13,774,639.60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51,677,678.75</w:t>
            </w:r>
          </w:p>
        </w:tc>
      </w:tr>
    </w:tbl>
    <w:p>
      <w:pPr>
        <w:widowControl w:val="0"/>
        <w:spacing w:line="1" w:lineRule="exact"/>
      </w:pPr>
      <w:r>
        <w:br w:type="page"/>
      </w:r>
    </w:p>
    <w:tbl>
      <w:tblPr>
        <w:tblOverlap w:val="never"/>
        <w:jc w:val="center"/>
        <w:tblLayout w:type="fixed"/>
      </w:tblPr>
      <w:tblGrid>
        <w:gridCol w:w="2986"/>
        <w:gridCol w:w="3302"/>
        <w:gridCol w:w="3317"/>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-2,527,091,836.80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448,172,032.06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1,418,280.71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411,174.56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4,268,838.36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192,662.60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-2,529,942,394.45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448,390,544.02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22,713,111.42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90,012,411.19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-2,552,655,505.87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358,378,132.83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-2,552,719,103.35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331,045,824.43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27,332,308.40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-2,549,568,558.92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357,930,132.37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-3,086,946.95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448,000.46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 为可供出售金融资产损益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-2,552,655,505.87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358,378,132.83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-2,549,568,558.92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357,930,132.37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-3,086,946.95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0.6847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0.6847</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331" w:val="left"/>
          <w:tab w:pos="7560" w:val="left"/>
        </w:tabs>
        <w:bidi w:val="0"/>
        <w:spacing w:before="0" w:after="420" w:line="240" w:lineRule="auto"/>
        <w:ind w:left="0" w:right="0" w:firstLine="0"/>
        <w:jc w:val="left"/>
      </w:pPr>
      <w:r>
        <w:rPr>
          <w:color w:val="000000"/>
          <w:spacing w:val="0"/>
          <w:w w:val="100"/>
          <w:position w:val="0"/>
        </w:rPr>
        <w:t>法定代表人：袁娜</w:t>
        <w:tab/>
        <w:t>主管会计工作负责人：刘海滨</w:t>
        <w:tab/>
        <w:t>会计机构负责人：杨海廷</w:t>
      </w:r>
    </w:p>
    <w:p>
      <w:pPr>
        <w:pStyle w:val="Style26"/>
        <w:keepNext/>
        <w:keepLines/>
        <w:widowControl w:val="0"/>
        <w:shd w:val="clear" w:color="auto" w:fill="auto"/>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4</w:t>
      </w:r>
      <w:bookmarkEnd w:id="675"/>
      <w:r>
        <w:rPr>
          <w:color w:val="000000"/>
          <w:spacing w:val="0"/>
          <w:w w:val="100"/>
          <w:position w:val="0"/>
        </w:rPr>
        <w:t>、母公司利润表</w:t>
      </w:r>
      <w:bookmarkEnd w:id="673"/>
      <w:bookmarkEnd w:id="674"/>
      <w:bookmarkEnd w:id="676"/>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1,920,304.15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1,890,722.74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421,056.11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34,122,527.34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29,544,557.68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3,915,322.42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-63,044,292.30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-42,333,450.15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63,112,441.01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42,350,941.64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2,260,226,588.39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633,885.97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1,565,173.80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9,578,598.31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99,671,617.43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-2,225,731,777.11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112,970,741.62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66,145.42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-2,225,550,335.98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112,990,033.00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-2,225,550,335.98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112,990,033.00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-2,225,550,335.98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112,990,033.00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-2,225,550,335.98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112,990,033.00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5</w:t>
      </w:r>
      <w:bookmarkEnd w:id="679"/>
      <w:r>
        <w:rPr>
          <w:color w:val="000000"/>
          <w:spacing w:val="0"/>
          <w:w w:val="100"/>
          <w:position w:val="0"/>
        </w:rPr>
        <w:t>、合并现金流量表</w:t>
      </w:r>
      <w:bookmarkEnd w:id="677"/>
      <w:bookmarkEnd w:id="678"/>
      <w:bookmarkEnd w:id="680"/>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2,665,698,998.11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1,096,221,608.03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20,579,022.23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2,984,628.55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69,512,539.39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53,811,398.26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2,755,790,559.73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1,153,017,634.84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2,624,981,730.81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984,153,427.78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56,619,399.82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49,730,541.79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86,657,376.71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148,515,459.53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47,418,736.59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44,531,468.09</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3,405,677,243.93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1,226,930,897.19</w:t>
            </w:r>
          </w:p>
        </w:tc>
      </w:tr>
    </w:tbl>
    <w:p>
      <w:pPr>
        <w:widowControl w:val="0"/>
        <w:spacing w:line="1" w:lineRule="exact"/>
      </w:pPr>
      <w:r>
        <w:br w:type="page"/>
      </w:r>
    </w:p>
    <w:tbl>
      <w:tblPr>
        <w:tblOverlap w:val="never"/>
        <w:jc w:val="center"/>
        <w:tblLayout w:type="fixed"/>
      </w:tblPr>
      <w:tblGrid>
        <w:gridCol w:w="2986"/>
        <w:gridCol w:w="3302"/>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-649,886,684.20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-73,913,262.35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3,049,623,426.42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3,860,125,000.00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11,393,689.24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30,876,682.85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85,685,553.41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3,146,714,669.07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3,895,881,682.85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1,963,271.90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4,302,980.34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2,694,962,920.79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3,771,000,000.00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114,362,189.50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183,085,277.81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70,123,422.47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2,811,288,382.19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4,028,511,680.62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335,426,286.88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-132,629,997.77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1,098,525.34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22,022,955.56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1,098,525.34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209,316,293.06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32,673,588.70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12,390,001.00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3,975,080.26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221,706,294.06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36,648,668.96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-199,683,338.50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-35,550,143.62</w:t>
            </w:r>
          </w:p>
        </w:tc>
      </w:tr>
    </w:tbl>
    <w:p>
      <w:pPr>
        <w:widowControl w:val="0"/>
        <w:spacing w:line="1" w:lineRule="exact"/>
      </w:pPr>
      <w:r>
        <w:br w:type="page"/>
      </w:r>
    </w:p>
    <w:tbl>
      <w:tblPr>
        <w:tblOverlap w:val="never"/>
        <w:jc w:val="center"/>
        <w:tblLayout w:type="fixed"/>
      </w:tblPr>
      <w:tblGrid>
        <w:gridCol w:w="2986"/>
        <w:gridCol w:w="3302"/>
        <w:gridCol w:w="3317"/>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-81,121.35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-514,143,735.82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-242,174,525.09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1,900,892,199.51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2,143,066,724.60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1,386,748,463.69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1,900,892,199.51</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6</w:t>
      </w:r>
      <w:bookmarkEnd w:id="683"/>
      <w:r>
        <w:rPr>
          <w:color w:val="000000"/>
          <w:spacing w:val="0"/>
          <w:w w:val="100"/>
          <w:position w:val="0"/>
        </w:rPr>
        <w:t>、母公司现金流量表</w:t>
      </w:r>
      <w:bookmarkEnd w:id="681"/>
      <w:bookmarkEnd w:id="682"/>
      <w:bookmarkEnd w:id="684"/>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2,253,544.99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49,325,171.86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38,712,573.42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51,578,716.85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38,712,573.42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502,986.86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13,787,683.85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9,257,918.10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2,500,618.55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162,945.43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25,754,954.03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8,627,580.94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44,794,824.39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18,551,431.33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6,783,892.46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20,161,142.09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2,402,401,093.42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3,820,260,000.00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9,669,212.21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28,953,733.55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2,482,070,305.63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3,849,213,733.55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1,647,478.78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2,578,177,109.29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3,915,086,562.50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442,500,326.50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3,021,470,059.81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3,916,734,041.28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-539,399,754.18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-67,520,307.73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1,710,705.56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145,912,517.24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3,726,705.56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145,912,517.24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209,158,469.60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32,673,588.70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50,271,800.77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221,558,470.60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82,945,389.47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-217,831,765.04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62,967,127.77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-750,447,626.76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15,607,962.13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1,734,355,494.77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1,718,747,532.64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983,907,868.01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1,734,355,494.77</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7</w:t>
      </w:r>
      <w:bookmarkEnd w:id="687"/>
      <w:r>
        <w:rPr>
          <w:color w:val="000000"/>
          <w:spacing w:val="0"/>
          <w:w w:val="100"/>
          <w:position w:val="0"/>
        </w:rPr>
        <w:t>、合并所有者权益变动表</w:t>
      </w:r>
      <w:bookmarkEnd w:id="685"/>
      <w:bookmarkEnd w:id="686"/>
      <w:bookmarkEnd w:id="68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552"/>
        <w:gridCol w:w="542"/>
        <w:gridCol w:w="528"/>
        <w:gridCol w:w="538"/>
        <w:gridCol w:w="662"/>
        <w:gridCol w:w="658"/>
        <w:gridCol w:w="662"/>
        <w:gridCol w:w="677"/>
        <w:gridCol w:w="662"/>
        <w:gridCol w:w="658"/>
        <w:gridCol w:w="677"/>
        <w:gridCol w:w="662"/>
        <w:gridCol w:w="67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552"/>
        <w:gridCol w:w="542"/>
        <w:gridCol w:w="528"/>
        <w:gridCol w:w="538"/>
        <w:gridCol w:w="662"/>
        <w:gridCol w:w="658"/>
        <w:gridCol w:w="662"/>
        <w:gridCol w:w="677"/>
        <w:gridCol w:w="662"/>
        <w:gridCol w:w="658"/>
        <w:gridCol w:w="677"/>
        <w:gridCol w:w="662"/>
        <w:gridCol w:w="67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68,234.</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518,309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-52,610.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-8,983,2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-3,086,9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-52,610.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-5,896,3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-52,610.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-5,896,3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552"/>
        <w:gridCol w:w="542"/>
        <w:gridCol w:w="528"/>
        <w:gridCol w:w="538"/>
        <w:gridCol w:w="662"/>
        <w:gridCol w:w="658"/>
        <w:gridCol w:w="662"/>
        <w:gridCol w:w="677"/>
        <w:gridCol w:w="662"/>
        <w:gridCol w:w="658"/>
        <w:gridCol w:w="677"/>
        <w:gridCol w:w="662"/>
        <w:gridCol w:w="67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552"/>
        <w:gridCol w:w="542"/>
        <w:gridCol w:w="528"/>
        <w:gridCol w:w="523"/>
        <w:gridCol w:w="677"/>
        <w:gridCol w:w="658"/>
        <w:gridCol w:w="662"/>
        <w:gridCol w:w="677"/>
        <w:gridCol w:w="662"/>
        <w:gridCol w:w="658"/>
        <w:gridCol w:w="691"/>
        <w:gridCol w:w="648"/>
        <w:gridCol w:w="672"/>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94,225.</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94,225.</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11,299, </w:t>
            </w:r>
            <w:r>
              <w:rPr>
                <w:rFonts w:ascii="Times New Roman" w:eastAsia="Times New Roman" w:hAnsi="Times New Roman" w:cs="Times New Roman"/>
                <w:color w:val="000000"/>
                <w:spacing w:val="0"/>
                <w:w w:val="100"/>
                <w:position w:val="0"/>
                <w:sz w:val="18"/>
                <w:szCs w:val="18"/>
              </w:rPr>
              <w:t>003.30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w:t>
            </w:r>
          </w:p>
        </w:tc>
      </w:tr>
    </w:tbl>
    <w:p>
      <w:pPr>
        <w:widowControl w:val="0"/>
        <w:spacing w:line="1" w:lineRule="exact"/>
      </w:pPr>
      <w:r>
        <w:br w:type="page"/>
      </w:r>
    </w:p>
    <w:tbl>
      <w:tblPr>
        <w:tblOverlap w:val="never"/>
        <w:jc w:val="center"/>
        <w:tblLayout w:type="fixed"/>
      </w:tblPr>
      <w:tblGrid>
        <w:gridCol w:w="1454"/>
        <w:gridCol w:w="552"/>
        <w:gridCol w:w="542"/>
        <w:gridCol w:w="528"/>
        <w:gridCol w:w="523"/>
        <w:gridCol w:w="677"/>
        <w:gridCol w:w="658"/>
        <w:gridCol w:w="662"/>
        <w:gridCol w:w="677"/>
        <w:gridCol w:w="662"/>
        <w:gridCol w:w="658"/>
        <w:gridCol w:w="691"/>
        <w:gridCol w:w="648"/>
        <w:gridCol w:w="67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-584,45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-34,822 ,370.13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-35,406, 828.96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-584,45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-34,822 ,370.13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-35,406, 828.96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11,299, </w:t>
            </w:r>
            <w:r>
              <w:rPr>
                <w:rFonts w:ascii="Times New Roman" w:eastAsia="Times New Roman" w:hAnsi="Times New Roman" w:cs="Times New Roman"/>
                <w:color w:val="000000"/>
                <w:spacing w:val="0"/>
                <w:w w:val="100"/>
                <w:position w:val="0"/>
                <w:sz w:val="18"/>
                <w:szCs w:val="18"/>
              </w:rPr>
              <w:t>003.30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11,299, </w:t>
            </w:r>
            <w:r>
              <w:rPr>
                <w:rFonts w:ascii="Times New Roman" w:eastAsia="Times New Roman" w:hAnsi="Times New Roman" w:cs="Times New Roman"/>
                <w:color w:val="000000"/>
                <w:spacing w:val="0"/>
                <w:w w:val="100"/>
                <w:position w:val="0"/>
                <w:sz w:val="18"/>
                <w:szCs w:val="18"/>
              </w:rPr>
              <w:t>003.30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552"/>
        <w:gridCol w:w="542"/>
        <w:gridCol w:w="528"/>
        <w:gridCol w:w="523"/>
        <w:gridCol w:w="677"/>
        <w:gridCol w:w="658"/>
        <w:gridCol w:w="662"/>
        <w:gridCol w:w="677"/>
        <w:gridCol w:w="662"/>
        <w:gridCol w:w="658"/>
        <w:gridCol w:w="691"/>
        <w:gridCol w:w="648"/>
        <w:gridCol w:w="672"/>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8</w:t>
      </w:r>
      <w:bookmarkEnd w:id="691"/>
      <w:r>
        <w:rPr>
          <w:color w:val="000000"/>
          <w:spacing w:val="0"/>
          <w:w w:val="100"/>
          <w:position w:val="0"/>
        </w:rPr>
        <w:t>、母公司所有者权益变动表</w:t>
      </w:r>
      <w:bookmarkEnd w:id="689"/>
      <w:bookmarkEnd w:id="690"/>
      <w:bookmarkEnd w:id="69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686"/>
        <w:gridCol w:w="662"/>
        <w:gridCol w:w="677"/>
        <w:gridCol w:w="662"/>
        <w:gridCol w:w="792"/>
        <w:gridCol w:w="797"/>
        <w:gridCol w:w="806"/>
        <w:gridCol w:w="802"/>
        <w:gridCol w:w="797"/>
        <w:gridCol w:w="677"/>
        <w:gridCol w:w="79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89"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4,313,368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250,857 </w:t>
            </w:r>
            <w:r>
              <w:rPr>
                <w:rFonts w:ascii="Times New Roman" w:eastAsia="Times New Roman" w:hAnsi="Times New Roman" w:cs="Times New Roman"/>
                <w:color w:val="000000"/>
                <w:spacing w:val="0"/>
                <w:w w:val="100"/>
                <w:position w:val="0"/>
                <w:sz w:val="18"/>
                <w:szCs w:val="18"/>
              </w:rPr>
              <w:t>,122.49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5,124,393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,256.40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4,313,368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250,857 </w:t>
            </w:r>
            <w:r>
              <w:rPr>
                <w:rFonts w:ascii="Times New Roman" w:eastAsia="Times New Roman" w:hAnsi="Times New Roman" w:cs="Times New Roman"/>
                <w:color w:val="000000"/>
                <w:spacing w:val="0"/>
                <w:w w:val="100"/>
                <w:position w:val="0"/>
                <w:sz w:val="18"/>
                <w:szCs w:val="18"/>
              </w:rPr>
              <w:t>,122.49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5,124,393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,256.40</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三、本期增减变动 金额（减少以</w:t>
            </w:r>
            <w:r>
              <w:rPr>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0,335.98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967.60</w:t>
            </w:r>
          </w:p>
        </w:tc>
      </w:tr>
    </w:tbl>
    <w:p>
      <w:pPr>
        <w:widowControl w:val="0"/>
        <w:spacing w:line="1" w:lineRule="exact"/>
      </w:pPr>
      <w:r>
        <w:br w:type="page"/>
      </w:r>
    </w:p>
    <w:tbl>
      <w:tblPr>
        <w:tblOverlap w:val="never"/>
        <w:jc w:val="center"/>
        <w:tblLayout w:type="fixed"/>
      </w:tblPr>
      <w:tblGrid>
        <w:gridCol w:w="1454"/>
        <w:gridCol w:w="686"/>
        <w:gridCol w:w="662"/>
        <w:gridCol w:w="677"/>
        <w:gridCol w:w="662"/>
        <w:gridCol w:w="792"/>
        <w:gridCol w:w="797"/>
        <w:gridCol w:w="811"/>
        <w:gridCol w:w="797"/>
        <w:gridCol w:w="797"/>
        <w:gridCol w:w="677"/>
        <w:gridCol w:w="7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2,689,731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,952.82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686"/>
        <w:gridCol w:w="662"/>
        <w:gridCol w:w="677"/>
        <w:gridCol w:w="662"/>
        <w:gridCol w:w="797"/>
        <w:gridCol w:w="792"/>
        <w:gridCol w:w="802"/>
        <w:gridCol w:w="806"/>
        <w:gridCol w:w="797"/>
        <w:gridCol w:w="677"/>
        <w:gridCol w:w="79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326,735, </w:t>
            </w:r>
            <w:r>
              <w:rPr>
                <w:rFonts w:ascii="Times New Roman" w:eastAsia="Times New Roman" w:hAnsi="Times New Roman" w:cs="Times New Roman"/>
                <w:color w:val="000000"/>
                <w:spacing w:val="0"/>
                <w:w w:val="100"/>
                <w:position w:val="0"/>
                <w:sz w:val="18"/>
                <w:szCs w:val="18"/>
              </w:rPr>
              <w:t>887.00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4,509,409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181,839 </w:t>
            </w:r>
            <w:r>
              <w:rPr>
                <w:rFonts w:ascii="Times New Roman" w:eastAsia="Times New Roman" w:hAnsi="Times New Roman" w:cs="Times New Roman"/>
                <w:color w:val="000000"/>
                <w:spacing w:val="0"/>
                <w:w w:val="100"/>
                <w:position w:val="0"/>
                <w:sz w:val="18"/>
                <w:szCs w:val="18"/>
              </w:rPr>
              <w:t>,681.49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5,044,076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,812.10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left"/>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686"/>
        <w:gridCol w:w="662"/>
        <w:gridCol w:w="677"/>
        <w:gridCol w:w="662"/>
        <w:gridCol w:w="792"/>
        <w:gridCol w:w="797"/>
        <w:gridCol w:w="811"/>
        <w:gridCol w:w="797"/>
        <w:gridCol w:w="797"/>
        <w:gridCol w:w="677"/>
        <w:gridCol w:w="79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326,735, </w:t>
            </w:r>
            <w:r>
              <w:rPr>
                <w:rFonts w:ascii="Times New Roman" w:eastAsia="Times New Roman" w:hAnsi="Times New Roman" w:cs="Times New Roman"/>
                <w:color w:val="000000"/>
                <w:spacing w:val="0"/>
                <w:w w:val="100"/>
                <w:position w:val="0"/>
                <w:sz w:val="18"/>
                <w:szCs w:val="18"/>
              </w:rPr>
              <w:t>887.00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181,839 </w:t>
            </w:r>
            <w:r>
              <w:rPr>
                <w:rFonts w:ascii="Times New Roman" w:eastAsia="Times New Roman" w:hAnsi="Times New Roman" w:cs="Times New Roman"/>
                <w:color w:val="000000"/>
                <w:spacing w:val="0"/>
                <w:w w:val="100"/>
                <w:position w:val="0"/>
                <w:sz w:val="18"/>
                <w:szCs w:val="18"/>
              </w:rPr>
              <w:t>,681.49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-196,041,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69,017,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80,316,44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112,990 </w:t>
            </w:r>
            <w:r>
              <w:rPr>
                <w:rFonts w:ascii="Times New Roman" w:eastAsia="Times New Roman" w:hAnsi="Times New Roman" w:cs="Times New Roman"/>
                <w:color w:val="000000"/>
                <w:spacing w:val="0"/>
                <w:w w:val="100"/>
                <w:position w:val="0"/>
                <w:sz w:val="18"/>
                <w:szCs w:val="18"/>
              </w:rPr>
              <w:t>,033.00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-43,972,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003.30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-32,673,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-196,041,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-196,041,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4"/>
        <w:gridCol w:w="686"/>
        <w:gridCol w:w="662"/>
        <w:gridCol w:w="677"/>
        <w:gridCol w:w="662"/>
        <w:gridCol w:w="792"/>
        <w:gridCol w:w="797"/>
        <w:gridCol w:w="811"/>
        <w:gridCol w:w="797"/>
        <w:gridCol w:w="797"/>
        <w:gridCol w:w="677"/>
        <w:gridCol w:w="7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,256.40</w:t>
            </w:r>
          </w:p>
        </w:tc>
      </w:tr>
    </w:tbl>
    <w:p>
      <w:pPr>
        <w:widowControl w:val="0"/>
        <w:spacing w:after="299" w:line="1" w:lineRule="exact"/>
      </w:pPr>
    </w:p>
    <w:p>
      <w:pPr>
        <w:pStyle w:val="Style19"/>
        <w:keepNext/>
        <w:keepLines/>
        <w:widowControl w:val="0"/>
        <w:shd w:val="clear" w:color="auto" w:fill="auto"/>
        <w:bidi w:val="0"/>
        <w:spacing w:before="0" w:after="240" w:line="240" w:lineRule="auto"/>
        <w:ind w:left="0" w:right="0" w:firstLine="0"/>
        <w:jc w:val="both"/>
      </w:pPr>
      <w:bookmarkStart w:id="693" w:name="bookmark693"/>
      <w:bookmarkStart w:id="694" w:name="bookmark694"/>
      <w:bookmarkStart w:id="695" w:name="bookmark695"/>
      <w:r>
        <w:rPr>
          <w:color w:val="000000"/>
          <w:spacing w:val="0"/>
          <w:w w:val="100"/>
          <w:position w:val="0"/>
          <w:sz w:val="24"/>
          <w:szCs w:val="24"/>
        </w:rPr>
        <w:t>三、公司基本情况</w:t>
      </w:r>
      <w:bookmarkEnd w:id="693"/>
      <w:bookmarkEnd w:id="694"/>
      <w:bookmarkEnd w:id="695"/>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公司名称：深圳大通实业股份有限公司</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注册地址：深圳市南山区沙河街道恩平街华侨城东部工业区东</w:t>
      </w:r>
      <w:r>
        <w:rPr>
          <w:rFonts w:ascii="Times New Roman" w:eastAsia="Times New Roman" w:hAnsi="Times New Roman" w:cs="Times New Roman"/>
          <w:color w:val="000000"/>
          <w:spacing w:val="0"/>
          <w:w w:val="100"/>
          <w:position w:val="0"/>
          <w:sz w:val="18"/>
          <w:szCs w:val="18"/>
        </w:rPr>
        <w:t>E4</w:t>
      </w:r>
      <w:r>
        <w:rPr>
          <w:color w:val="000000"/>
          <w:spacing w:val="0"/>
          <w:w w:val="100"/>
          <w:position w:val="0"/>
        </w:rPr>
        <w:t>栋 注册资本：</w:t>
      </w:r>
      <w:r>
        <w:rPr>
          <w:rFonts w:ascii="Times New Roman" w:eastAsia="Times New Roman" w:hAnsi="Times New Roman" w:cs="Times New Roman"/>
          <w:color w:val="000000"/>
          <w:spacing w:val="0"/>
          <w:w w:val="100"/>
          <w:position w:val="0"/>
          <w:sz w:val="18"/>
          <w:szCs w:val="18"/>
        </w:rPr>
        <w:t>522,777,419.00</w:t>
      </w:r>
      <w:r>
        <w:rPr>
          <w:color w:val="000000"/>
          <w:spacing w:val="0"/>
          <w:w w:val="100"/>
          <w:position w:val="0"/>
        </w:rPr>
        <w:t>元 股本：</w:t>
      </w:r>
      <w:r>
        <w:rPr>
          <w:rFonts w:ascii="Times New Roman" w:eastAsia="Times New Roman" w:hAnsi="Times New Roman" w:cs="Times New Roman"/>
          <w:color w:val="000000"/>
          <w:spacing w:val="0"/>
          <w:w w:val="100"/>
          <w:position w:val="0"/>
          <w:sz w:val="18"/>
          <w:szCs w:val="18"/>
        </w:rPr>
        <w:t>522,777,419.00</w:t>
      </w:r>
      <w:r>
        <w:rPr>
          <w:color w:val="000000"/>
          <w:spacing w:val="0"/>
          <w:w w:val="100"/>
          <w:position w:val="0"/>
        </w:rPr>
        <w:t>元</w:t>
      </w:r>
    </w:p>
    <w:p>
      <w:pPr>
        <w:pStyle w:val="Style40"/>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sz w:val="17"/>
          <w:szCs w:val="17"/>
        </w:rPr>
        <w:t>统一社会信用代码：</w:t>
      </w:r>
      <w:r>
        <w:rPr>
          <w:color w:val="000000"/>
          <w:spacing w:val="0"/>
          <w:w w:val="100"/>
          <w:position w:val="0"/>
        </w:rPr>
        <w:t>91440300618850293F</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法定代表人：袁娜</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经营范围：房地产开发、经营；国内贸易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不含专营、专控、专卖商品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；兴办实业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具体项目另行申报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，计算机领域的技术 开发、技术转让、技术咨询和技术服务，计算机软硬件开发及销售；经营进出口业务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具体按照深贸管准证字第</w:t>
      </w:r>
      <w:r>
        <w:rPr>
          <w:rFonts w:ascii="Times New Roman" w:eastAsia="Times New Roman" w:hAnsi="Times New Roman" w:cs="Times New Roman"/>
          <w:color w:val="000000"/>
          <w:spacing w:val="0"/>
          <w:w w:val="100"/>
          <w:position w:val="0"/>
          <w:sz w:val="18"/>
          <w:szCs w:val="18"/>
        </w:rPr>
        <w:t>2003-3670</w:t>
      </w:r>
      <w:r>
        <w:rPr>
          <w:color w:val="000000"/>
          <w:spacing w:val="0"/>
          <w:w w:val="100"/>
          <w:position w:val="0"/>
        </w:rPr>
        <w:t>号 资格证书办理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；设计、制作、代理、发布各类广告，电脑图文设计制作，影视策划，企业形象策划，市场营销策划；展览 展示设计服务，会务服务；文化产业园区的投资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具体项目另行申报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，文化旅游项目的投资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具体项目另行申报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 人工智能的技术研发。</w:t>
      </w:r>
      <w:r>
        <w:rPr>
          <w:color w:val="000000"/>
          <w:spacing w:val="0"/>
          <w:w w:val="100"/>
          <w:position w:val="0"/>
          <w:sz w:val="18"/>
          <w:szCs w:val="18"/>
        </w:rPr>
        <w:t>（</w:t>
      </w:r>
      <w:r>
        <w:rPr>
          <w:color w:val="000000"/>
          <w:spacing w:val="0"/>
          <w:w w:val="100"/>
          <w:position w:val="0"/>
        </w:rPr>
        <w:t>以上项目法律、行政法规、国务院决定禁止的项目除外，限制的项目须取得许可后方可经营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深圳大通实业股份有限公司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以下简称本公司或公司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前身为大通实业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有限公司，系经深圳市人民政府深府外复</w:t>
      </w:r>
      <w:r>
        <w:rPr>
          <w:rFonts w:ascii="Times New Roman" w:eastAsia="Times New Roman" w:hAnsi="Times New Roman" w:cs="Times New Roman"/>
          <w:color w:val="000000"/>
          <w:spacing w:val="0"/>
          <w:w w:val="100"/>
          <w:position w:val="0"/>
          <w:sz w:val="18"/>
          <w:szCs w:val="18"/>
        </w:rPr>
        <w:t xml:space="preserve">（1987）97 </w:t>
      </w:r>
      <w:r>
        <w:rPr>
          <w:color w:val="000000"/>
          <w:spacing w:val="0"/>
          <w:w w:val="100"/>
          <w:position w:val="0"/>
        </w:rPr>
        <w:t>号文批准，于</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日由香港益通电子有限公司投资兴办的外商独资企业，注册资本为</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日，经深圳市人民政府外复</w:t>
      </w:r>
      <w:r>
        <w:rPr>
          <w:rFonts w:ascii="Times New Roman" w:eastAsia="Times New Roman" w:hAnsi="Times New Roman" w:cs="Times New Roman"/>
          <w:color w:val="000000"/>
          <w:spacing w:val="0"/>
          <w:w w:val="100"/>
          <w:position w:val="0"/>
          <w:sz w:val="18"/>
          <w:szCs w:val="18"/>
        </w:rPr>
        <w:t>（1990）686</w:t>
      </w:r>
      <w:r>
        <w:rPr>
          <w:color w:val="000000"/>
          <w:spacing w:val="0"/>
          <w:w w:val="100"/>
          <w:position w:val="0"/>
        </w:rPr>
        <w:t>号文批准，原大通实业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有限公司进行股份制改组，由广东华侨投资 公司、香港益通电子有限公司、深圳新通阳电子元件工业有限公司、运通电子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实业有限公司、香港威利马电器有限公 司共同发起设立深圳大通实业股份有限公司，改组后注册资本变更为人民币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日，经深圳市人民政府深府办复</w:t>
      </w:r>
      <w:r>
        <w:rPr>
          <w:rFonts w:ascii="Times New Roman" w:eastAsia="Times New Roman" w:hAnsi="Times New Roman" w:cs="Times New Roman"/>
          <w:color w:val="000000"/>
          <w:spacing w:val="0"/>
          <w:w w:val="100"/>
          <w:position w:val="0"/>
          <w:sz w:val="18"/>
          <w:szCs w:val="18"/>
        </w:rPr>
        <w:t>（1993）888</w:t>
      </w:r>
      <w:r>
        <w:rPr>
          <w:color w:val="000000"/>
          <w:spacing w:val="0"/>
          <w:w w:val="100"/>
          <w:position w:val="0"/>
        </w:rPr>
        <w:t>号文批准，本公司进行公众股份公司改组，并经深圳市证管办深证 办复</w:t>
      </w:r>
      <w:r>
        <w:rPr>
          <w:rFonts w:ascii="Times New Roman" w:eastAsia="Times New Roman" w:hAnsi="Times New Roman" w:cs="Times New Roman"/>
          <w:color w:val="000000"/>
          <w:spacing w:val="0"/>
          <w:w w:val="100"/>
          <w:position w:val="0"/>
          <w:sz w:val="18"/>
          <w:szCs w:val="18"/>
        </w:rPr>
        <w:t>（1993）147</w:t>
      </w:r>
      <w:r>
        <w:rPr>
          <w:color w:val="000000"/>
          <w:spacing w:val="0"/>
          <w:w w:val="100"/>
          <w:position w:val="0"/>
        </w:rPr>
        <w:t>号文批准，原有股东以其拥有的净资产按每股</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元的价格折合</w:t>
      </w:r>
      <w:r>
        <w:rPr>
          <w:rFonts w:ascii="Times New Roman" w:eastAsia="Times New Roman" w:hAnsi="Times New Roman" w:cs="Times New Roman"/>
          <w:color w:val="000000"/>
          <w:spacing w:val="0"/>
          <w:w w:val="100"/>
          <w:position w:val="0"/>
          <w:sz w:val="18"/>
          <w:szCs w:val="18"/>
        </w:rPr>
        <w:t>5,640</w:t>
      </w:r>
      <w:r>
        <w:rPr>
          <w:color w:val="000000"/>
          <w:spacing w:val="0"/>
          <w:w w:val="100"/>
          <w:position w:val="0"/>
        </w:rPr>
        <w:t>万股，同时以每股</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元的价格向境内社 会公众发行</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万股，向内部职工发行</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万股，总计发行面值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元的人民币普通股</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万股，总股本为人民币</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万元。 公司股票于</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日在深圳证券交易所挂牌交易。</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月，本公司实施配股方案，以每股</w:t>
      </w:r>
      <w:r>
        <w:rPr>
          <w:rFonts w:ascii="Times New Roman" w:eastAsia="Times New Roman" w:hAnsi="Times New Roman" w:cs="Times New Roman"/>
          <w:color w:val="000000"/>
          <w:spacing w:val="0"/>
          <w:w w:val="100"/>
          <w:position w:val="0"/>
          <w:sz w:val="18"/>
          <w:szCs w:val="18"/>
        </w:rPr>
        <w:t>4.5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元的价格向个人股东配售</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万股。此次配股后，公司总股本变更为人民币</w:t>
      </w:r>
      <w:r>
        <w:rPr>
          <w:rFonts w:ascii="Times New Roman" w:eastAsia="Times New Roman" w:hAnsi="Times New Roman" w:cs="Times New Roman"/>
          <w:color w:val="000000"/>
          <w:spacing w:val="0"/>
          <w:w w:val="100"/>
          <w:position w:val="0"/>
          <w:sz w:val="18"/>
          <w:szCs w:val="18"/>
        </w:rPr>
        <w:t xml:space="preserve">7,200 </w:t>
      </w:r>
      <w:r>
        <w:rPr>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月，本公司以</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月实施配股前的总股本</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万股为基数，向全体股东按每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股并以资本公积每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股，共计送红股及资本公积转增</w:t>
      </w:r>
      <w:r>
        <w:rPr>
          <w:rFonts w:ascii="Times New Roman" w:eastAsia="Times New Roman" w:hAnsi="Times New Roman" w:cs="Times New Roman"/>
          <w:color w:val="000000"/>
          <w:spacing w:val="0"/>
          <w:w w:val="100"/>
          <w:position w:val="0"/>
          <w:sz w:val="18"/>
          <w:szCs w:val="18"/>
        </w:rPr>
        <w:t>1,026</w:t>
      </w:r>
      <w:r>
        <w:rPr>
          <w:color w:val="000000"/>
          <w:spacing w:val="0"/>
          <w:w w:val="100"/>
          <w:position w:val="0"/>
        </w:rPr>
        <w:t>万股。此次送红股及资本公积转增股本后，公司总股本变更为人民币</w:t>
      </w:r>
      <w:r>
        <w:rPr>
          <w:rFonts w:ascii="Times New Roman" w:eastAsia="Times New Roman" w:hAnsi="Times New Roman" w:cs="Times New Roman"/>
          <w:color w:val="000000"/>
          <w:spacing w:val="0"/>
          <w:w w:val="100"/>
          <w:position w:val="0"/>
          <w:sz w:val="18"/>
          <w:szCs w:val="18"/>
        </w:rPr>
        <w:t>8,226</w:t>
      </w:r>
      <w:r>
        <w:rPr>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月，本公司以</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8,226</w:t>
      </w:r>
      <w:r>
        <w:rPr>
          <w:color w:val="000000"/>
          <w:spacing w:val="0"/>
          <w:w w:val="100"/>
          <w:position w:val="0"/>
        </w:rPr>
        <w:t>万股为基数，向全体股东以资本公积每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822.6</w:t>
      </w:r>
      <w:r>
        <w:rPr>
          <w:color w:val="000000"/>
          <w:spacing w:val="0"/>
          <w:w w:val="100"/>
          <w:position w:val="0"/>
        </w:rPr>
        <w:t>万股。此次 资本公积转增股本后，公司总股本变更为人民币</w:t>
      </w:r>
      <w:r>
        <w:rPr>
          <w:rFonts w:ascii="Times New Roman" w:eastAsia="Times New Roman" w:hAnsi="Times New Roman" w:cs="Times New Roman"/>
          <w:color w:val="000000"/>
          <w:spacing w:val="0"/>
          <w:w w:val="100"/>
          <w:position w:val="0"/>
          <w:sz w:val="18"/>
          <w:szCs w:val="18"/>
        </w:rPr>
        <w:t>9,048.6</w:t>
      </w:r>
      <w:r>
        <w:rPr>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年第一次临时股东大会审议通过的《资产赠与、资本公积金定向转增股本暨股权分置改革方案的 议案》，公司以总股本</w:t>
      </w:r>
      <w:r>
        <w:rPr>
          <w:rFonts w:ascii="Times New Roman" w:eastAsia="Times New Roman" w:hAnsi="Times New Roman" w:cs="Times New Roman"/>
          <w:color w:val="000000"/>
          <w:spacing w:val="0"/>
          <w:w w:val="100"/>
          <w:position w:val="0"/>
          <w:sz w:val="18"/>
          <w:szCs w:val="18"/>
        </w:rPr>
        <w:t>9,048.6</w:t>
      </w:r>
      <w:r>
        <w:rPr>
          <w:color w:val="000000"/>
          <w:spacing w:val="0"/>
          <w:w w:val="100"/>
          <w:position w:val="0"/>
        </w:rPr>
        <w:t>万股中的</w:t>
      </w:r>
      <w:r>
        <w:rPr>
          <w:rFonts w:ascii="Times New Roman" w:eastAsia="Times New Roman" w:hAnsi="Times New Roman" w:cs="Times New Roman"/>
          <w:color w:val="000000"/>
          <w:spacing w:val="0"/>
          <w:w w:val="100"/>
          <w:position w:val="0"/>
          <w:sz w:val="18"/>
          <w:szCs w:val="18"/>
        </w:rPr>
        <w:t>1,914</w:t>
      </w:r>
      <w:r>
        <w:rPr>
          <w:color w:val="000000"/>
          <w:spacing w:val="0"/>
          <w:w w:val="100"/>
          <w:position w:val="0"/>
        </w:rPr>
        <w:t>万股流通股为基数，以截至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日经审计的资本公积向全体流通股股 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股定向转增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股，共计转增股本</w:t>
      </w:r>
      <w:r>
        <w:rPr>
          <w:rFonts w:ascii="Times New Roman" w:eastAsia="Times New Roman" w:hAnsi="Times New Roman" w:cs="Times New Roman"/>
          <w:color w:val="000000"/>
          <w:spacing w:val="0"/>
          <w:w w:val="100"/>
          <w:position w:val="0"/>
          <w:sz w:val="18"/>
          <w:szCs w:val="18"/>
        </w:rPr>
        <w:t>5,741,998</w:t>
      </w:r>
      <w:r>
        <w:rPr>
          <w:color w:val="000000"/>
          <w:spacing w:val="0"/>
          <w:w w:val="100"/>
          <w:position w:val="0"/>
        </w:rPr>
        <w:t>股。此次资本公积转增股本后，公司总股本变更为人民币</w:t>
      </w:r>
      <w:r>
        <w:rPr>
          <w:rFonts w:ascii="Times New Roman" w:eastAsia="Times New Roman" w:hAnsi="Times New Roman" w:cs="Times New Roman"/>
          <w:color w:val="000000"/>
          <w:spacing w:val="0"/>
          <w:w w:val="100"/>
          <w:position w:val="0"/>
          <w:sz w:val="18"/>
          <w:szCs w:val="18"/>
        </w:rPr>
        <w:t>96,227,998.00</w:t>
      </w:r>
      <w:r>
        <w:rPr>
          <w:color w:val="000000"/>
          <w:spacing w:val="0"/>
          <w:w w:val="100"/>
          <w:position w:val="0"/>
        </w:rPr>
        <w:t>元。 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日以证监许可</w:t>
      </w:r>
      <w:r>
        <w:rPr>
          <w:rFonts w:ascii="Times New Roman" w:eastAsia="Times New Roman" w:hAnsi="Times New Roman" w:cs="Times New Roman"/>
          <w:color w:val="000000"/>
          <w:spacing w:val="0"/>
          <w:w w:val="100"/>
          <w:position w:val="0"/>
          <w:sz w:val="18"/>
          <w:szCs w:val="18"/>
        </w:rPr>
        <w:t>[2015]2944</w:t>
      </w:r>
      <w:r>
        <w:rPr>
          <w:color w:val="000000"/>
          <w:spacing w:val="0"/>
          <w:w w:val="100"/>
          <w:position w:val="0"/>
        </w:rPr>
        <w:t>号《关于核准深圳大通实业股份 有限公司向曹林芳等发行股份购买资产并募集配套资金的批复》，本公司于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月通过发行股份及支付现金的方式，购 买曹林芳、李勇、莫清雅等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名股东合计持有的冉十科技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color w:val="000000"/>
          <w:spacing w:val="0"/>
          <w:w w:val="100"/>
          <w:position w:val="0"/>
          <w:sz w:val="18"/>
          <w:szCs w:val="18"/>
        </w:rPr>
        <w:t>（</w:t>
      </w:r>
      <w:r>
        <w:rPr>
          <w:color w:val="000000"/>
          <w:spacing w:val="0"/>
          <w:w w:val="100"/>
          <w:position w:val="0"/>
        </w:rPr>
        <w:t>以下简称冉十科技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股权和夏东明、朱兰英、 罗承、修涞贵、蒋纪平、黄艳红、龚莉蓉及宁波华夏嘉源管理咨询有限公司等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名股东合计持有的浙江视科文化传播有限公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以下简称视科传媒</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股权，此次交易共计发行股份</w:t>
      </w:r>
      <w:r>
        <w:rPr>
          <w:rFonts w:ascii="Times New Roman" w:eastAsia="Times New Roman" w:hAnsi="Times New Roman" w:cs="Times New Roman"/>
          <w:color w:val="000000"/>
          <w:spacing w:val="0"/>
          <w:w w:val="100"/>
          <w:position w:val="0"/>
          <w:sz w:val="18"/>
          <w:szCs w:val="18"/>
        </w:rPr>
        <w:t>95,836,003</w:t>
      </w:r>
      <w:r>
        <w:rPr>
          <w:color w:val="000000"/>
          <w:spacing w:val="0"/>
          <w:w w:val="100"/>
          <w:position w:val="0"/>
        </w:rPr>
        <w:t>股，每股发行价格</w:t>
      </w:r>
      <w:r>
        <w:rPr>
          <w:rFonts w:ascii="Times New Roman" w:eastAsia="Times New Roman" w:hAnsi="Times New Roman" w:cs="Times New Roman"/>
          <w:color w:val="000000"/>
          <w:spacing w:val="0"/>
          <w:w w:val="100"/>
          <w:position w:val="0"/>
          <w:sz w:val="18"/>
          <w:szCs w:val="18"/>
        </w:rPr>
        <w:t>20.4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月向姜剑、 朱兰英等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sz w:val="18"/>
          <w:szCs w:val="18"/>
        </w:rPr>
        <w:t>134,671,886</w:t>
      </w:r>
      <w:r>
        <w:rPr>
          <w:color w:val="000000"/>
          <w:spacing w:val="0"/>
          <w:w w:val="100"/>
          <w:position w:val="0"/>
        </w:rPr>
        <w:t>股股份，每股发行价格</w:t>
      </w:r>
      <w:r>
        <w:rPr>
          <w:rFonts w:ascii="Times New Roman" w:eastAsia="Times New Roman" w:hAnsi="Times New Roman" w:cs="Times New Roman"/>
          <w:color w:val="000000"/>
          <w:spacing w:val="0"/>
          <w:w w:val="100"/>
          <w:position w:val="0"/>
          <w:sz w:val="18"/>
          <w:szCs w:val="18"/>
        </w:rPr>
        <w:t>20.4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,749,999,912.12</w:t>
      </w:r>
      <w:r>
        <w:rPr>
          <w:color w:val="000000"/>
          <w:spacing w:val="0"/>
          <w:w w:val="100"/>
          <w:position w:val="0"/>
        </w:rPr>
        <w:t>元。此 次购买资产及募集配套资金发行股份完成后，公司总股本变更为人民币</w:t>
      </w:r>
      <w:r>
        <w:rPr>
          <w:rFonts w:ascii="Times New Roman" w:eastAsia="Times New Roman" w:hAnsi="Times New Roman" w:cs="Times New Roman"/>
          <w:color w:val="000000"/>
          <w:spacing w:val="0"/>
          <w:w w:val="100"/>
          <w:position w:val="0"/>
          <w:sz w:val="18"/>
          <w:szCs w:val="18"/>
        </w:rPr>
        <w:t>326,735,887.00</w:t>
      </w:r>
      <w:r>
        <w:rPr>
          <w:color w:val="000000"/>
          <w:spacing w:val="0"/>
          <w:w w:val="100"/>
          <w:position w:val="0"/>
        </w:rPr>
        <w:t>元。</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月，本公司以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326,735,887</w:t>
      </w:r>
      <w:r>
        <w:rPr>
          <w:color w:val="000000"/>
          <w:spacing w:val="0"/>
          <w:w w:val="100"/>
          <w:position w:val="0"/>
        </w:rPr>
        <w:t>股为基数，向全体股东以资本公积每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 xml:space="preserve">196,041,532 </w:t>
      </w:r>
      <w:r>
        <w:rPr>
          <w:color w:val="000000"/>
          <w:spacing w:val="0"/>
          <w:w w:val="100"/>
          <w:position w:val="0"/>
        </w:rPr>
        <w:t>股。此次资本公积转增股本后，公司总股本变更为人民币</w:t>
      </w:r>
      <w:r>
        <w:rPr>
          <w:rFonts w:ascii="Times New Roman" w:eastAsia="Times New Roman" w:hAnsi="Times New Roman" w:cs="Times New Roman"/>
          <w:color w:val="000000"/>
          <w:spacing w:val="0"/>
          <w:w w:val="100"/>
          <w:position w:val="0"/>
          <w:sz w:val="18"/>
          <w:szCs w:val="18"/>
        </w:rPr>
        <w:t>522,777,419.00</w:t>
      </w:r>
      <w:r>
        <w:rPr>
          <w:color w:val="000000"/>
          <w:spacing w:val="0"/>
          <w:w w:val="100"/>
          <w:position w:val="0"/>
        </w:rPr>
        <w:t>元。</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sz w:val="18"/>
          <w:szCs w:val="18"/>
        </w:rPr>
        <w:t>522,777,419</w:t>
      </w:r>
      <w:r>
        <w:rPr>
          <w:color w:val="000000"/>
          <w:spacing w:val="0"/>
          <w:w w:val="100"/>
          <w:position w:val="0"/>
        </w:rPr>
        <w:t>股，其中有限售条件的流通股份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344,632,928</w:t>
      </w:r>
      <w:r>
        <w:rPr>
          <w:color w:val="000000"/>
          <w:spacing w:val="0"/>
          <w:w w:val="100"/>
          <w:position w:val="0"/>
        </w:rPr>
        <w:t xml:space="preserve">股；无限售条件的流通股份 </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178,144,491 </w:t>
      </w:r>
      <w:r>
        <w:rPr>
          <w:color w:val="000000"/>
          <w:spacing w:val="0"/>
          <w:w w:val="100"/>
          <w:position w:val="0"/>
        </w:rPr>
        <w:t>股。</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本公司的基本组织架构：根据国家法律法规和公司章程的规定，建立了由股东大会、董事会、监事会及经营管理层组成的规 范的多层次治理结构；董事会下设战略委员会、审计委员会、薪酬与考核委员会、提名委员会等四个专门委员会。公司下设 总裁办、证券事务部、审计部、企管部、法务部、财务部、投资并购部及人力资源部等主要职能部门。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公司主要业务为新媒体传媒运营、广告发布和供应链管理业务，所属行业为商务服务业。</w:t>
      </w:r>
    </w:p>
    <w:p>
      <w:pPr>
        <w:pStyle w:val="Style23"/>
        <w:keepNext w:val="0"/>
        <w:keepLines w:val="0"/>
        <w:widowControl w:val="0"/>
        <w:shd w:val="clear" w:color="auto" w:fill="auto"/>
        <w:bidi w:val="0"/>
        <w:spacing w:before="0" w:after="260" w:line="317" w:lineRule="exact"/>
        <w:ind w:left="0" w:right="0" w:firstLine="0"/>
        <w:jc w:val="left"/>
      </w:pPr>
      <w:r>
        <w:rPr>
          <w:color w:val="000000"/>
          <w:spacing w:val="0"/>
          <w:w w:val="100"/>
          <w:position w:val="0"/>
        </w:rPr>
        <w:t>本财务报表及财务报表附注已于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日经公司第九届董事会第四十四次会议批准对外报出。</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家，详见本附注九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。与上年度相比，本公司本年度合并范 围增加</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其中新增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家，处置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keepLines/>
        <w:widowControl w:val="0"/>
        <w:shd w:val="clear" w:color="auto" w:fill="auto"/>
        <w:tabs>
          <w:tab w:pos="498" w:val="left"/>
        </w:tabs>
        <w:bidi w:val="0"/>
        <w:spacing w:before="0" w:after="3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sz w:val="24"/>
          <w:szCs w:val="24"/>
        </w:rPr>
        <w:t>四</w:t>
      </w:r>
      <w:bookmarkEnd w:id="698"/>
      <w:r>
        <w:rPr>
          <w:color w:val="000000"/>
          <w:spacing w:val="0"/>
          <w:w w:val="100"/>
          <w:position w:val="0"/>
          <w:sz w:val="24"/>
          <w:szCs w:val="24"/>
        </w:rPr>
        <w:t>、</w:t>
        <w:tab/>
        <w:t>财务报表的编制基础</w:t>
      </w:r>
      <w:bookmarkEnd w:id="696"/>
      <w:bookmarkEnd w:id="697"/>
      <w:bookmarkEnd w:id="699"/>
    </w:p>
    <w:p>
      <w:pPr>
        <w:pStyle w:val="Style26"/>
        <w:keepNext/>
        <w:keepLines/>
        <w:widowControl w:val="0"/>
        <w:shd w:val="clear" w:color="auto" w:fill="auto"/>
        <w:tabs>
          <w:tab w:pos="368" w:val="left"/>
        </w:tabs>
        <w:bidi w:val="0"/>
        <w:spacing w:before="0" w:after="26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w:t>
        <w:tab/>
        <w:t>编制基础</w:t>
      </w:r>
      <w:bookmarkEnd w:id="700"/>
      <w:bookmarkEnd w:id="701"/>
      <w:bookmarkEnd w:id="703"/>
    </w:p>
    <w:p>
      <w:pPr>
        <w:pStyle w:val="Style23"/>
        <w:keepNext w:val="0"/>
        <w:keepLines w:val="0"/>
        <w:widowControl w:val="0"/>
        <w:shd w:val="clear" w:color="auto" w:fill="auto"/>
        <w:bidi w:val="0"/>
        <w:spacing w:before="0" w:after="380" w:line="305" w:lineRule="exact"/>
        <w:ind w:left="0" w:right="0" w:firstLine="0"/>
        <w:jc w:val="left"/>
      </w:pPr>
      <w:r>
        <w:rPr>
          <w:color w:val="000000"/>
          <w:spacing w:val="0"/>
          <w:w w:val="100"/>
          <w:position w:val="0"/>
        </w:rPr>
        <w:t>本公司以持续经营为基础，根据实际发生的交易和事项，按照财政部颁布的《企业会计准则一基本准则》和各项具体会计 准则、企业会计准则应用指南、企业会计准则解释及其他相关规定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 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的披露规定编制财务报表。</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w:t>
        <w:tab/>
        <w:t>持续经营</w:t>
      </w:r>
      <w:bookmarkEnd w:id="704"/>
      <w:bookmarkEnd w:id="705"/>
      <w:bookmarkEnd w:id="707"/>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个月内的持续经营假设产生重大疑虑的事项或情况。</w:t>
      </w:r>
    </w:p>
    <w:p>
      <w:pPr>
        <w:pStyle w:val="Style19"/>
        <w:keepNext/>
        <w:keepLines/>
        <w:widowControl w:val="0"/>
        <w:shd w:val="clear" w:color="auto" w:fill="auto"/>
        <w:tabs>
          <w:tab w:pos="517" w:val="left"/>
        </w:tabs>
        <w:bidi w:val="0"/>
        <w:spacing w:before="0" w:after="26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sz w:val="24"/>
          <w:szCs w:val="24"/>
        </w:rPr>
        <w:t>五</w:t>
      </w:r>
      <w:bookmarkEnd w:id="710"/>
      <w:r>
        <w:rPr>
          <w:color w:val="000000"/>
          <w:spacing w:val="0"/>
          <w:w w:val="100"/>
          <w:position w:val="0"/>
          <w:sz w:val="24"/>
          <w:szCs w:val="24"/>
        </w:rPr>
        <w:t>、</w:t>
        <w:tab/>
        <w:t>重要会计政策及会计估计</w:t>
      </w:r>
      <w:bookmarkEnd w:id="708"/>
      <w:bookmarkEnd w:id="709"/>
      <w:bookmarkEnd w:id="711"/>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本公司及各子公司根据实际生产经营特点，依据相关企业会计准则的规定，对应收款项坏账准备、存货计价、固定资产折旧、 收入确认等交易和事项指定了若干具体会计政策和会计估计，具体会计政策参见本附注五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应收款项坏账准备的确认标 准和计提方法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存货的确认和计量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固定资产的确认和计量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和附注五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收入确认原则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等相关 说明。</w:t>
      </w:r>
    </w:p>
    <w:p>
      <w:pPr>
        <w:pStyle w:val="Style26"/>
        <w:keepNext/>
        <w:keepLines/>
        <w:widowControl w:val="0"/>
        <w:shd w:val="clear" w:color="auto" w:fill="auto"/>
        <w:tabs>
          <w:tab w:pos="368" w:val="left"/>
        </w:tabs>
        <w:bidi w:val="0"/>
        <w:spacing w:before="0" w:after="2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w:t>
        <w:tab/>
        <w:t>遵循企业会计准则的声明</w:t>
      </w:r>
      <w:bookmarkEnd w:id="712"/>
      <w:bookmarkEnd w:id="713"/>
      <w:bookmarkEnd w:id="715"/>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本公司编制的财务报表符合企业会计准则的要求，真实、完整地反映了公司的财务状况、经营成果和现金流量等有关信息。</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w:t>
        <w:tab/>
        <w:t>会计期间</w:t>
      </w:r>
      <w:bookmarkEnd w:id="716"/>
      <w:bookmarkEnd w:id="717"/>
      <w:bookmarkEnd w:id="719"/>
    </w:p>
    <w:p>
      <w:pPr>
        <w:pStyle w:val="Style23"/>
        <w:keepNext w:val="0"/>
        <w:keepLines w:val="0"/>
        <w:widowControl w:val="0"/>
        <w:shd w:val="clear" w:color="auto" w:fill="auto"/>
        <w:bidi w:val="0"/>
        <w:spacing w:before="0" w:after="260" w:line="317"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6"/>
        <w:keepNext/>
        <w:keepLines/>
        <w:widowControl w:val="0"/>
        <w:shd w:val="clear" w:color="auto" w:fill="auto"/>
        <w:tabs>
          <w:tab w:pos="320" w:val="left"/>
        </w:tabs>
        <w:bidi w:val="0"/>
        <w:spacing w:before="0" w:after="260" w:line="240"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w:t>
        <w:tab/>
        <w:t>营业周期</w:t>
      </w:r>
      <w:bookmarkEnd w:id="720"/>
      <w:bookmarkEnd w:id="721"/>
      <w:bookmarkEnd w:id="723"/>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正常营业周期是指本公司从购买用于服务的资产起至实现现金或现金等价物的期间。本公司以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 以其作为资产和负债的流动性划分标准</w:t>
      </w:r>
    </w:p>
    <w:p>
      <w:pPr>
        <w:pStyle w:val="Style26"/>
        <w:keepNext/>
        <w:keepLines/>
        <w:widowControl w:val="0"/>
        <w:shd w:val="clear" w:color="auto" w:fill="auto"/>
        <w:tabs>
          <w:tab w:pos="320" w:val="left"/>
        </w:tabs>
        <w:bidi w:val="0"/>
        <w:spacing w:before="0" w:after="26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w:t>
        <w:tab/>
        <w:t>记账本位币</w:t>
      </w:r>
      <w:bookmarkEnd w:id="724"/>
      <w:bookmarkEnd w:id="725"/>
      <w:bookmarkEnd w:id="727"/>
    </w:p>
    <w:p>
      <w:pPr>
        <w:pStyle w:val="Style23"/>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本公司及子公司采用人民币为记账本位币。</w:t>
      </w:r>
    </w:p>
    <w:p>
      <w:pPr>
        <w:pStyle w:val="Style26"/>
        <w:keepNext/>
        <w:keepLines/>
        <w:widowControl w:val="0"/>
        <w:shd w:val="clear" w:color="auto" w:fill="auto"/>
        <w:tabs>
          <w:tab w:pos="320" w:val="left"/>
        </w:tabs>
        <w:bidi w:val="0"/>
        <w:spacing w:before="0" w:after="260" w:line="240"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w:t>
        <w:tab/>
        <w:t>同一控制下和非同一控制下企业合并的会计处理方法</w:t>
      </w:r>
      <w:bookmarkEnd w:id="728"/>
      <w:bookmarkEnd w:id="729"/>
      <w:bookmarkEnd w:id="731"/>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企业合并，是指将两个或两个以上单独的企业合并形成一个报告主体的交易或事项。企业合并分为同一控制下企业合并和非 同一控制下企业合并。</w:t>
      </w:r>
    </w:p>
    <w:p>
      <w:pPr>
        <w:pStyle w:val="Style23"/>
        <w:keepNext w:val="0"/>
        <w:keepLines w:val="0"/>
        <w:widowControl w:val="0"/>
        <w:numPr>
          <w:ilvl w:val="0"/>
          <w:numId w:val="43"/>
        </w:numPr>
        <w:shd w:val="clear" w:color="auto" w:fill="auto"/>
        <w:tabs>
          <w:tab w:pos="303" w:val="left"/>
        </w:tabs>
        <w:bidi w:val="0"/>
        <w:spacing w:before="0" w:after="0" w:line="317" w:lineRule="exact"/>
        <w:ind w:left="0" w:right="0" w:firstLine="0"/>
        <w:jc w:val="both"/>
      </w:pPr>
      <w:bookmarkStart w:id="732" w:name="bookmark732"/>
      <w:bookmarkEnd w:id="732"/>
      <w:r>
        <w:rPr>
          <w:color w:val="000000"/>
          <w:spacing w:val="0"/>
          <w:w w:val="100"/>
          <w:position w:val="0"/>
        </w:rPr>
        <w:t>同一控制下企业合并的会计处理</w:t>
      </w:r>
    </w:p>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w:t>
      </w:r>
    </w:p>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公司在企业合并中取得的被合并方的资产、负债，除因会计政策不同而进行的调整以外，按照合并日被合并方在最终控制方 合并财务报表中的账面价值计量。公司取得的被合并方所有者权益在最终控制方合并财务报表中的账面价值的份额与支付的 合并对价账面价值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的差额，调整资本公积；资本公积不足冲减的，调整留存收益。</w:t>
      </w:r>
    </w:p>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通过多次交易分步实现同一控制下的企业合并，合并前持有投资的账面价值加上合并日新支付对价的账面价值之和，与合并 中取得的净资产账面价值的差额，调整资本公积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，资本公积不足冲减的，调整留存收益。合并方在取得被合并方 控制权之前持有的长期股权投资，在取得原股权之日与合并方与被合并方同处于同一方最终控制之日孰晚日起至合并日之间 已确认有关损益、其他综合收益和其他所有者权益变动，应分别冲减比较报表期间的期初留存收益或当期损益，由于被投资 方重新计量设定受益计划净负债或净资产变动而产生的其他综合收益除外。</w:t>
      </w:r>
    </w:p>
    <w:p>
      <w:pPr>
        <w:pStyle w:val="Style23"/>
        <w:keepNext w:val="0"/>
        <w:keepLines w:val="0"/>
        <w:widowControl w:val="0"/>
        <w:numPr>
          <w:ilvl w:val="0"/>
          <w:numId w:val="43"/>
        </w:numPr>
        <w:shd w:val="clear" w:color="auto" w:fill="auto"/>
        <w:tabs>
          <w:tab w:pos="303" w:val="left"/>
        </w:tabs>
        <w:bidi w:val="0"/>
        <w:spacing w:before="0" w:after="0" w:line="316" w:lineRule="exact"/>
        <w:ind w:left="0" w:right="0" w:firstLine="0"/>
        <w:jc w:val="both"/>
      </w:pPr>
      <w:bookmarkStart w:id="733" w:name="bookmark733"/>
      <w:bookmarkEnd w:id="733"/>
      <w:r>
        <w:rPr>
          <w:color w:val="000000"/>
          <w:spacing w:val="0"/>
          <w:w w:val="100"/>
          <w:position w:val="0"/>
        </w:rPr>
        <w:t>非同一控制下企业合并的会计处理</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参与合并的企业在合并前后不受同一方或相同的多方最终控制的，为非同一控制下的企业合并。</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公司在购买日对合并成本大于合并中取得的被购买方可辨认净资产公允价值份额的差额，确认为商誉；对于合并成本小于合 并中取得的被购买方可辨认净资产公允价值份额，首先对取得的被购买方各项可辨认资产、负债及或有负债的公允价值以及 合并成本的计量进行复核，经复核后合并成本仍小于合并中取得的被购买方可辨认净资产公允价值份额的，其差额计入当期 损益。</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如果在购买日或合并当期期末，因各种因素影响无法合理确定作为合并对价付出的各项资产的公允价值，或合并中取得被购 买方各项可辨认资产、负债的公允价值，合并当期期末，公司以暂时确定的价值为基础对企业合并进行核算。自购买日算起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个月内取得进一步的信息表明需对原暂时确定的价值进行调整的，则视同在购买日发生，进行追溯调整，同时对以暂时性 价值为基础提供的比较报表信息进行相关的调整；自购买日算起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个月以后对企业合并成本或合并中取得的可辨认资产、负 债价值的调整，按照《企业会计准则第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号一计政策、会计估计变更和会计差错更正》的原则进行处理。</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公司在企业合并中取得的被购买方的可抵扣暂时性差异，在购买日不符合递延所得税资产确认条件的，不予以确认。购买日 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个月内，如取得新的或进一步的信息表明购买日的相关情况已经存在，预期被购买方在购买日可抵扣暂时性差异带来的 经济利益能够实现的，确认相关的递延所得税资产，同时减少商誉，商誉不足冲减的，差额部分确认为当期损益；除上述情 况以外，确认与企业合并相关的递延所得税资产，计入当期损益。</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。多次交易的条 款、条件以及经济影响符合以下一种或多种情况，通常表明应将多次交易事项作为一揽子交易进行会计处理：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 是同时或者在考虑了彼此影响的情况下订立的；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这些交易整体才能达成一项完整的商业结果；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一项交易的发生取决于 其他至少一项交易的发生；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一项交易单独看是不经济的，但是和其他交易一并考虑时是经济的。</w:t>
      </w:r>
    </w:p>
    <w:p>
      <w:pPr>
        <w:pStyle w:val="Style23"/>
        <w:keepNext w:val="0"/>
        <w:keepLines w:val="0"/>
        <w:widowControl w:val="0"/>
        <w:shd w:val="clear" w:color="auto" w:fill="auto"/>
        <w:bidi w:val="0"/>
        <w:spacing w:before="0" w:after="120" w:line="309" w:lineRule="exact"/>
        <w:ind w:left="0" w:right="0" w:firstLine="0"/>
        <w:jc w:val="both"/>
      </w:pP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的，在合并财务报表中， 对于购买日之前持有的被购买方的股权，按照该股权在购买日的公允价值进行重新计量，公允价值与其账面价值的差额计入 当期投资收益；购买日之前已经持有的被购买方的股权涉及其他综合收益、其他所有者权益变动转为购买日当期收益，由于 </w:t>
      </w:r>
      <w:r>
        <w:rPr>
          <w:color w:val="000000"/>
          <w:spacing w:val="0"/>
          <w:w w:val="100"/>
          <w:position w:val="0"/>
        </w:rPr>
        <w:t>被投资方重新计量设定受益计划净负债或净资产变动而产生的其他综合收益除外。</w:t>
      </w:r>
    </w:p>
    <w:p>
      <w:pPr>
        <w:pStyle w:val="Style23"/>
        <w:keepNext w:val="0"/>
        <w:keepLines w:val="0"/>
        <w:widowControl w:val="0"/>
        <w:numPr>
          <w:ilvl w:val="0"/>
          <w:numId w:val="43"/>
        </w:numPr>
        <w:shd w:val="clear" w:color="auto" w:fill="auto"/>
        <w:bidi w:val="0"/>
        <w:spacing w:before="0" w:after="0" w:line="360" w:lineRule="auto"/>
        <w:ind w:left="0" w:right="0" w:firstLine="0"/>
        <w:jc w:val="both"/>
      </w:pPr>
      <w:bookmarkStart w:id="734" w:name="bookmark734"/>
      <w:bookmarkEnd w:id="734"/>
      <w:r>
        <w:rPr>
          <w:color w:val="000000"/>
          <w:spacing w:val="0"/>
          <w:w w:val="100"/>
          <w:position w:val="0"/>
        </w:rPr>
        <w:t>企业合并中有关交易费用的处理</w:t>
      </w:r>
    </w:p>
    <w:p>
      <w:pPr>
        <w:pStyle w:val="Style23"/>
        <w:keepNext w:val="0"/>
        <w:keepLines w:val="0"/>
        <w:widowControl w:val="0"/>
        <w:shd w:val="clear" w:color="auto" w:fill="auto"/>
        <w:bidi w:val="0"/>
        <w:spacing w:before="0" w:after="400" w:line="307" w:lineRule="exact"/>
        <w:ind w:left="0" w:right="0" w:firstLine="0"/>
        <w:jc w:val="both"/>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26"/>
        <w:keepNext/>
        <w:keepLines/>
        <w:widowControl w:val="0"/>
        <w:shd w:val="clear" w:color="auto" w:fill="auto"/>
        <w:bidi w:val="0"/>
        <w:spacing w:before="0" w:after="40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6</w:t>
      </w:r>
      <w:bookmarkEnd w:id="737"/>
      <w:r>
        <w:rPr>
          <w:color w:val="000000"/>
          <w:spacing w:val="0"/>
          <w:w w:val="100"/>
          <w:position w:val="0"/>
        </w:rPr>
        <w:t>、合并财务报表的编制方法</w:t>
      </w:r>
      <w:bookmarkEnd w:id="735"/>
      <w:bookmarkEnd w:id="736"/>
      <w:bookmarkEnd w:id="738"/>
    </w:p>
    <w:p>
      <w:pPr>
        <w:pStyle w:val="Style23"/>
        <w:keepNext w:val="0"/>
        <w:keepLines w:val="0"/>
        <w:widowControl w:val="0"/>
        <w:numPr>
          <w:ilvl w:val="0"/>
          <w:numId w:val="45"/>
        </w:numPr>
        <w:shd w:val="clear" w:color="auto" w:fill="auto"/>
        <w:tabs>
          <w:tab w:pos="270" w:val="left"/>
        </w:tabs>
        <w:bidi w:val="0"/>
        <w:spacing w:before="0" w:after="0" w:line="360" w:lineRule="auto"/>
        <w:ind w:left="0" w:right="0" w:firstLine="0"/>
        <w:jc w:val="both"/>
      </w:pPr>
      <w:bookmarkStart w:id="739" w:name="bookmark739"/>
      <w:bookmarkEnd w:id="739"/>
      <w:r>
        <w:rPr>
          <w:color w:val="000000"/>
          <w:spacing w:val="0"/>
          <w:w w:val="100"/>
          <w:position w:val="0"/>
        </w:rPr>
        <w:t>合并范围</w:t>
      </w:r>
    </w:p>
    <w:p>
      <w:pPr>
        <w:pStyle w:val="Style23"/>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合并财务报表的合并范围以控制为基础确定。控制是指本公司拥有对被投资方的权力，通过参与被投资方的相关活动而享有 可变回报，并且有能力运用对被投资方的权力影响该回报金额。合并范围包括本公司及全部子公司。子公司，是指被本公司 控制的主体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含企业、被投资单位中可分割的部分、结构化主体等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numPr>
          <w:ilvl w:val="0"/>
          <w:numId w:val="45"/>
        </w:numPr>
        <w:shd w:val="clear" w:color="auto" w:fill="auto"/>
        <w:tabs>
          <w:tab w:pos="282" w:val="left"/>
        </w:tabs>
        <w:bidi w:val="0"/>
        <w:spacing w:before="0" w:after="0" w:line="360" w:lineRule="auto"/>
        <w:ind w:left="0" w:right="0" w:firstLine="0"/>
        <w:jc w:val="both"/>
      </w:pPr>
      <w:bookmarkStart w:id="740" w:name="bookmark740"/>
      <w:bookmarkEnd w:id="740"/>
      <w:r>
        <w:rPr>
          <w:color w:val="000000"/>
          <w:spacing w:val="0"/>
          <w:w w:val="100"/>
          <w:position w:val="0"/>
        </w:rPr>
        <w:t>合并报表的编制方法</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本公司以自身和各子公司的财务报表为基础，根据其他有关资料，编制合并报表。本公司编制合并财务报表，将整个企业集 团视为一个会计主体，依据相关企业会计准则的确定、计量和列报要求，按照统一的会计政策，反映本公司整体财务状况、 经营成果和现金流量。</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合并财务报表时抵销本公司与各子公司、各子公司相互之间发生的内部交易和往来对合并资产负债表、合并利润表、合并现 金流量表、合并所有者权益变动表的影响。</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在报告期内因同一控制下企业合并增加的子公司以及业务，视同该子公司以及业务自同受最终控制方控制之日起纳入本公司 的合并范围，将其自同受最终控制方控制之日起的经营成果、现金流量分别纳入合并利润表、合并现金流量表中。在报告期 内，同时调整合并资产负债表的期初数，同时对比较报表的相关项目进行调整，视同合并后的报表主体自最终控制方开始控 制时点起一直存在。</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本期若因非同一控制下企业合并增加子公司的，则不调整合并资产负债表期初数；以购买日可辨认净资产公允价值为基础对 其财务报表进行调整。将子公司自购买日至期末的收入、费用、利润纳入合并利润表；该子公司自购买日至期末的现金流量 纳入合并现金流量表。</w:t>
      </w:r>
    </w:p>
    <w:p>
      <w:pPr>
        <w:pStyle w:val="Style23"/>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子公司少数股东应占的权益、损益和当期综合收益中分别在合并资产负债表中所有者权益项目下、合并利润表中净利润项目 和综合收益总额项下单独列示。子公司少数股东分担的当期亏损超过了少数股东在该子公司期初所有者权益中所享有份额而 形成的余额，冲减少数股东权益。</w:t>
      </w:r>
    </w:p>
    <w:p>
      <w:pPr>
        <w:pStyle w:val="Style23"/>
        <w:keepNext w:val="0"/>
        <w:keepLines w:val="0"/>
        <w:widowControl w:val="0"/>
        <w:numPr>
          <w:ilvl w:val="0"/>
          <w:numId w:val="45"/>
        </w:numPr>
        <w:shd w:val="clear" w:color="auto" w:fill="auto"/>
        <w:tabs>
          <w:tab w:pos="282" w:val="left"/>
        </w:tabs>
        <w:bidi w:val="0"/>
        <w:spacing w:before="0" w:after="0" w:line="360" w:lineRule="auto"/>
        <w:ind w:left="0" w:right="0" w:firstLine="0"/>
        <w:jc w:val="both"/>
      </w:pPr>
      <w:bookmarkStart w:id="741" w:name="bookmark741"/>
      <w:bookmarkEnd w:id="741"/>
      <w:r>
        <w:rPr>
          <w:color w:val="000000"/>
          <w:spacing w:val="0"/>
          <w:w w:val="100"/>
          <w:position w:val="0"/>
        </w:rPr>
        <w:t>购买少数股东股权及不丧失控制权的部分处置子公司股权</w:t>
      </w:r>
    </w:p>
    <w:p>
      <w:pPr>
        <w:pStyle w:val="Style23"/>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本公司因购买少数股权新取得的长期股权投资成本与按照新增持股比例计算应享有子公司自购买日或合并日开始持续计算 的净资产份额之间的差额，以及在不丧失控制权的情况下因部分处置对子公司的股权投资而取得的处置价款与处置长期股权 投资相对应享有子公司自购买日或合并日开始持续计算的净资产份额之间的差额，均调整合并资产负债表中的资本公积中的 股本溢价，资本公积中的股本溢价不足冲减的，调整留存收益。</w:t>
      </w:r>
    </w:p>
    <w:p>
      <w:pPr>
        <w:pStyle w:val="Style23"/>
        <w:keepNext w:val="0"/>
        <w:keepLines w:val="0"/>
        <w:widowControl w:val="0"/>
        <w:numPr>
          <w:ilvl w:val="0"/>
          <w:numId w:val="45"/>
        </w:numPr>
        <w:shd w:val="clear" w:color="auto" w:fill="auto"/>
        <w:tabs>
          <w:tab w:pos="282" w:val="left"/>
        </w:tabs>
        <w:bidi w:val="0"/>
        <w:spacing w:before="0" w:after="0" w:line="360" w:lineRule="auto"/>
        <w:ind w:left="0" w:right="0" w:firstLine="0"/>
        <w:jc w:val="both"/>
      </w:pPr>
      <w:bookmarkStart w:id="742" w:name="bookmark742"/>
      <w:bookmarkEnd w:id="742"/>
      <w:r>
        <w:rPr>
          <w:color w:val="000000"/>
          <w:spacing w:val="0"/>
          <w:w w:val="100"/>
          <w:position w:val="0"/>
        </w:rPr>
        <w:t>丧失控制权的处置子公司股权</w:t>
      </w:r>
    </w:p>
    <w:p>
      <w:pPr>
        <w:pStyle w:val="Style23"/>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本期本公司处置子公司，则该子公司期初至处置日的收入、费用、利润纳入合并利润表；该子公司期初至处置日的现金流量 纳入合并现金流量表。因处置部分股权投资或其他原因丧失了对原有子公司控制权时，对于处置后的剩余股权投资，本公司 按照其在丧失控制权日的公允价值进行重新计量。处置股权取得的对价与剩余股权公允价值之和，减去按原持股比例计算应 享有原有子公司自购买日开始持续计算的净资产的份额与商誉之和，形成的差额计入丧失控制权当期的投资收益。与原有子 公司股权投资相关的其他综合收益，在丧失控制权时采用被购买方直接处置相关资产和负债相同的基础进行会计处理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即除 了在该原有子公司重新计量设定受益计划外净负债或者净资产导致的变动以外，其余一并转入当期投资收益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。其后，对该 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 定进行后续计量，详见本附注三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十五广长期股权投资的确认和计量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金融工具的确认和计量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numPr>
          <w:ilvl w:val="0"/>
          <w:numId w:val="45"/>
        </w:numPr>
        <w:shd w:val="clear" w:color="auto" w:fill="auto"/>
        <w:tabs>
          <w:tab w:pos="282" w:val="left"/>
        </w:tabs>
        <w:bidi w:val="0"/>
        <w:spacing w:before="0" w:after="0" w:line="360" w:lineRule="auto"/>
        <w:ind w:left="0" w:right="0" w:firstLine="0"/>
        <w:jc w:val="both"/>
      </w:pPr>
      <w:bookmarkStart w:id="743" w:name="bookmark743"/>
      <w:bookmarkEnd w:id="743"/>
      <w:r>
        <w:rPr>
          <w:color w:val="000000"/>
          <w:spacing w:val="0"/>
          <w:w w:val="100"/>
          <w:position w:val="0"/>
        </w:rPr>
        <w:t>分步处置对子公司股权投资至丧失控制权的处理</w:t>
      </w:r>
    </w:p>
    <w:p>
      <w:pPr>
        <w:pStyle w:val="Style23"/>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本公司通过多次交易分步处置对子公司股权投资直至丧失控制权的，需区分处置对子公司股权投资直至丧失控制权的各项交 易是否属于一揽子交易。</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处置对子公司股权投资直至丧失控制权的各项交易属于一揽子交易的，将各项交易作为一项处置子公司并丧失控制权的交易 进行会计处理；但是，在丧失控制权之前每一次处置价款与处置投资对应的享有该子公司净资产份额的差额，在合并财务报 表中确认为其他综合收益，在丧失控制权时一并转入丧失控制权当期的损益。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p>
    <w:p>
      <w:pPr>
        <w:pStyle w:val="Style23"/>
        <w:keepNext w:val="0"/>
        <w:keepLines w:val="0"/>
        <w:widowControl w:val="0"/>
        <w:shd w:val="clear" w:color="auto" w:fill="auto"/>
        <w:bidi w:val="0"/>
        <w:spacing w:before="0" w:after="40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适用的原则进行会计处理。即在丧失控制权之前 每一次处置价款与处置投资对应的享有该子公司自购买日开始持续计算的净资产账面价值份额之间的差额，作为权益性交易 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。在丧失控制权时不得转入丧失控制权当期的损益。</w:t>
      </w:r>
    </w:p>
    <w:p>
      <w:pPr>
        <w:pStyle w:val="Style26"/>
        <w:keepNext/>
        <w:keepLines/>
        <w:widowControl w:val="0"/>
        <w:shd w:val="clear" w:color="auto" w:fill="auto"/>
        <w:tabs>
          <w:tab w:pos="363" w:val="left"/>
        </w:tabs>
        <w:bidi w:val="0"/>
        <w:spacing w:before="0" w:after="24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7</w:t>
      </w:r>
      <w:bookmarkEnd w:id="746"/>
      <w:r>
        <w:rPr>
          <w:color w:val="000000"/>
          <w:spacing w:val="0"/>
          <w:w w:val="100"/>
          <w:position w:val="0"/>
        </w:rPr>
        <w:t>、</w:t>
        <w:tab/>
        <w:t>合营安排分类及共同经营会计处理方法</w:t>
      </w:r>
      <w:bookmarkEnd w:id="744"/>
      <w:bookmarkEnd w:id="745"/>
      <w:bookmarkEnd w:id="747"/>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合营安排，是指一项由两个或两个以上的参与方共同控制的安排。本公司根据在合营安排中享有的权利和承担的义务，将合 营安排分为共同经营和合营企业。</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合营企业，是指本公司仅对该安排的净资产享有权利的合营安排。本公司对合营企业的投资采用权益法核算，按照本附注五、 </w:t>
      </w:r>
      <w:r>
        <w:rPr>
          <w:rFonts w:ascii="Times New Roman" w:eastAsia="Times New Roman" w:hAnsi="Times New Roman" w:cs="Times New Roman"/>
          <w:color w:val="000000"/>
          <w:spacing w:val="0"/>
          <w:w w:val="100"/>
          <w:position w:val="0"/>
          <w:sz w:val="18"/>
          <w:szCs w:val="18"/>
        </w:rPr>
        <w:t>14.3（2）“</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w:t>
      </w:r>
    </w:p>
    <w:p>
      <w:pPr>
        <w:pStyle w:val="Style2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共同经营，是指本公司享有该安排相关资产且承担该安排相关负债的合营安排。本公司确认与共同经营中利益份额相关的下 列项目，并按照相关企业会计准则的规定进行会计处理：</w:t>
      </w:r>
    </w:p>
    <w:p>
      <w:pPr>
        <w:pStyle w:val="Style23"/>
        <w:keepNext w:val="0"/>
        <w:keepLines w:val="0"/>
        <w:widowControl w:val="0"/>
        <w:numPr>
          <w:ilvl w:val="0"/>
          <w:numId w:val="47"/>
        </w:numPr>
        <w:shd w:val="clear" w:color="auto" w:fill="auto"/>
        <w:tabs>
          <w:tab w:pos="310" w:val="left"/>
        </w:tabs>
        <w:bidi w:val="0"/>
        <w:spacing w:before="0" w:after="0" w:line="360" w:lineRule="auto"/>
        <w:ind w:left="0" w:right="0" w:firstLine="0"/>
        <w:jc w:val="both"/>
      </w:pPr>
      <w:bookmarkStart w:id="748" w:name="bookmark748"/>
      <w:bookmarkEnd w:id="748"/>
      <w:r>
        <w:rPr>
          <w:color w:val="000000"/>
          <w:spacing w:val="0"/>
          <w:w w:val="100"/>
          <w:position w:val="0"/>
        </w:rPr>
        <w:t>确认本公司单独所持有的资产，以及按本公司份额确认共同持有的资产；</w:t>
      </w:r>
    </w:p>
    <w:p>
      <w:pPr>
        <w:pStyle w:val="Style23"/>
        <w:keepNext w:val="0"/>
        <w:keepLines w:val="0"/>
        <w:widowControl w:val="0"/>
        <w:numPr>
          <w:ilvl w:val="0"/>
          <w:numId w:val="47"/>
        </w:numPr>
        <w:shd w:val="clear" w:color="auto" w:fill="auto"/>
        <w:tabs>
          <w:tab w:pos="329" w:val="left"/>
        </w:tabs>
        <w:bidi w:val="0"/>
        <w:spacing w:before="0" w:after="0" w:line="360" w:lineRule="auto"/>
        <w:ind w:left="0" w:right="0" w:firstLine="0"/>
        <w:jc w:val="both"/>
      </w:pPr>
      <w:bookmarkStart w:id="749" w:name="bookmark749"/>
      <w:bookmarkEnd w:id="749"/>
      <w:r>
        <w:rPr>
          <w:color w:val="000000"/>
          <w:spacing w:val="0"/>
          <w:w w:val="100"/>
          <w:position w:val="0"/>
        </w:rPr>
        <w:t>确认本公司单独所承担的负债，以及按本公司份额确认共同承担的负债；</w:t>
      </w:r>
    </w:p>
    <w:p>
      <w:pPr>
        <w:pStyle w:val="Style23"/>
        <w:keepNext w:val="0"/>
        <w:keepLines w:val="0"/>
        <w:widowControl w:val="0"/>
        <w:numPr>
          <w:ilvl w:val="0"/>
          <w:numId w:val="47"/>
        </w:numPr>
        <w:shd w:val="clear" w:color="auto" w:fill="auto"/>
        <w:tabs>
          <w:tab w:pos="329" w:val="left"/>
        </w:tabs>
        <w:bidi w:val="0"/>
        <w:spacing w:before="0" w:after="0" w:line="360" w:lineRule="auto"/>
        <w:ind w:left="0" w:right="0" w:firstLine="0"/>
        <w:jc w:val="both"/>
      </w:pPr>
      <w:bookmarkStart w:id="750" w:name="bookmark750"/>
      <w:bookmarkEnd w:id="750"/>
      <w:r>
        <w:rPr>
          <w:color w:val="000000"/>
          <w:spacing w:val="0"/>
          <w:w w:val="100"/>
          <w:position w:val="0"/>
        </w:rPr>
        <w:t>确认出售本公司享有的共同经营产出份额所产生的收入；</w:t>
      </w:r>
    </w:p>
    <w:p>
      <w:pPr>
        <w:pStyle w:val="Style23"/>
        <w:keepNext w:val="0"/>
        <w:keepLines w:val="0"/>
        <w:widowControl w:val="0"/>
        <w:numPr>
          <w:ilvl w:val="0"/>
          <w:numId w:val="47"/>
        </w:numPr>
        <w:shd w:val="clear" w:color="auto" w:fill="auto"/>
        <w:tabs>
          <w:tab w:pos="329" w:val="left"/>
        </w:tabs>
        <w:bidi w:val="0"/>
        <w:spacing w:before="0" w:after="0" w:line="360" w:lineRule="auto"/>
        <w:ind w:left="0" w:right="0" w:firstLine="0"/>
        <w:jc w:val="both"/>
      </w:pPr>
      <w:bookmarkStart w:id="751" w:name="bookmark751"/>
      <w:bookmarkEnd w:id="751"/>
      <w:r>
        <w:rPr>
          <w:color w:val="000000"/>
          <w:spacing w:val="0"/>
          <w:w w:val="100"/>
          <w:position w:val="0"/>
        </w:rPr>
        <w:t>按本公司份额确认共同经营因出售产出所产生的收入；</w:t>
      </w:r>
    </w:p>
    <w:p>
      <w:pPr>
        <w:pStyle w:val="Style23"/>
        <w:keepNext w:val="0"/>
        <w:keepLines w:val="0"/>
        <w:widowControl w:val="0"/>
        <w:numPr>
          <w:ilvl w:val="0"/>
          <w:numId w:val="47"/>
        </w:numPr>
        <w:shd w:val="clear" w:color="auto" w:fill="auto"/>
        <w:tabs>
          <w:tab w:pos="329" w:val="left"/>
        </w:tabs>
        <w:bidi w:val="0"/>
        <w:spacing w:before="0" w:after="0" w:line="360" w:lineRule="auto"/>
        <w:ind w:left="0" w:right="0" w:firstLine="0"/>
        <w:jc w:val="both"/>
      </w:pPr>
      <w:bookmarkStart w:id="752" w:name="bookmark752"/>
      <w:bookmarkEnd w:id="752"/>
      <w:r>
        <w:rPr>
          <w:color w:val="000000"/>
          <w:spacing w:val="0"/>
          <w:w w:val="100"/>
          <w:position w:val="0"/>
        </w:rPr>
        <w:t>确认单独所发生的费用，以及按本公司份额确认共同经营发生的费用。</w:t>
      </w:r>
    </w:p>
    <w:p>
      <w:pPr>
        <w:pStyle w:val="Style23"/>
        <w:keepNext w:val="0"/>
        <w:keepLines w:val="0"/>
        <w:widowControl w:val="0"/>
        <w:shd w:val="clear" w:color="auto" w:fill="auto"/>
        <w:bidi w:val="0"/>
        <w:spacing w:before="0" w:after="400" w:line="318" w:lineRule="exact"/>
        <w:ind w:left="0" w:right="0" w:firstLine="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或者自共同经营购买资产时，在该等资产出售给 第三方之前，本公司仅确认因该项交易产生的损益中属于共同经营其他参与方的部分。该等资产发生符合《企业会计准则第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号——资产减值》等规定的资产减值损失的，对于由本公司向共同经营投出或者出售资产的情况，本公司全额确认损失； 对于本公司自共同经营购买资产的情况，本公司按承担的份额确认该损失。</w:t>
      </w:r>
    </w:p>
    <w:p>
      <w:pPr>
        <w:pStyle w:val="Style26"/>
        <w:keepNext/>
        <w:keepLines/>
        <w:widowControl w:val="0"/>
        <w:shd w:val="clear" w:color="auto" w:fill="auto"/>
        <w:tabs>
          <w:tab w:pos="368" w:val="left"/>
        </w:tabs>
        <w:bidi w:val="0"/>
        <w:spacing w:before="0" w:after="280" w:line="240" w:lineRule="auto"/>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8</w:t>
      </w:r>
      <w:bookmarkEnd w:id="755"/>
      <w:r>
        <w:rPr>
          <w:color w:val="000000"/>
          <w:spacing w:val="0"/>
          <w:w w:val="100"/>
          <w:position w:val="0"/>
        </w:rPr>
        <w:t>、</w:t>
        <w:tab/>
        <w:t>现金及现金等价物的确定标准</w:t>
      </w:r>
      <w:bookmarkEnd w:id="753"/>
      <w:bookmarkEnd w:id="754"/>
      <w:bookmarkEnd w:id="756"/>
    </w:p>
    <w:p>
      <w:pPr>
        <w:pStyle w:val="Style23"/>
        <w:keepNext w:val="0"/>
        <w:keepLines w:val="0"/>
        <w:widowControl w:val="0"/>
        <w:shd w:val="clear" w:color="auto" w:fill="auto"/>
        <w:bidi w:val="0"/>
        <w:spacing w:before="0" w:after="400" w:line="302" w:lineRule="exact"/>
        <w:ind w:left="0" w:right="0" w:firstLine="0"/>
        <w:jc w:val="both"/>
      </w:pPr>
      <w:r>
        <w:rPr>
          <w:color w:val="000000"/>
          <w:spacing w:val="0"/>
          <w:w w:val="100"/>
          <w:position w:val="0"/>
        </w:rPr>
        <w:t>在编制现金流量表时，将本公司库存现金及可以随时用于支付的存款确认为现金。现金等价物是指企业持有的期限短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 是指从购买日起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26"/>
        <w:keepNext/>
        <w:keepLines/>
        <w:widowControl w:val="0"/>
        <w:shd w:val="clear" w:color="auto" w:fill="auto"/>
        <w:tabs>
          <w:tab w:pos="368" w:val="left"/>
        </w:tabs>
        <w:bidi w:val="0"/>
        <w:spacing w:before="0" w:after="40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9</w:t>
      </w:r>
      <w:bookmarkEnd w:id="759"/>
      <w:r>
        <w:rPr>
          <w:color w:val="000000"/>
          <w:spacing w:val="0"/>
          <w:w w:val="100"/>
          <w:position w:val="0"/>
        </w:rPr>
        <w:t>、</w:t>
        <w:tab/>
        <w:t>外币业务和外币报表折算</w:t>
      </w:r>
      <w:bookmarkEnd w:id="757"/>
      <w:bookmarkEnd w:id="758"/>
      <w:bookmarkEnd w:id="760"/>
    </w:p>
    <w:p>
      <w:pPr>
        <w:pStyle w:val="Style23"/>
        <w:keepNext w:val="0"/>
        <w:keepLines w:val="0"/>
        <w:widowControl w:val="0"/>
        <w:numPr>
          <w:ilvl w:val="0"/>
          <w:numId w:val="49"/>
        </w:numPr>
        <w:shd w:val="clear" w:color="auto" w:fill="auto"/>
        <w:tabs>
          <w:tab w:pos="310" w:val="left"/>
        </w:tabs>
        <w:bidi w:val="0"/>
        <w:spacing w:before="0" w:after="0" w:line="360" w:lineRule="auto"/>
        <w:ind w:left="0" w:right="0" w:firstLine="0"/>
        <w:jc w:val="both"/>
      </w:pPr>
      <w:bookmarkStart w:id="761" w:name="bookmark761"/>
      <w:bookmarkEnd w:id="761"/>
      <w:r>
        <w:rPr>
          <w:color w:val="000000"/>
          <w:spacing w:val="0"/>
          <w:w w:val="100"/>
          <w:position w:val="0"/>
        </w:rPr>
        <w:t>外币交易业务</w:t>
      </w:r>
    </w:p>
    <w:p>
      <w:pPr>
        <w:pStyle w:val="Style23"/>
        <w:keepNext w:val="0"/>
        <w:keepLines w:val="0"/>
        <w:widowControl w:val="0"/>
        <w:shd w:val="clear" w:color="auto" w:fill="auto"/>
        <w:bidi w:val="0"/>
        <w:spacing w:before="0" w:after="120" w:line="278" w:lineRule="exact"/>
        <w:ind w:left="0" w:right="0" w:firstLine="0"/>
        <w:jc w:val="both"/>
      </w:pPr>
      <w:r>
        <w:rPr>
          <w:color w:val="000000"/>
          <w:spacing w:val="0"/>
          <w:w w:val="100"/>
          <w:position w:val="0"/>
        </w:rPr>
        <w:t>对发生的外币业务，采用交易发生日的即期汇率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通常指中国人民银行公布的当日外汇牌价的中间价，下同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折合记账本位币 记账。但公司发生的外币兑换业务或涉及外币兑换的交易事项，按照实际采用的汇率折算为记账本位币金额。</w:t>
      </w:r>
    </w:p>
    <w:p>
      <w:pPr>
        <w:pStyle w:val="Style23"/>
        <w:keepNext w:val="0"/>
        <w:keepLines w:val="0"/>
        <w:widowControl w:val="0"/>
        <w:numPr>
          <w:ilvl w:val="0"/>
          <w:numId w:val="49"/>
        </w:numPr>
        <w:shd w:val="clear" w:color="auto" w:fill="auto"/>
        <w:tabs>
          <w:tab w:pos="329" w:val="left"/>
        </w:tabs>
        <w:bidi w:val="0"/>
        <w:spacing w:before="0" w:after="0" w:line="360" w:lineRule="auto"/>
        <w:ind w:left="0" w:right="0" w:firstLine="0"/>
        <w:jc w:val="both"/>
      </w:pPr>
      <w:bookmarkStart w:id="762" w:name="bookmark762"/>
      <w:bookmarkEnd w:id="762"/>
      <w:r>
        <w:rPr>
          <w:color w:val="000000"/>
          <w:spacing w:val="0"/>
          <w:w w:val="100"/>
          <w:position w:val="0"/>
        </w:rPr>
        <w:t>外卜币货币性项目和非货币性项目的折算方法</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资产负债表日，对于外币货币性项目采用资产负债表日即期汇率折算，由此产生的汇兑差额，除：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属于与购建符合资本 化条件的资产相关的外币专门借款产生的汇兑差额按照借款费用资本化的原则处理；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用于境外经营净投资有效套期的套 期工具的汇兑差额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该差额计入其他综合收益，直至净投资被处置才被确认为当期损益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可供出售的外币货币性项目 除摊余成本之外的其他账面余额变动产生的汇兑差额计入其他综合收益之外，均计入当期损益。</w:t>
      </w:r>
    </w:p>
    <w:p>
      <w:pPr>
        <w:pStyle w:val="Style23"/>
        <w:keepNext w:val="0"/>
        <w:keepLines w:val="0"/>
        <w:widowControl w:val="0"/>
        <w:shd w:val="clear" w:color="auto" w:fill="auto"/>
        <w:bidi w:val="0"/>
        <w:spacing w:before="0" w:after="120" w:line="308" w:lineRule="exact"/>
        <w:ind w:left="0" w:right="0" w:firstLine="0"/>
        <w:jc w:val="both"/>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货币性项目，采用公允价值确定日的即期汇率折算，折算后的记账本位币金额与原记账本位币金额的差额，计入当期损益。</w:t>
      </w:r>
    </w:p>
    <w:p>
      <w:pPr>
        <w:pStyle w:val="Style26"/>
        <w:keepNext/>
        <w:keepLines/>
        <w:widowControl w:val="0"/>
        <w:shd w:val="clear" w:color="auto" w:fill="auto"/>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63"/>
      <w:bookmarkEnd w:id="764"/>
      <w:bookmarkEnd w:id="766"/>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金融工具是指形成一个企业的金融资产，并形成其他单位的金融负债或者权益工具的合同。金融工具包括金融资产、金融负 债和权益工具。金融资产和金融负债在初始确认时以公允价值计量。对于以公允价值计量且其变动计入当期损益的金融资产 和金融负债，相关的交易费用直接计入损益，对于其他类别的金融资产和金融负债，相关交易费用计入初始确认金额。</w:t>
      </w:r>
    </w:p>
    <w:p>
      <w:pPr>
        <w:pStyle w:val="Style23"/>
        <w:keepNext w:val="0"/>
        <w:keepLines w:val="0"/>
        <w:widowControl w:val="0"/>
        <w:numPr>
          <w:ilvl w:val="0"/>
          <w:numId w:val="51"/>
        </w:numPr>
        <w:shd w:val="clear" w:color="auto" w:fill="auto"/>
        <w:bidi w:val="0"/>
        <w:spacing w:before="0" w:after="0" w:line="312" w:lineRule="exact"/>
        <w:ind w:left="0" w:right="0" w:firstLine="0"/>
        <w:jc w:val="left"/>
      </w:pPr>
      <w:bookmarkStart w:id="767" w:name="bookmark767"/>
      <w:bookmarkEnd w:id="767"/>
      <w:r>
        <w:rPr>
          <w:color w:val="000000"/>
          <w:spacing w:val="0"/>
          <w:w w:val="100"/>
          <w:position w:val="0"/>
        </w:rPr>
        <w:t>金融资产的分类、确认和计量</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以常规方式买卖金融资产，按交易日进行会计确认和终止确认。金融资产在初始确认时划分为以公允价值计量且其变动计入 当期损益的金融资产、持有至到期投资、贷款和应收款项以及可供出售金融资产。</w:t>
      </w:r>
    </w:p>
    <w:p>
      <w:pPr>
        <w:pStyle w:val="Style23"/>
        <w:keepNext w:val="0"/>
        <w:keepLines w:val="0"/>
        <w:widowControl w:val="0"/>
        <w:shd w:val="clear" w:color="auto" w:fill="auto"/>
        <w:tabs>
          <w:tab w:pos="365" w:val="left"/>
        </w:tabs>
        <w:bidi w:val="0"/>
        <w:spacing w:before="0" w:after="0" w:line="312" w:lineRule="exact"/>
        <w:ind w:left="0" w:right="0" w:firstLine="0"/>
        <w:jc w:val="left"/>
      </w:pPr>
      <w:bookmarkStart w:id="768" w:name="bookmark768"/>
      <w:r>
        <w:rPr>
          <w:rFonts w:ascii="Times New Roman" w:eastAsia="Times New Roman" w:hAnsi="Times New Roman" w:cs="Times New Roman"/>
          <w:color w:val="000000"/>
          <w:spacing w:val="0"/>
          <w:w w:val="100"/>
          <w:position w:val="0"/>
          <w:sz w:val="18"/>
          <w:szCs w:val="18"/>
        </w:rPr>
        <w:t>（</w:t>
      </w:r>
      <w:bookmarkEnd w:id="768"/>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以公允价值计量且其变动计入当期损益的金融资产</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包括交易性金融资产和指定为以公允价值计量且其变动计入当期损益的金融资产。</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属于进行集中管 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属于衍生工具， 但是，被指定且为有效套期工具的衍生工具、属于财务担保合同的衍生工具、与在活跃市场中没有报价且其公允价值不能可 靠计量的权益工具投资挂钩并须通过交付该权益工具结算的衍生工具除外。</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该指定可以消 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本公司风险管理 或投资策略的正式书面文件已载明，对该金融资产所在的金融资产组合或金融资产和金融负债组合以公允价值为基础进行管 理、评价并向关键管理人员报告。</w:t>
      </w:r>
    </w:p>
    <w:p>
      <w:pPr>
        <w:pStyle w:val="Style23"/>
        <w:keepNext w:val="0"/>
        <w:keepLines w:val="0"/>
        <w:widowControl w:val="0"/>
        <w:shd w:val="clear" w:color="auto" w:fill="auto"/>
        <w:bidi w:val="0"/>
        <w:spacing w:before="0" w:after="0" w:line="300" w:lineRule="exact"/>
        <w:ind w:left="0" w:right="0" w:firstLine="0"/>
        <w:jc w:val="left"/>
      </w:pPr>
      <w:r>
        <w:rPr>
          <w:color w:val="000000"/>
          <w:spacing w:val="0"/>
          <w:w w:val="100"/>
          <w:position w:val="0"/>
        </w:rPr>
        <w:t>以公允价值计量且其变动计入当期损益的金融资产取得时以公允价值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扣除已宣告但尚未发放的现金股利或已到付息期但尚 未领取的债券利息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作为初始确认金额，相关的交易费用计入当期损益。采用公允价值进行后续计量，公允价值变动形成的 利得或损失以及与该等金融资产相关的股利和利息收入计入当期损益。</w:t>
      </w:r>
    </w:p>
    <w:p>
      <w:pPr>
        <w:pStyle w:val="Style23"/>
        <w:keepNext w:val="0"/>
        <w:keepLines w:val="0"/>
        <w:widowControl w:val="0"/>
        <w:shd w:val="clear" w:color="auto" w:fill="auto"/>
        <w:tabs>
          <w:tab w:pos="365" w:val="left"/>
        </w:tabs>
        <w:bidi w:val="0"/>
        <w:spacing w:before="0" w:after="0" w:line="300" w:lineRule="exact"/>
        <w:ind w:left="0" w:right="0" w:firstLine="0"/>
        <w:jc w:val="left"/>
      </w:pPr>
      <w:bookmarkStart w:id="769" w:name="bookmark769"/>
      <w:r>
        <w:rPr>
          <w:rFonts w:ascii="Times New Roman" w:eastAsia="Times New Roman" w:hAnsi="Times New Roman" w:cs="Times New Roman"/>
          <w:color w:val="000000"/>
          <w:spacing w:val="0"/>
          <w:w w:val="100"/>
          <w:position w:val="0"/>
          <w:sz w:val="18"/>
          <w:szCs w:val="18"/>
        </w:rPr>
        <w:t>（</w:t>
      </w:r>
      <w:bookmarkEnd w:id="76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持有至到期投资</w:t>
      </w:r>
    </w:p>
    <w:p>
      <w:pPr>
        <w:pStyle w:val="Style23"/>
        <w:keepNext w:val="0"/>
        <w:keepLines w:val="0"/>
        <w:widowControl w:val="0"/>
        <w:shd w:val="clear" w:color="auto" w:fill="auto"/>
        <w:bidi w:val="0"/>
        <w:spacing w:before="0" w:after="0" w:line="300" w:lineRule="exact"/>
        <w:ind w:left="0" w:right="0" w:firstLine="0"/>
        <w:jc w:val="left"/>
      </w:pPr>
      <w:r>
        <w:rPr>
          <w:color w:val="000000"/>
          <w:spacing w:val="0"/>
          <w:w w:val="100"/>
          <w:position w:val="0"/>
        </w:rPr>
        <w:t>持有至到期投资是指到期日固定、回收金额固定或可确定，且本公司有明确意图和能力持有至到期的非衍生金融资产。</w:t>
      </w:r>
    </w:p>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持有至到期投资取得时按公允价值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扣除已到付息期但尚未领取的债券利息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和相关交易费用之和作为初始确认金额。采用实 际利率法，按摊余成本进行后续计量，在终止确认、发生减值或摊销时产生的利得或损失，计入当期损益。</w:t>
      </w:r>
    </w:p>
    <w:p>
      <w:pPr>
        <w:pStyle w:val="Style23"/>
        <w:keepNext w:val="0"/>
        <w:keepLines w:val="0"/>
        <w:widowControl w:val="0"/>
        <w:shd w:val="clear" w:color="auto" w:fill="auto"/>
        <w:bidi w:val="0"/>
        <w:spacing w:before="0" w:after="0" w:line="306" w:lineRule="exact"/>
        <w:ind w:left="0" w:right="0" w:firstLine="0"/>
        <w:jc w:val="left"/>
      </w:pPr>
      <w:r>
        <w:rPr>
          <w:color w:val="000000"/>
          <w:spacing w:val="0"/>
          <w:w w:val="100"/>
          <w:position w:val="0"/>
        </w:rPr>
        <w:t>实际利率法是指按照金融资产或金融负债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含一组金融资产或金融负债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的实际利率计算其摊余成本及各期利息收入或支出 的方法。实际利率是指将金融资产或金融负债在预期存续期间或适用的更短期间内的未来现金流量，折现为该金融资产或金 融负债当前账面价值所使用的利率。在计算实际利率时，本公司将在考虑金融资产或金融负债所有合同条款的基础上预计未 来现金流量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不考虑未来的信用损失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，同时还将考虑金融资产或金融负债合同各方之间支付或收取的、属于实际利率组成部 分的各项收费、交易费用及折价或溢价等。</w:t>
      </w:r>
    </w:p>
    <w:p>
      <w:pPr>
        <w:pStyle w:val="Style23"/>
        <w:keepNext w:val="0"/>
        <w:keepLines w:val="0"/>
        <w:widowControl w:val="0"/>
        <w:shd w:val="clear" w:color="auto" w:fill="auto"/>
        <w:tabs>
          <w:tab w:pos="365" w:val="left"/>
        </w:tabs>
        <w:bidi w:val="0"/>
        <w:spacing w:before="0" w:after="0" w:line="306" w:lineRule="exact"/>
        <w:ind w:left="0" w:right="0" w:firstLine="0"/>
        <w:jc w:val="left"/>
      </w:pPr>
      <w:bookmarkStart w:id="770" w:name="bookmark770"/>
      <w:r>
        <w:rPr>
          <w:rFonts w:ascii="Times New Roman" w:eastAsia="Times New Roman" w:hAnsi="Times New Roman" w:cs="Times New Roman"/>
          <w:color w:val="000000"/>
          <w:spacing w:val="0"/>
          <w:w w:val="100"/>
          <w:position w:val="0"/>
          <w:sz w:val="18"/>
          <w:szCs w:val="18"/>
        </w:rPr>
        <w:t>（</w:t>
      </w:r>
      <w:bookmarkEnd w:id="770"/>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贷款和应收款项</w:t>
      </w:r>
    </w:p>
    <w:p>
      <w:pPr>
        <w:pStyle w:val="Style23"/>
        <w:keepNext w:val="0"/>
        <w:keepLines w:val="0"/>
        <w:widowControl w:val="0"/>
        <w:shd w:val="clear" w:color="auto" w:fill="auto"/>
        <w:tabs>
          <w:tab w:pos="321" w:val="left"/>
        </w:tabs>
        <w:bidi w:val="0"/>
        <w:spacing w:before="0" w:after="0" w:line="306" w:lineRule="exact"/>
        <w:ind w:left="0" w:right="0" w:firstLine="0"/>
        <w:jc w:val="left"/>
      </w:pPr>
      <w:bookmarkStart w:id="771" w:name="bookmark771"/>
      <w:r>
        <w:rPr>
          <w:rFonts w:ascii="Times New Roman" w:eastAsia="Times New Roman" w:hAnsi="Times New Roman" w:cs="Times New Roman"/>
          <w:color w:val="000000"/>
          <w:spacing w:val="0"/>
          <w:w w:val="100"/>
          <w:position w:val="0"/>
          <w:sz w:val="18"/>
          <w:szCs w:val="18"/>
        </w:rPr>
        <w:t>1</w:t>
      </w:r>
      <w:bookmarkEnd w:id="771"/>
      <w:r>
        <w:rPr>
          <w:color w:val="000000"/>
          <w:spacing w:val="0"/>
          <w:w w:val="100"/>
          <w:position w:val="0"/>
        </w:rPr>
        <w:t>）</w:t>
        <w:tab/>
        <w:t>贷款和应收款项是指在活跃市场中没有报价、回收金额固定或可确定的非衍生金融资产。本公司划分为贷款和应收款的 金融资产包括应收票据、应收账款、应收利息、应收股利及其他应收款等。以向购货方应收的合同或协议价款作为初始确认 金额；具有融资性质的，按其现值进行初始确认。贷款和应收款项采用实际利率法，按摊余成本进行后续计量，在终止确认、 发生减值或摊销时产生的利得或损失，计入当期损益。</w:t>
      </w:r>
    </w:p>
    <w:p>
      <w:pPr>
        <w:pStyle w:val="Style23"/>
        <w:keepNext w:val="0"/>
        <w:keepLines w:val="0"/>
        <w:widowControl w:val="0"/>
        <w:shd w:val="clear" w:color="auto" w:fill="auto"/>
        <w:tabs>
          <w:tab w:pos="312" w:val="left"/>
        </w:tabs>
        <w:bidi w:val="0"/>
        <w:spacing w:before="0" w:after="0" w:line="306" w:lineRule="exact"/>
        <w:ind w:left="0" w:right="0" w:firstLine="0"/>
        <w:jc w:val="left"/>
      </w:pPr>
      <w:bookmarkStart w:id="772" w:name="bookmark772"/>
      <w:r>
        <w:rPr>
          <w:rFonts w:ascii="Times New Roman" w:eastAsia="Times New Roman" w:hAnsi="Times New Roman" w:cs="Times New Roman"/>
          <w:color w:val="000000"/>
          <w:spacing w:val="0"/>
          <w:w w:val="100"/>
          <w:position w:val="0"/>
          <w:sz w:val="18"/>
          <w:szCs w:val="18"/>
        </w:rPr>
        <w:t>2</w:t>
      </w:r>
      <w:bookmarkEnd w:id="7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贷款的种类和范围</w:t>
      </w:r>
    </w:p>
    <w:p>
      <w:pPr>
        <w:pStyle w:val="Style23"/>
        <w:keepNext w:val="0"/>
        <w:keepLines w:val="0"/>
        <w:widowControl w:val="0"/>
        <w:shd w:val="clear" w:color="auto" w:fill="auto"/>
        <w:bidi w:val="0"/>
        <w:spacing w:before="0" w:after="0" w:line="306" w:lineRule="exact"/>
        <w:ind w:left="0" w:right="0" w:firstLine="0"/>
        <w:jc w:val="left"/>
      </w:pPr>
      <w:r>
        <w:rPr>
          <w:color w:val="000000"/>
          <w:spacing w:val="0"/>
          <w:w w:val="100"/>
          <w:position w:val="0"/>
        </w:rPr>
        <w:t>按期限的长短划分为短期贷款、中长期贷款。合同期限在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的贷款作为短期贷款，合同期限在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年以上的贷款 作为中长期贷款。</w:t>
      </w:r>
    </w:p>
    <w:p>
      <w:pPr>
        <w:pStyle w:val="Style23"/>
        <w:keepNext w:val="0"/>
        <w:keepLines w:val="0"/>
        <w:widowControl w:val="0"/>
        <w:shd w:val="clear" w:color="auto" w:fill="auto"/>
        <w:bidi w:val="0"/>
        <w:spacing w:before="0" w:after="0" w:line="306" w:lineRule="exact"/>
        <w:ind w:left="0" w:right="0" w:firstLine="0"/>
        <w:jc w:val="left"/>
      </w:pPr>
      <w:r>
        <w:rPr>
          <w:color w:val="000000"/>
          <w:spacing w:val="0"/>
          <w:w w:val="100"/>
          <w:position w:val="0"/>
        </w:rPr>
        <w:t>按贷款担保方式划分为信用贷款、保证贷款、质押贷款和抵押贷款。</w:t>
      </w:r>
    </w:p>
    <w:p>
      <w:pPr>
        <w:pStyle w:val="Style23"/>
        <w:keepNext w:val="0"/>
        <w:keepLines w:val="0"/>
        <w:widowControl w:val="0"/>
        <w:shd w:val="clear" w:color="auto" w:fill="auto"/>
        <w:bidi w:val="0"/>
        <w:spacing w:before="0" w:after="0" w:line="306" w:lineRule="exact"/>
        <w:ind w:left="0" w:right="0" w:firstLine="0"/>
        <w:jc w:val="left"/>
      </w:pPr>
      <w:r>
        <w:rPr>
          <w:color w:val="000000"/>
          <w:spacing w:val="0"/>
          <w:w w:val="100"/>
          <w:position w:val="0"/>
        </w:rPr>
        <w:t>按中国银监会关于印发《贷款风险分类指引》的通知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银监发</w:t>
      </w:r>
      <w:r>
        <w:rPr>
          <w:rFonts w:ascii="Times New Roman" w:eastAsia="Times New Roman" w:hAnsi="Times New Roman" w:cs="Times New Roman"/>
          <w:color w:val="000000"/>
          <w:spacing w:val="0"/>
          <w:w w:val="100"/>
          <w:position w:val="0"/>
          <w:sz w:val="18"/>
          <w:szCs w:val="18"/>
        </w:rPr>
        <w:t>[2007]54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及相关规定，将贷款划分为正常、关注、次级、可 疑、损失五类，其中后三类合称不良贷款。</w:t>
      </w:r>
    </w:p>
    <w:p>
      <w:pPr>
        <w:pStyle w:val="Style23"/>
        <w:keepNext w:val="0"/>
        <w:keepLines w:val="0"/>
        <w:widowControl w:val="0"/>
        <w:shd w:val="clear" w:color="auto" w:fill="auto"/>
        <w:tabs>
          <w:tab w:pos="365" w:val="left"/>
        </w:tabs>
        <w:bidi w:val="0"/>
        <w:spacing w:before="0" w:after="0" w:line="306" w:lineRule="exact"/>
        <w:ind w:left="0" w:right="0" w:firstLine="0"/>
        <w:jc w:val="left"/>
      </w:pPr>
      <w:bookmarkStart w:id="773" w:name="bookmark773"/>
      <w:r>
        <w:rPr>
          <w:rFonts w:ascii="Times New Roman" w:eastAsia="Times New Roman" w:hAnsi="Times New Roman" w:cs="Times New Roman"/>
          <w:color w:val="000000"/>
          <w:spacing w:val="0"/>
          <w:w w:val="100"/>
          <w:position w:val="0"/>
          <w:sz w:val="18"/>
          <w:szCs w:val="18"/>
        </w:rPr>
        <w:t>（</w:t>
      </w:r>
      <w:bookmarkEnd w:id="773"/>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可供出售金融资产</w:t>
      </w:r>
    </w:p>
    <w:p>
      <w:pPr>
        <w:pStyle w:val="Style23"/>
        <w:keepNext w:val="0"/>
        <w:keepLines w:val="0"/>
        <w:widowControl w:val="0"/>
        <w:shd w:val="clear" w:color="auto" w:fill="auto"/>
        <w:bidi w:val="0"/>
        <w:spacing w:before="0" w:after="0" w:line="306" w:lineRule="exact"/>
        <w:ind w:left="0" w:right="0" w:firstLine="0"/>
        <w:jc w:val="left"/>
      </w:pPr>
      <w:r>
        <w:rPr>
          <w:color w:val="000000"/>
          <w:spacing w:val="0"/>
          <w:w w:val="100"/>
          <w:position w:val="0"/>
        </w:rPr>
        <w:t>可供出售金融资产包括初始确认时即被指定为可供出售的非衍生金融资产，以及除了以公允价值计量且其变动计入当期损益 的金融资产、贷款和应收款项、持有至到期投资以外的金融资产。</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可供出售债务工具投资的期末成本按照摊余成本法确定，即初始确认金额扣除已偿还的本金，加上或减去采用实际利率法将 该初始确认金额与到期日金额之间的差额进行摊销形成的累计摊销额，并扣除已发生的减值损失后的金额。</w:t>
      </w:r>
    </w:p>
    <w:p>
      <w:pPr>
        <w:pStyle w:val="Style23"/>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可供出售权益工具投资的期末成本为其初始取得成本。取得时按照公允价值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扣除已宣告但尚未发放的现金股利或已到付息 期但尚未领取的债券利息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和相关费用之和作为初始确认金额。持有期间将取得的利息或现金股利确认为投资收益。可供出 售金融资产采用公允价值进行后续计量，其折溢价采用实际利率法摊销并确认为利息收入。期末除减值损失和外币货币性金 融资产与摊余成本相关的汇兑差额确认为当期损益外，可供出售金融资产的公允价值变动确认为其他综合收益；但是，对于 在活跃市场中没有报价且其公允价值不能可靠计量的权益工具投资，以及与该权益工具挂钩并须通过交付该权益工具结算的 衍生金融资产，按成本计量。处置时，将取得的价款与该项金融资产账面价值之间的差额，计入投资损益；同时，将原直接 计入其他综合收益的公允价值变动累计额对应处置部分的金额转出，计入当期损益。</w:t>
      </w:r>
    </w:p>
    <w:p>
      <w:pPr>
        <w:pStyle w:val="Style23"/>
        <w:keepNext w:val="0"/>
        <w:keepLines w:val="0"/>
        <w:widowControl w:val="0"/>
        <w:numPr>
          <w:ilvl w:val="0"/>
          <w:numId w:val="51"/>
        </w:numPr>
        <w:shd w:val="clear" w:color="auto" w:fill="auto"/>
        <w:tabs>
          <w:tab w:pos="279" w:val="left"/>
        </w:tabs>
        <w:bidi w:val="0"/>
        <w:spacing w:before="0" w:after="0" w:line="360" w:lineRule="auto"/>
        <w:ind w:left="0" w:right="0" w:firstLine="0"/>
        <w:jc w:val="both"/>
      </w:pPr>
      <w:bookmarkStart w:id="774" w:name="bookmark774"/>
      <w:bookmarkEnd w:id="774"/>
      <w:r>
        <w:rPr>
          <w:color w:val="000000"/>
          <w:spacing w:val="0"/>
          <w:w w:val="100"/>
          <w:position w:val="0"/>
        </w:rPr>
        <w:t>金融资产转移的确认依据及计量方法</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金融资产转移，是指将金融资产让与或交付该金融资产发行方以外的另一方。公司将金融资产转移区分为金融资产整体转移 和部分转移。</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满足下列条件之一的金融资产，予以终止确认：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收取该金融资产现金流量的合同权利终止；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该金融资产已转移，且将 金融资产所有权上几乎所有的风险和报酬转移给转入方；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该金融资产已转移，虽然企业既没有转移也没有保留金融资产 所有权上几乎所有的风险和报酬，但是放弃了对该金融资产的控制。</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若企业既没有转移也没有保留金融资产所有权上几乎所有的风险和报酬，且未放弃对该金融资产的控制的，则按照继续涉入 所转移金融资产的程度确认有关金融资产，并相应确认有关负债。继续涉入所转移金融资产的程度，是指该金融资产价值变 动使企业面临的风险水平。</w:t>
      </w:r>
    </w:p>
    <w:p>
      <w:pPr>
        <w:pStyle w:val="Style23"/>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在判断金融资产转移是否满足上述金融资产终止确认条件时，采用实质重于形式的原则。金融资产转移不满足终止确认条件 的，继续确认该项金融资产，所收到的对价确认为一项金融负债。金融资产整体转移满足终止确认条件的，将下列两项金额 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因转移而收到的对价，与原直接计入所有者权益的公允价值变动累计额之和；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所转移金融资产 的账面价值。金融资产部分转移满足终止确认条件的，将所转移金融资产整体的账面价值，在终止确认部分和未终止确认部 分之间，按照各自的相对公允价值进行分摊，并将下列两项金额的差额计入当期损益：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终止确认部分收到的对价，与原 直接计入所有者权益的公允价值变动累计额中对应终止确认部分的金额之和；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终止确认部分的账面价值。</w:t>
      </w:r>
    </w:p>
    <w:p>
      <w:pPr>
        <w:pStyle w:val="Style23"/>
        <w:keepNext w:val="0"/>
        <w:keepLines w:val="0"/>
        <w:widowControl w:val="0"/>
        <w:numPr>
          <w:ilvl w:val="0"/>
          <w:numId w:val="51"/>
        </w:numPr>
        <w:shd w:val="clear" w:color="auto" w:fill="auto"/>
        <w:tabs>
          <w:tab w:pos="279" w:val="left"/>
        </w:tabs>
        <w:bidi w:val="0"/>
        <w:spacing w:before="0" w:after="0" w:line="360" w:lineRule="auto"/>
        <w:ind w:left="0" w:right="0" w:firstLine="0"/>
        <w:jc w:val="both"/>
      </w:pPr>
      <w:bookmarkStart w:id="775" w:name="bookmark775"/>
      <w:bookmarkEnd w:id="775"/>
      <w:r>
        <w:rPr>
          <w:color w:val="000000"/>
          <w:spacing w:val="0"/>
          <w:w w:val="100"/>
          <w:position w:val="0"/>
        </w:rPr>
        <w:t>金融负债的分类、确认和计量</w:t>
      </w:r>
    </w:p>
    <w:p>
      <w:pPr>
        <w:pStyle w:val="Style23"/>
        <w:keepNext w:val="0"/>
        <w:keepLines w:val="0"/>
        <w:widowControl w:val="0"/>
        <w:shd w:val="clear" w:color="auto" w:fill="auto"/>
        <w:bidi w:val="0"/>
        <w:spacing w:before="0" w:after="120" w:line="310" w:lineRule="exact"/>
        <w:ind w:left="0" w:right="0" w:firstLine="0"/>
        <w:jc w:val="both"/>
      </w:pPr>
      <w:r>
        <w:rPr>
          <w:color w:val="000000"/>
          <w:spacing w:val="0"/>
          <w:w w:val="100"/>
          <w:position w:val="0"/>
        </w:rPr>
        <w:t>金融负债在初始确认时划分为以公允价值计量且其变动计入当期损益的金融负债和其他金融负债。</w:t>
      </w:r>
    </w:p>
    <w:p>
      <w:pPr>
        <w:pStyle w:val="Style23"/>
        <w:keepNext w:val="0"/>
        <w:keepLines w:val="0"/>
        <w:widowControl w:val="0"/>
        <w:shd w:val="clear" w:color="auto" w:fill="auto"/>
        <w:tabs>
          <w:tab w:pos="342" w:val="left"/>
        </w:tabs>
        <w:bidi w:val="0"/>
        <w:spacing w:before="0" w:after="0" w:line="360" w:lineRule="auto"/>
        <w:ind w:left="0" w:right="0" w:firstLine="0"/>
        <w:jc w:val="both"/>
      </w:pPr>
      <w:bookmarkStart w:id="776" w:name="bookmark776"/>
      <w:r>
        <w:rPr>
          <w:rFonts w:ascii="Times New Roman" w:eastAsia="Times New Roman" w:hAnsi="Times New Roman" w:cs="Times New Roman"/>
          <w:color w:val="000000"/>
          <w:spacing w:val="0"/>
          <w:w w:val="100"/>
          <w:position w:val="0"/>
          <w:sz w:val="18"/>
          <w:szCs w:val="18"/>
        </w:rPr>
        <w:t>（</w:t>
      </w:r>
      <w:bookmarkEnd w:id="77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以公允价值计量且其变动计入当期损益的金融负债</w:t>
      </w:r>
    </w:p>
    <w:p>
      <w:pPr>
        <w:pStyle w:val="Style23"/>
        <w:keepNext w:val="0"/>
        <w:keepLines w:val="0"/>
        <w:widowControl w:val="0"/>
        <w:shd w:val="clear" w:color="auto" w:fill="auto"/>
        <w:bidi w:val="0"/>
        <w:spacing w:before="0" w:after="120" w:line="310" w:lineRule="exact"/>
        <w:ind w:left="0" w:right="0" w:firstLine="0"/>
        <w:jc w:val="both"/>
      </w:pPr>
      <w:r>
        <w:rPr>
          <w:color w:val="000000"/>
          <w:spacing w:val="0"/>
          <w:w w:val="100"/>
          <w:position w:val="0"/>
        </w:rPr>
        <w:t>以公允价值计量且其变动计入当期损益的金融负债，包括交易性金融负债和初始确认时指定为以公允价值计量且其变动计入 当期损益的金融负债，其分类与前述在初始确认时指定为以公允价值计量且其变动计入当期损益的金融资产的条件一致。对 于此类金融负债，按照公允价值进行后续计量，公允价值变动形成的利得或损失以及与该等金融负债相关的股利和利息支出 计入当期损益。</w:t>
      </w:r>
    </w:p>
    <w:p>
      <w:pPr>
        <w:pStyle w:val="Style23"/>
        <w:keepNext w:val="0"/>
        <w:keepLines w:val="0"/>
        <w:widowControl w:val="0"/>
        <w:shd w:val="clear" w:color="auto" w:fill="auto"/>
        <w:tabs>
          <w:tab w:pos="342" w:val="left"/>
        </w:tabs>
        <w:bidi w:val="0"/>
        <w:spacing w:before="0" w:after="0" w:line="360" w:lineRule="auto"/>
        <w:ind w:left="0" w:right="0" w:firstLine="0"/>
        <w:jc w:val="both"/>
      </w:pPr>
      <w:bookmarkStart w:id="777" w:name="bookmark777"/>
      <w:r>
        <w:rPr>
          <w:rFonts w:ascii="Times New Roman" w:eastAsia="Times New Roman" w:hAnsi="Times New Roman" w:cs="Times New Roman"/>
          <w:color w:val="000000"/>
          <w:spacing w:val="0"/>
          <w:w w:val="100"/>
          <w:position w:val="0"/>
          <w:sz w:val="18"/>
          <w:szCs w:val="18"/>
        </w:rPr>
        <w:t>（</w:t>
      </w:r>
      <w:bookmarkEnd w:id="77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其他金融负债</w:t>
      </w:r>
    </w:p>
    <w:p>
      <w:pPr>
        <w:pStyle w:val="Style23"/>
        <w:keepNext w:val="0"/>
        <w:keepLines w:val="0"/>
        <w:widowControl w:val="0"/>
        <w:shd w:val="clear" w:color="auto" w:fill="auto"/>
        <w:bidi w:val="0"/>
        <w:spacing w:before="0" w:after="120" w:line="310" w:lineRule="exact"/>
        <w:ind w:left="0" w:right="0" w:firstLine="0"/>
        <w:jc w:val="both"/>
      </w:pPr>
      <w:r>
        <w:rPr>
          <w:color w:val="000000"/>
          <w:spacing w:val="0"/>
          <w:w w:val="100"/>
          <w:position w:val="0"/>
        </w:rPr>
        <w:t>与在活跃市场中没有报价、公允价值不能可靠计量的权益工具挂钩并须通过交付该权益工具结算的衍生金融负债，按照成本 进行后续计量。其他金融负债采用实际利率法，按摊余成本进行后续计量，终止确认或摊销产生的利得或损失计入当期损益。</w:t>
      </w:r>
    </w:p>
    <w:p>
      <w:pPr>
        <w:pStyle w:val="Style23"/>
        <w:keepNext w:val="0"/>
        <w:keepLines w:val="0"/>
        <w:widowControl w:val="0"/>
        <w:shd w:val="clear" w:color="auto" w:fill="auto"/>
        <w:tabs>
          <w:tab w:pos="342" w:val="left"/>
        </w:tabs>
        <w:bidi w:val="0"/>
        <w:spacing w:before="0" w:after="0" w:line="360" w:lineRule="auto"/>
        <w:ind w:left="0" w:right="0" w:firstLine="0"/>
        <w:jc w:val="both"/>
      </w:pPr>
      <w:bookmarkStart w:id="778" w:name="bookmark778"/>
      <w:r>
        <w:rPr>
          <w:rFonts w:ascii="Times New Roman" w:eastAsia="Times New Roman" w:hAnsi="Times New Roman" w:cs="Times New Roman"/>
          <w:color w:val="000000"/>
          <w:spacing w:val="0"/>
          <w:w w:val="100"/>
          <w:position w:val="0"/>
          <w:sz w:val="18"/>
          <w:szCs w:val="18"/>
        </w:rPr>
        <w:t>（</w:t>
      </w:r>
      <w:bookmarkEnd w:id="778"/>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财务担保合同</w:t>
      </w:r>
    </w:p>
    <w:p>
      <w:pPr>
        <w:pStyle w:val="Style23"/>
        <w:keepNext w:val="0"/>
        <w:keepLines w:val="0"/>
        <w:widowControl w:val="0"/>
        <w:shd w:val="clear" w:color="auto" w:fill="auto"/>
        <w:bidi w:val="0"/>
        <w:spacing w:before="0" w:after="120" w:line="310" w:lineRule="exact"/>
        <w:ind w:left="0" w:right="0" w:firstLine="0"/>
        <w:jc w:val="both"/>
      </w:pPr>
      <w:r>
        <w:rPr>
          <w:color w:val="000000"/>
          <w:spacing w:val="0"/>
          <w:w w:val="100"/>
          <w:position w:val="0"/>
        </w:rPr>
        <w:t>不属于指定为以公允价值计量且其变动计入当期损益的金融负债的财务担保合同，以公允价值进行初始确认，在初始确认后 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号——收入》的原则确 定的累计摊销额后的余额之中的较高者进行后续计量。</w:t>
      </w:r>
    </w:p>
    <w:p>
      <w:pPr>
        <w:pStyle w:val="Style23"/>
        <w:keepNext w:val="0"/>
        <w:keepLines w:val="0"/>
        <w:widowControl w:val="0"/>
        <w:numPr>
          <w:ilvl w:val="0"/>
          <w:numId w:val="51"/>
        </w:numPr>
        <w:shd w:val="clear" w:color="auto" w:fill="auto"/>
        <w:tabs>
          <w:tab w:pos="279" w:val="left"/>
        </w:tabs>
        <w:bidi w:val="0"/>
        <w:spacing w:before="0" w:after="0" w:line="360" w:lineRule="auto"/>
        <w:ind w:left="0" w:right="0" w:firstLine="0"/>
        <w:jc w:val="both"/>
      </w:pPr>
      <w:bookmarkStart w:id="779" w:name="bookmark779"/>
      <w:bookmarkEnd w:id="779"/>
      <w:r>
        <w:rPr>
          <w:color w:val="000000"/>
          <w:spacing w:val="0"/>
          <w:w w:val="100"/>
          <w:position w:val="0"/>
        </w:rPr>
        <w:t>金融负债的终止确认</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金融负债的现时义务全部或部分已经解除的，才能终止确认该金融负债或其一部分。本公司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与债权人之间签订协议， 以承担新金融负债方式替换现存金融负债，且新金融负债与现存金融负债的合同条款实质上不同的，终止确认现存金融负债， 并同时确认新金融负债。对现存金融负债全部或者部分合同条款作出实质性修改的，则终止确认现存金融负债或其一部分， 同时将修改条款后的金融负债确认为一项新金融负债。</w:t>
      </w:r>
    </w:p>
    <w:p>
      <w:pPr>
        <w:pStyle w:val="Style23"/>
        <w:keepNext w:val="0"/>
        <w:keepLines w:val="0"/>
        <w:widowControl w:val="0"/>
        <w:shd w:val="clear" w:color="auto" w:fill="auto"/>
        <w:bidi w:val="0"/>
        <w:spacing w:before="0" w:after="100" w:line="310" w:lineRule="exact"/>
        <w:ind w:left="0" w:right="0" w:firstLine="0"/>
        <w:jc w:val="both"/>
      </w:pPr>
      <w:r>
        <w:rPr>
          <w:color w:val="000000"/>
          <w:spacing w:val="0"/>
          <w:w w:val="100"/>
          <w:position w:val="0"/>
        </w:rPr>
        <w:t>金融负债全部或者部分终止确认时，终止确认的金融负债账面价值与支付对价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包括转出的非现金资产或承担的新金融负债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之间的差额，计入当期损益。本公司若回购部分金融负债的，在回购日按照继续确认部分与终止确认部分的相对公允价值， 将该金融负债整体的账面价值进行分配。分配给终止确认部分的账面价值与支付的对价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包括转出的非现金资产或者承担的 新金融负债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23"/>
        <w:keepNext w:val="0"/>
        <w:keepLines w:val="0"/>
        <w:widowControl w:val="0"/>
        <w:numPr>
          <w:ilvl w:val="0"/>
          <w:numId w:val="51"/>
        </w:numPr>
        <w:shd w:val="clear" w:color="auto" w:fill="auto"/>
        <w:tabs>
          <w:tab w:pos="279" w:val="left"/>
        </w:tabs>
        <w:bidi w:val="0"/>
        <w:spacing w:before="0" w:after="0" w:line="360" w:lineRule="auto"/>
        <w:ind w:left="0" w:right="0" w:firstLine="0"/>
        <w:jc w:val="both"/>
      </w:pPr>
      <w:bookmarkStart w:id="780" w:name="bookmark780"/>
      <w:bookmarkEnd w:id="780"/>
      <w:r>
        <w:rPr>
          <w:color w:val="000000"/>
          <w:spacing w:val="0"/>
          <w:w w:val="100"/>
          <w:position w:val="0"/>
        </w:rPr>
        <w:t>权益工具</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、回购、出售或注销 权益工具作为权益的变动处理。本公司不确认权益工具的公允价值变动。与权益性交易相关的交易费用从权益中扣减。</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本公司对权益工具持有方的各种分配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不包括股票股利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，减少股东权益。本公司不确认权益工具的公允价值变动额。</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金融负债与权益工具的区分：</w:t>
      </w:r>
    </w:p>
    <w:p>
      <w:pPr>
        <w:pStyle w:val="Style2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金融负债，是指符合下列条件之一的负债：</w:t>
      </w:r>
    </w:p>
    <w:p>
      <w:pPr>
        <w:pStyle w:val="Style23"/>
        <w:keepNext w:val="0"/>
        <w:keepLines w:val="0"/>
        <w:widowControl w:val="0"/>
        <w:numPr>
          <w:ilvl w:val="0"/>
          <w:numId w:val="53"/>
        </w:numPr>
        <w:shd w:val="clear" w:color="auto" w:fill="auto"/>
        <w:tabs>
          <w:tab w:pos="351" w:val="left"/>
        </w:tabs>
        <w:bidi w:val="0"/>
        <w:spacing w:before="0" w:after="0" w:line="360" w:lineRule="auto"/>
        <w:ind w:left="0" w:right="0" w:firstLine="0"/>
        <w:jc w:val="both"/>
      </w:pPr>
      <w:bookmarkStart w:id="781" w:name="bookmark781"/>
      <w:bookmarkEnd w:id="781"/>
      <w:r>
        <w:rPr>
          <w:color w:val="000000"/>
          <w:spacing w:val="0"/>
          <w:w w:val="100"/>
          <w:position w:val="0"/>
        </w:rPr>
        <w:t>向其他方交付现金或其他金融资产的合同义务。</w:t>
      </w:r>
    </w:p>
    <w:p>
      <w:pPr>
        <w:pStyle w:val="Style23"/>
        <w:keepNext w:val="0"/>
        <w:keepLines w:val="0"/>
        <w:widowControl w:val="0"/>
        <w:numPr>
          <w:ilvl w:val="0"/>
          <w:numId w:val="53"/>
        </w:numPr>
        <w:shd w:val="clear" w:color="auto" w:fill="auto"/>
        <w:tabs>
          <w:tab w:pos="351" w:val="left"/>
        </w:tabs>
        <w:bidi w:val="0"/>
        <w:spacing w:before="0" w:after="0" w:line="360" w:lineRule="auto"/>
        <w:ind w:left="0" w:right="0" w:firstLine="0"/>
        <w:jc w:val="both"/>
      </w:pPr>
      <w:bookmarkStart w:id="782" w:name="bookmark782"/>
      <w:bookmarkEnd w:id="782"/>
      <w:r>
        <w:rPr>
          <w:color w:val="000000"/>
          <w:spacing w:val="0"/>
          <w:w w:val="100"/>
          <w:position w:val="0"/>
        </w:rPr>
        <w:t>在潜在不利条件下，与其他方交换金融资产或金融负债的合同义务。</w:t>
      </w:r>
    </w:p>
    <w:p>
      <w:pPr>
        <w:pStyle w:val="Style23"/>
        <w:keepNext w:val="0"/>
        <w:keepLines w:val="0"/>
        <w:widowControl w:val="0"/>
        <w:numPr>
          <w:ilvl w:val="0"/>
          <w:numId w:val="53"/>
        </w:numPr>
        <w:shd w:val="clear" w:color="auto" w:fill="auto"/>
        <w:tabs>
          <w:tab w:pos="351" w:val="left"/>
        </w:tabs>
        <w:bidi w:val="0"/>
        <w:spacing w:before="0" w:after="0" w:line="360" w:lineRule="auto"/>
        <w:ind w:left="0" w:right="0" w:firstLine="0"/>
        <w:jc w:val="both"/>
      </w:pPr>
      <w:bookmarkStart w:id="783" w:name="bookmark783"/>
      <w:bookmarkEnd w:id="783"/>
      <w:r>
        <w:rPr>
          <w:color w:val="000000"/>
          <w:spacing w:val="0"/>
          <w:w w:val="100"/>
          <w:position w:val="0"/>
        </w:rPr>
        <w:t>将来须用或可用企业自身权益工具进行结算的非衍生工具合同，且企业根据该合同将交付可变数量的自身权益工具。</w:t>
      </w:r>
    </w:p>
    <w:p>
      <w:pPr>
        <w:pStyle w:val="Style23"/>
        <w:keepNext w:val="0"/>
        <w:keepLines w:val="0"/>
        <w:widowControl w:val="0"/>
        <w:numPr>
          <w:ilvl w:val="0"/>
          <w:numId w:val="53"/>
        </w:numPr>
        <w:shd w:val="clear" w:color="auto" w:fill="auto"/>
        <w:tabs>
          <w:tab w:pos="351" w:val="left"/>
        </w:tabs>
        <w:bidi w:val="0"/>
        <w:spacing w:before="0" w:after="0" w:line="311" w:lineRule="exact"/>
        <w:ind w:left="0" w:right="0" w:firstLine="0"/>
        <w:jc w:val="both"/>
      </w:pPr>
      <w:bookmarkStart w:id="784" w:name="bookmark784"/>
      <w:bookmarkEnd w:id="784"/>
      <w:r>
        <w:rPr>
          <w:color w:val="000000"/>
          <w:spacing w:val="0"/>
          <w:w w:val="100"/>
          <w:position w:val="0"/>
        </w:rPr>
        <w:t>将来须用或可用企业自身权益工具进行结算的衍生工具合同，但以固定数量的自身权益工具交换固定金额的现金或其他 金融资产的衍生工具合同除外。</w:t>
      </w:r>
    </w:p>
    <w:p>
      <w:pPr>
        <w:pStyle w:val="Style2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如果本公司不能无条件地避免以交付现金或其他金融资产来履行一项合同义务，则该合同义务符合金融负债的定义。如果一 项金融工具须用或可用本公司自身权益工具进行结算，需要考虑用于结算该工具的本公司自身权益工具，是作为现金或其他 金融资产的替代品，还是为了使该工具持有方享有在发行方扣除所有负债后的资产中的剩余权益。如果是前者，该工具是本 公司的金融负债；如果是后者，该工具是本公司的权益工具。</w:t>
      </w:r>
    </w:p>
    <w:p>
      <w:pPr>
        <w:pStyle w:val="Style23"/>
        <w:keepNext w:val="0"/>
        <w:keepLines w:val="0"/>
        <w:widowControl w:val="0"/>
        <w:numPr>
          <w:ilvl w:val="0"/>
          <w:numId w:val="51"/>
        </w:numPr>
        <w:shd w:val="clear" w:color="auto" w:fill="auto"/>
        <w:tabs>
          <w:tab w:pos="284" w:val="left"/>
        </w:tabs>
        <w:bidi w:val="0"/>
        <w:spacing w:before="0" w:after="0" w:line="360" w:lineRule="auto"/>
        <w:ind w:left="0" w:right="0" w:firstLine="0"/>
        <w:jc w:val="both"/>
      </w:pPr>
      <w:bookmarkStart w:id="785" w:name="bookmark785"/>
      <w:bookmarkEnd w:id="785"/>
      <w:r>
        <w:rPr>
          <w:color w:val="000000"/>
          <w:spacing w:val="0"/>
          <w:w w:val="100"/>
          <w:position w:val="0"/>
        </w:rPr>
        <w:t>衍生工具及嵌入衍生工具</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衍生工具于相关合同签署日以公允价值进行初始计量，并以公允价值进行后续计量。公允价值为正数的衍生金融工具确认为 一项资产，公允价值为负数的确认为一项负债。除指定为套期工具且套期高度有效的衍生工具，其公允价值变动形成的利得 或损失将根据套期关系的性质按照套期会计的要求确定计入损益的期间外，其余衍生工具的公允价值变动计入当期损益。</w:t>
      </w:r>
    </w:p>
    <w:p>
      <w:pPr>
        <w:pStyle w:val="Style2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对包含嵌入衍生工具的混合工具，如未指定为以公允价值计量且其变动计入当期损益的金融资产或金融负债，嵌入衍生工具 与该主合同在经济特征及风险方面不存在紧密关系，且与嵌入衍生工具条件相同，单独存在的工具符合衍生工具定义的，嵌 入衍生工具从混合工具中分拆，作为单独的衍生金融工具处理。如果无法在取得时或后续的资产负债表日对嵌入衍生工具进 行单独计量，则将混合工具整体指定为以公允价值计量且其变动计入当期损益的金融资产或金融负债。</w:t>
      </w:r>
    </w:p>
    <w:p>
      <w:pPr>
        <w:pStyle w:val="Style23"/>
        <w:keepNext w:val="0"/>
        <w:keepLines w:val="0"/>
        <w:widowControl w:val="0"/>
        <w:numPr>
          <w:ilvl w:val="0"/>
          <w:numId w:val="51"/>
        </w:numPr>
        <w:shd w:val="clear" w:color="auto" w:fill="auto"/>
        <w:tabs>
          <w:tab w:pos="284" w:val="left"/>
        </w:tabs>
        <w:bidi w:val="0"/>
        <w:spacing w:before="0" w:after="0" w:line="360" w:lineRule="auto"/>
        <w:ind w:left="0" w:right="0" w:firstLine="0"/>
        <w:jc w:val="both"/>
      </w:pPr>
      <w:bookmarkStart w:id="786" w:name="bookmark786"/>
      <w:bookmarkEnd w:id="786"/>
      <w:r>
        <w:rPr>
          <w:color w:val="000000"/>
          <w:spacing w:val="0"/>
          <w:w w:val="100"/>
          <w:position w:val="0"/>
        </w:rPr>
        <w:t>金融工具公允价值的确定</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公允价值是指市场参与者在计量日发生的有序交易中，出售一项资产所能收到或者转移一项负债所需支付的价格。本公司以 公允价值计量相关资产或负债，假定出售资产或者转移负债的有序交易在相关资产或负债的主要市场进行；不存在主要市场 的，本公司假定该交易在相关资产或负债的最有利市场进行。主要市场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或最有利市场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是本公司在计量日能够进入的交易市 场。</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本公司采用在当前情况下适用并且有足够可利用数据和其他信息支持的估值技术，考虑市场参与者将该资产用于最佳用途产 生经济利益的能力，或者将该资产出售给能够用于最佳用途的其他市场参与者产生经济利益的能力，优先使用相关可观察输 入值，只有在可观察输入值无法取得或取得不切实可行的情况下，才使用不可观察输入值。</w:t>
      </w:r>
    </w:p>
    <w:p>
      <w:pPr>
        <w:pStyle w:val="Style2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在财务报表中以公允价值计量或披露的资产和负债，根据对公允价值计量整体而言具有重要意义的最低层次输入值，确定所 属的公允价值层次：第一层次输入值，是在计量日能够取得的相同资产或负债在活跃市场上未经调整的报价；第二层次输入 值，是除第一层次输入值外相关资产或负债直接或间接可观察的输入值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包括：活跃市场中有类似资产或负债的报价；非活 跃市场中相同或类似资产或负债的报价；除报价以外的其他可观察输入值，如在正常报价间隔期间可观察的利益和收益率曲 线等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第三层次输入值，是相关资产或负债的不可观察输入值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包括不能直接观察或无法由可观察市场数据验证的利率、股 票波动率、企业合并中承担的弃置义务的未来现金流量、使用自身数据做出的财务预测等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。每个资产负债表日，本公司对 在财务报表中确认的持续以公允价值计量的资产和负债进行重新评估，以确定是否在公允价值计量层次之间发生转换。</w:t>
      </w:r>
    </w:p>
    <w:p>
      <w:pPr>
        <w:pStyle w:val="Style23"/>
        <w:keepNext w:val="0"/>
        <w:keepLines w:val="0"/>
        <w:widowControl w:val="0"/>
        <w:numPr>
          <w:ilvl w:val="0"/>
          <w:numId w:val="51"/>
        </w:numPr>
        <w:shd w:val="clear" w:color="auto" w:fill="auto"/>
        <w:tabs>
          <w:tab w:pos="284" w:val="left"/>
        </w:tabs>
        <w:bidi w:val="0"/>
        <w:spacing w:before="0" w:after="0" w:line="360" w:lineRule="auto"/>
        <w:ind w:left="0" w:right="0" w:firstLine="0"/>
        <w:jc w:val="both"/>
      </w:pPr>
      <w:bookmarkStart w:id="787" w:name="bookmark787"/>
      <w:bookmarkEnd w:id="787"/>
      <w:r>
        <w:rPr>
          <w:color w:val="000000"/>
          <w:spacing w:val="0"/>
          <w:w w:val="100"/>
          <w:position w:val="0"/>
        </w:rPr>
        <w:t>金融资产的减值准备</w:t>
      </w:r>
    </w:p>
    <w:p>
      <w:pPr>
        <w:pStyle w:val="Style2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除了以公允价值计量且其变动计入当期损益的金融资产外，公司在每个资产负债表日对其他金融资产的账面价值进行检查， 有客观证据表明金融资产发生减值的，计提减值准备。</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表明金融资产发生减值的客观证据，是指金融资产初始确认后实际发生的、对该金融资产的预计未来现金流量有影响，且企 业能够对该影响进行可靠计量的事项。金融资产发生减值的客观证据，包括下列可观察到的情形：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发行方或债务人发生 严重财务困难；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债务人违反了合同条款，如偿付利息或本金发生违约或逾期等；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本公司出于经济或法律等方面因素的 考虑，对发生财务困难的债务人作出让步；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债务人很可能倒闭或者进行其他财务重组；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因发行方发生重大财务困难， 导致金融资产无法在活跃市场继续交易；</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无法辨认一组金融资产中的某项资产的现金流量是否已经减少，但根据公开的 数据对其进行总体评价后发现，该组金融资产自初始确认以来的预计未来现金流量确已减少且可计量，包括该组金融资产的 债务人支付能力逐步恶化，或者债务人所在国家或地区经济出现了可能导致该组金融资产无法支付的状况；</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债务人经营 所处的技术、市场、经济或法律环境等发生重大不利变化，使权益工具投资人可能无法收回投资成本；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权益工具投资的 公允价值发生严重或非暂时性下跌；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其他表明金融资产发生减值的客观证据。</w:t>
      </w:r>
    </w:p>
    <w:p>
      <w:pPr>
        <w:pStyle w:val="Style23"/>
        <w:keepNext w:val="0"/>
        <w:keepLines w:val="0"/>
        <w:widowControl w:val="0"/>
        <w:shd w:val="clear" w:color="auto" w:fill="auto"/>
        <w:tabs>
          <w:tab w:pos="342" w:val="left"/>
        </w:tabs>
        <w:bidi w:val="0"/>
        <w:spacing w:before="0" w:after="0" w:line="360" w:lineRule="auto"/>
        <w:ind w:left="0" w:right="0" w:firstLine="0"/>
        <w:jc w:val="left"/>
      </w:pPr>
      <w:bookmarkStart w:id="788" w:name="bookmark788"/>
      <w:r>
        <w:rPr>
          <w:rFonts w:ascii="Times New Roman" w:eastAsia="Times New Roman" w:hAnsi="Times New Roman" w:cs="Times New Roman"/>
          <w:color w:val="000000"/>
          <w:spacing w:val="0"/>
          <w:w w:val="100"/>
          <w:position w:val="0"/>
          <w:sz w:val="18"/>
          <w:szCs w:val="18"/>
        </w:rPr>
        <w:t>（</w:t>
      </w:r>
      <w:bookmarkEnd w:id="788"/>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持有至到期投资、贷款和应收账款减值测试</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先将单项金额重大的金融资产区分开来，单独进行减值测试；对单项金额不重大的金融资产，可以单独进行减值测试，或包 括在具有类似信用风险特征的金融资产组合中进行减值测试；单独测试未发生减值的金融资产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包括单项金额重大和不重大 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，包括在具有类似信用风险特征的金融资产组合中再进行减值测试。测试结果表明其发生了减值的，以成本或 摊余成本计量的金融资产将其账面价值减记至预计未来现金流量现值，减记金额确认为减值损失，计入当期损益；短期应收 款项的预计未来现金流量与其现值相差很小的，在确定相关减值损失时，不对其预计未来现金流量进行折现。在确认减值损 失后，如有客观证据表明该金融资产价值已恢复，且客观上与确认该损失后发生的事项有关，原确认的减值损失予以转回， 转回减值损失后的账面价值不超过假定不计提减值准备情况下该金融资产在转回日的摊余成本。</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本公司对于非单笔重大贷款，以及经测试没有客观证据表明发生减值的单笔重大贷款，采用下列组合方式计提减值准备： 根据五级分类结果按以下比例计提贷款损失专项准备：对于正常类贷款，计提比例为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；对于关注类贷款，计提比例为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对于次级类贷款，计提比例为</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；对于可疑类贷款，计提比例为</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；对于损失类贷款，计提比例为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当金融资产无法收回时，损失金额经审批后，核销该金融资产，冲减相应的减值准备，对于已核销又收回的金融资产，按回 收金额冲减当期金融资产减值损失。</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在以后的期间，如果有客观证据表明该金融资产价值已恢复，且客观上与确认该损失后发生的事项有关，原确认的减值损失 予以转回，计入当期损益。但是该转回后的账面价值不应当超过假定不计提减值准备情况下该金融资产在转回日的摊余成本。</w:t>
      </w:r>
    </w:p>
    <w:p>
      <w:pPr>
        <w:pStyle w:val="Style23"/>
        <w:keepNext w:val="0"/>
        <w:keepLines w:val="0"/>
        <w:widowControl w:val="0"/>
        <w:shd w:val="clear" w:color="auto" w:fill="auto"/>
        <w:tabs>
          <w:tab w:pos="342" w:val="left"/>
        </w:tabs>
        <w:bidi w:val="0"/>
        <w:spacing w:before="0" w:after="0" w:line="360" w:lineRule="auto"/>
        <w:ind w:left="0" w:right="0" w:firstLine="0"/>
        <w:jc w:val="left"/>
      </w:pPr>
      <w:bookmarkStart w:id="789" w:name="bookmark789"/>
      <w:r>
        <w:rPr>
          <w:rFonts w:ascii="Times New Roman" w:eastAsia="Times New Roman" w:hAnsi="Times New Roman" w:cs="Times New Roman"/>
          <w:color w:val="000000"/>
          <w:spacing w:val="0"/>
          <w:w w:val="100"/>
          <w:position w:val="0"/>
          <w:sz w:val="18"/>
          <w:szCs w:val="18"/>
        </w:rPr>
        <w:t>（</w:t>
      </w:r>
      <w:bookmarkEnd w:id="78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可供出售金融资产减值</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本公司于资产负债表日对各项可供出售权益工具投资单独进行检查。对于以公允价值计量的权益工具投资，当综合相关因素 判断可供出售权益工具投资公允价值下跌是严重或非暂时性下跌时，表明该可供出售权益工具投资发生减值。对于以成本计 量的权益工具投资，公司综合考虑被投资单位经营所处的技术、市场、经济或法律环境等是否发生重大不利变化，判断该权 益工具是否发生减值。</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以公允价值计量的可供出售金融资产发生减值时，原直接计入其他综合收益的因公允价值下降形成的累计损失予以转出并计 入减值损失。对已确认减值损失的可供出售债务工具投资，在期后公允价值回升且客观上与确认原减值损失后发生的事项有 关的，原确认的减值损失予以转回并计入当期损益。对已确认减值损失的可供出售权益工具投资，期后公允价值回升直接计 入其他综合收益。</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以成本计量的可供出售权益工具发生减值时，将该权益工具投资的账面价值，与按照类似金融资产当时市场收益率对未来现 金流量折现确定的现值之间的差额，确认为减值损失，计入当期损益，发生的减值损失一经确认，不予转回。</w:t>
      </w:r>
    </w:p>
    <w:p>
      <w:pPr>
        <w:pStyle w:val="Style23"/>
        <w:keepNext w:val="0"/>
        <w:keepLines w:val="0"/>
        <w:widowControl w:val="0"/>
        <w:numPr>
          <w:ilvl w:val="0"/>
          <w:numId w:val="51"/>
        </w:numPr>
        <w:shd w:val="clear" w:color="auto" w:fill="auto"/>
        <w:bidi w:val="0"/>
        <w:spacing w:before="0" w:after="0" w:line="360" w:lineRule="auto"/>
        <w:ind w:left="0" w:right="0" w:firstLine="0"/>
        <w:jc w:val="left"/>
      </w:pPr>
      <w:bookmarkStart w:id="790" w:name="bookmark790"/>
      <w:bookmarkEnd w:id="790"/>
      <w:r>
        <w:rPr>
          <w:color w:val="000000"/>
          <w:spacing w:val="0"/>
          <w:w w:val="100"/>
          <w:position w:val="0"/>
        </w:rPr>
        <w:t>金融资产和金融负债的抵销</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当本公司具有抵销已确认金融资产和金融负债的法定权利，且目前可执行该种法定权利，同时本公司计划以净额结算或同时 变现该金融资产和清偿该金融负债时，金融资产和金融负债以相互抵销后的金额在资产负债表内列示。除此以外，金融资产 和金融负债在资产负债表内分别列示，不予相互抵销。</w:t>
      </w:r>
      <w:r>
        <w:br w:type="page"/>
      </w:r>
    </w:p>
    <w:p>
      <w:pPr>
        <w:pStyle w:val="Style26"/>
        <w:keepNext/>
        <w:keepLines/>
        <w:widowControl w:val="0"/>
        <w:shd w:val="clear" w:color="auto" w:fill="auto"/>
        <w:bidi w:val="0"/>
        <w:spacing w:before="0" w:after="3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1</w:t>
      </w:r>
      <w:r>
        <w:rPr>
          <w:color w:val="000000"/>
          <w:spacing w:val="0"/>
          <w:w w:val="100"/>
          <w:position w:val="0"/>
        </w:rPr>
        <w:t>、应收票据及应收账款</w:t>
      </w:r>
      <w:bookmarkEnd w:id="791"/>
      <w:bookmarkEnd w:id="792"/>
      <w:bookmarkEnd w:id="794"/>
    </w:p>
    <w:p>
      <w:pPr>
        <w:pStyle w:val="Style30"/>
        <w:keepNext/>
        <w:keepLines/>
        <w:widowControl w:val="0"/>
        <w:shd w:val="clear" w:color="auto" w:fill="auto"/>
        <w:bidi w:val="0"/>
        <w:spacing w:before="0" w:after="32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95"/>
      <w:bookmarkEnd w:id="796"/>
      <w:bookmarkEnd w:id="798"/>
    </w:p>
    <w:tbl>
      <w:tblPr>
        <w:tblOverlap w:val="never"/>
        <w:jc w:val="center"/>
        <w:tblLayout w:type="fixed"/>
      </w:tblPr>
      <w:tblGrid>
        <w:gridCol w:w="4800"/>
        <w:gridCol w:w="48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单项金额重大的应收款项确认标准为金额达到人民币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 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的款项。</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99"/>
      <w:bookmarkEnd w:id="800"/>
      <w:bookmarkEnd w:id="802"/>
    </w:p>
    <w:tbl>
      <w:tblPr>
        <w:tblOverlap w:val="never"/>
        <w:jc w:val="center"/>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03"/>
      <w:bookmarkEnd w:id="804"/>
      <w:bookmarkEnd w:id="806"/>
    </w:p>
    <w:tbl>
      <w:tblPr>
        <w:tblOverlap w:val="never"/>
        <w:jc w:val="center"/>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有确凿证据表明可收回性存在明显差异</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根据其未来现金流量现值低于其账面价值的差额计提坏账准 备</w:t>
            </w:r>
          </w:p>
        </w:tc>
      </w:tr>
    </w:tbl>
    <w:p>
      <w:pPr>
        <w:widowControl w:val="0"/>
        <w:spacing w:after="319" w:line="1" w:lineRule="exact"/>
      </w:pPr>
    </w:p>
    <w:p>
      <w:pPr>
        <w:pStyle w:val="Style26"/>
        <w:keepNext/>
        <w:keepLines/>
        <w:widowControl w:val="0"/>
        <w:shd w:val="clear" w:color="auto" w:fill="auto"/>
        <w:bidi w:val="0"/>
        <w:spacing w:before="0" w:after="220" w:line="240" w:lineRule="auto"/>
        <w:ind w:left="0" w:right="0" w:firstLine="0"/>
        <w:jc w:val="left"/>
      </w:pPr>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07"/>
      <w:bookmarkEnd w:id="808"/>
      <w:bookmarkEnd w:id="809"/>
    </w:p>
    <w:p>
      <w:pPr>
        <w:pStyle w:val="Style23"/>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公司是否需要遵守特殊行业的披露要求 否</w:t>
      </w:r>
    </w:p>
    <w:p>
      <w:pPr>
        <w:pStyle w:val="Style23"/>
        <w:keepNext w:val="0"/>
        <w:keepLines w:val="0"/>
        <w:widowControl w:val="0"/>
        <w:numPr>
          <w:ilvl w:val="0"/>
          <w:numId w:val="55"/>
        </w:numPr>
        <w:shd w:val="clear" w:color="auto" w:fill="auto"/>
        <w:bidi w:val="0"/>
        <w:spacing w:before="0" w:after="180" w:line="240" w:lineRule="auto"/>
        <w:ind w:left="0" w:right="0" w:firstLine="0"/>
        <w:jc w:val="left"/>
      </w:pPr>
      <w:bookmarkStart w:id="810" w:name="bookmark810"/>
      <w:bookmarkEnd w:id="810"/>
      <w:r>
        <w:rPr>
          <w:color w:val="000000"/>
          <w:spacing w:val="0"/>
          <w:w w:val="100"/>
          <w:position w:val="0"/>
        </w:rPr>
        <w:t>存货包括在日常活动中持有以备出售的产成品或商品等。</w:t>
      </w:r>
    </w:p>
    <w:p>
      <w:pPr>
        <w:pStyle w:val="Style23"/>
        <w:keepNext w:val="0"/>
        <w:keepLines w:val="0"/>
        <w:widowControl w:val="0"/>
        <w:numPr>
          <w:ilvl w:val="0"/>
          <w:numId w:val="55"/>
        </w:numPr>
        <w:shd w:val="clear" w:color="auto" w:fill="auto"/>
        <w:tabs>
          <w:tab w:pos="298" w:val="left"/>
        </w:tabs>
        <w:bidi w:val="0"/>
        <w:spacing w:before="0" w:after="0" w:line="312" w:lineRule="exact"/>
        <w:ind w:left="0" w:right="0" w:firstLine="0"/>
        <w:jc w:val="both"/>
      </w:pPr>
      <w:bookmarkStart w:id="811" w:name="bookmark811"/>
      <w:bookmarkEnd w:id="811"/>
      <w:r>
        <w:rPr>
          <w:color w:val="000000"/>
          <w:spacing w:val="0"/>
          <w:w w:val="100"/>
          <w:position w:val="0"/>
        </w:rPr>
        <w:t>公司取得存货按实际成本计量。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外购存货的成本即为该存货的采购成本，通过进一步加工取得的存货成本由采购成本 和加工成本构成。</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债务重组取得债务人用以抵债的存货，以该存货的公允价值为基础确定其入账价值。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在非货币性资 产交换具备商业实质和换入资产或换出资产的公允价值能够可靠计量的前提下，非货币性资产交换换入的存货通常以换出资 产的公允价值为基础确定其入账价值，除非有确凿证据表明换入资产公允价值更加可靠；不满足上述前提的非货币性资产交 换，以换出资产的账面价值和应支付的相关税费作为换入存货的成本。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以同一控制下的企业吸收合并方式取得的存货按 被合并方的账面价值确定其入账价值；以非同一控制下的企业吸收合并方式取得的存货按公允价值确定其入账价值。</w:t>
      </w:r>
    </w:p>
    <w:p>
      <w:pPr>
        <w:pStyle w:val="Style23"/>
        <w:keepNext w:val="0"/>
        <w:keepLines w:val="0"/>
        <w:widowControl w:val="0"/>
        <w:numPr>
          <w:ilvl w:val="0"/>
          <w:numId w:val="55"/>
        </w:numPr>
        <w:shd w:val="clear" w:color="auto" w:fill="auto"/>
        <w:tabs>
          <w:tab w:pos="298" w:val="left"/>
        </w:tabs>
        <w:bidi w:val="0"/>
        <w:spacing w:before="0" w:after="0" w:line="312" w:lineRule="exact"/>
        <w:ind w:left="0" w:right="0" w:firstLine="0"/>
        <w:jc w:val="both"/>
      </w:pPr>
      <w:bookmarkStart w:id="812" w:name="bookmark812"/>
      <w:bookmarkEnd w:id="812"/>
      <w:r>
        <w:rPr>
          <w:color w:val="000000"/>
          <w:spacing w:val="0"/>
          <w:w w:val="100"/>
          <w:position w:val="0"/>
        </w:rPr>
        <w:t>公司发出存货的成本计量采用个别计价法。</w:t>
      </w:r>
    </w:p>
    <w:p>
      <w:pPr>
        <w:pStyle w:val="Style23"/>
        <w:keepNext w:val="0"/>
        <w:keepLines w:val="0"/>
        <w:widowControl w:val="0"/>
        <w:numPr>
          <w:ilvl w:val="0"/>
          <w:numId w:val="55"/>
        </w:numPr>
        <w:shd w:val="clear" w:color="auto" w:fill="auto"/>
        <w:tabs>
          <w:tab w:pos="298" w:val="left"/>
        </w:tabs>
        <w:bidi w:val="0"/>
        <w:spacing w:before="0" w:after="0" w:line="312" w:lineRule="exact"/>
        <w:ind w:left="0" w:right="0" w:firstLine="0"/>
        <w:jc w:val="both"/>
      </w:pPr>
      <w:bookmarkStart w:id="813" w:name="bookmark813"/>
      <w:bookmarkEnd w:id="813"/>
      <w:r>
        <w:rPr>
          <w:color w:val="000000"/>
          <w:spacing w:val="0"/>
          <w:w w:val="100"/>
          <w:position w:val="0"/>
        </w:rPr>
        <w:t>低值易耗品和包装物的摊销方法</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低值易耗品和包装物按照一次转销法进行摊销。</w:t>
      </w:r>
    </w:p>
    <w:p>
      <w:pPr>
        <w:pStyle w:val="Style23"/>
        <w:keepNext w:val="0"/>
        <w:keepLines w:val="0"/>
        <w:widowControl w:val="0"/>
        <w:numPr>
          <w:ilvl w:val="0"/>
          <w:numId w:val="55"/>
        </w:numPr>
        <w:shd w:val="clear" w:color="auto" w:fill="auto"/>
        <w:tabs>
          <w:tab w:pos="303" w:val="left"/>
        </w:tabs>
        <w:bidi w:val="0"/>
        <w:spacing w:before="0" w:after="0" w:line="312" w:lineRule="exact"/>
        <w:ind w:left="0" w:right="0" w:firstLine="0"/>
        <w:jc w:val="both"/>
      </w:pPr>
      <w:bookmarkStart w:id="814" w:name="bookmark814"/>
      <w:bookmarkEnd w:id="814"/>
      <w:r>
        <w:rPr>
          <w:color w:val="000000"/>
          <w:spacing w:val="0"/>
          <w:w w:val="100"/>
          <w:position w:val="0"/>
        </w:rPr>
        <w:t>资产负债表日，存货采用成本与可变现净值孰低计量。存货可变现净值是按存货的估计售价减去至完工时估计将要发生 的成本、估计的销售费用以及相关税费后的金额。在确定存货的可变现净值时，以取得的确凿证据为基础，同时考虑持有存 货的目的以及资产负债表日后事项的影响，除有明确证据表明资产负债表日市场价格异常外，本期期末存货项目的可变现净 值以资产负债表日市场价格为基础确定，其中：</w:t>
      </w:r>
    </w:p>
    <w:p>
      <w:pPr>
        <w:pStyle w:val="Style23"/>
        <w:keepNext w:val="0"/>
        <w:keepLines w:val="0"/>
        <w:widowControl w:val="0"/>
        <w:numPr>
          <w:ilvl w:val="0"/>
          <w:numId w:val="57"/>
        </w:numPr>
        <w:shd w:val="clear" w:color="auto" w:fill="auto"/>
        <w:tabs>
          <w:tab w:pos="360" w:val="left"/>
        </w:tabs>
        <w:bidi w:val="0"/>
        <w:spacing w:before="0" w:after="0" w:line="312" w:lineRule="exact"/>
        <w:ind w:left="0" w:right="0" w:firstLine="0"/>
        <w:jc w:val="both"/>
      </w:pPr>
      <w:bookmarkStart w:id="815" w:name="bookmark815"/>
      <w:bookmarkEnd w:id="815"/>
      <w:r>
        <w:rPr>
          <w:color w:val="000000"/>
          <w:spacing w:val="0"/>
          <w:w w:val="100"/>
          <w:position w:val="0"/>
        </w:rPr>
        <w:t>产成品、商品和用于出售的材料等直接用于出售的商品存货，在正常生产经营过程中以该存货的估计售价减去估计的销 售费用和相关税费后的金额确定其可变现净值；</w:t>
      </w:r>
    </w:p>
    <w:p>
      <w:pPr>
        <w:pStyle w:val="Style23"/>
        <w:keepNext w:val="0"/>
        <w:keepLines w:val="0"/>
        <w:widowControl w:val="0"/>
        <w:numPr>
          <w:ilvl w:val="0"/>
          <w:numId w:val="57"/>
        </w:numPr>
        <w:shd w:val="clear" w:color="auto" w:fill="auto"/>
        <w:tabs>
          <w:tab w:pos="360" w:val="left"/>
        </w:tabs>
        <w:bidi w:val="0"/>
        <w:spacing w:before="0" w:after="0" w:line="312" w:lineRule="exact"/>
        <w:ind w:left="0" w:right="0" w:firstLine="0"/>
        <w:jc w:val="both"/>
      </w:pPr>
      <w:bookmarkStart w:id="816" w:name="bookmark816"/>
      <w:bookmarkEnd w:id="816"/>
      <w:r>
        <w:rPr>
          <w:color w:val="000000"/>
          <w:spacing w:val="0"/>
          <w:w w:val="100"/>
          <w:position w:val="0"/>
        </w:rPr>
        <w:t>需要经过加工的材料存货，在正常生产经营过程中以所生产的产成品的估计售价减去至完工时估计将要发生的成本、估 计的销售费用和相关税费后的金额确定其可变现净值；资产负债表日，同一项存货中一部分有合同价格约定、其他部分不存 在合同价格的，分别确定其可变现净值，并与其对应的成本进行比较，分别确定存货跌价准备的计提或转回的金额。</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地区生产和销售的产品系列相关、具有相同或者类似最终用途或目的，且难以与其他项目分开计量的存货，则合并计提存货 跌价准备。</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计提存货跌价准备后，如果以前减记存货价值的影响因素已经消失，导致存货的可变现净值高于其账面价值的，在原已计提 的存货跌价准备金额内予以转回，转回的金额计入当期损益。</w:t>
      </w:r>
    </w:p>
    <w:p>
      <w:pPr>
        <w:pStyle w:val="Style23"/>
        <w:keepNext w:val="0"/>
        <w:keepLines w:val="0"/>
        <w:widowControl w:val="0"/>
        <w:numPr>
          <w:ilvl w:val="0"/>
          <w:numId w:val="55"/>
        </w:numPr>
        <w:shd w:val="clear" w:color="auto" w:fill="auto"/>
        <w:tabs>
          <w:tab w:pos="298" w:val="left"/>
        </w:tabs>
        <w:bidi w:val="0"/>
        <w:spacing w:before="0" w:after="400" w:line="312" w:lineRule="exact"/>
        <w:ind w:left="0" w:right="0" w:firstLine="0"/>
        <w:jc w:val="both"/>
      </w:pPr>
      <w:bookmarkStart w:id="817" w:name="bookmark817"/>
      <w:bookmarkEnd w:id="817"/>
      <w:r>
        <w:rPr>
          <w:color w:val="000000"/>
          <w:spacing w:val="0"/>
          <w:w w:val="100"/>
          <w:position w:val="0"/>
        </w:rPr>
        <w:t>存货的盘存制度为永续盘存制。</w:t>
      </w:r>
    </w:p>
    <w:p>
      <w:pPr>
        <w:pStyle w:val="Style26"/>
        <w:keepNext/>
        <w:keepLines/>
        <w:widowControl w:val="0"/>
        <w:shd w:val="clear" w:color="auto" w:fill="auto"/>
        <w:bidi w:val="0"/>
        <w:spacing w:before="0" w:after="28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3</w:t>
      </w:r>
      <w:r>
        <w:rPr>
          <w:color w:val="000000"/>
          <w:spacing w:val="0"/>
          <w:w w:val="100"/>
          <w:position w:val="0"/>
        </w:rPr>
        <w:t>、持有待售资产</w:t>
      </w:r>
      <w:bookmarkEnd w:id="818"/>
      <w:bookmarkEnd w:id="819"/>
      <w:bookmarkEnd w:id="821"/>
    </w:p>
    <w:p>
      <w:pPr>
        <w:pStyle w:val="Style23"/>
        <w:keepNext w:val="0"/>
        <w:keepLines w:val="0"/>
        <w:widowControl w:val="0"/>
        <w:numPr>
          <w:ilvl w:val="0"/>
          <w:numId w:val="59"/>
        </w:numPr>
        <w:shd w:val="clear" w:color="auto" w:fill="auto"/>
        <w:bidi w:val="0"/>
        <w:spacing w:before="0" w:after="0" w:line="312" w:lineRule="exact"/>
        <w:ind w:left="0" w:right="0" w:firstLine="0"/>
        <w:jc w:val="both"/>
      </w:pPr>
      <w:bookmarkStart w:id="822" w:name="bookmark822"/>
      <w:bookmarkEnd w:id="822"/>
      <w:r>
        <w:rPr>
          <w:color w:val="000000"/>
          <w:spacing w:val="0"/>
          <w:w w:val="100"/>
          <w:position w:val="0"/>
        </w:rPr>
        <w:t>划分为持有待售类别的条件</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公司主要通过出售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包括具有商业实质的非货币性资产交换，下同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而非持续使用一项非流动资产或处置组收回其账面价值 的，在满足下列条件时，将其划分为持有待售类别：</w:t>
      </w:r>
    </w:p>
    <w:p>
      <w:pPr>
        <w:pStyle w:val="Style23"/>
        <w:keepNext w:val="0"/>
        <w:keepLines w:val="0"/>
        <w:widowControl w:val="0"/>
        <w:numPr>
          <w:ilvl w:val="0"/>
          <w:numId w:val="61"/>
        </w:numPr>
        <w:shd w:val="clear" w:color="auto" w:fill="auto"/>
        <w:tabs>
          <w:tab w:pos="360" w:val="left"/>
        </w:tabs>
        <w:bidi w:val="0"/>
        <w:spacing w:before="0" w:after="0" w:line="312" w:lineRule="exact"/>
        <w:ind w:left="0" w:right="0" w:firstLine="0"/>
        <w:jc w:val="both"/>
      </w:pPr>
      <w:bookmarkStart w:id="823" w:name="bookmark823"/>
      <w:bookmarkEnd w:id="823"/>
      <w:r>
        <w:rPr>
          <w:color w:val="000000"/>
          <w:spacing w:val="0"/>
          <w:w w:val="100"/>
          <w:position w:val="0"/>
        </w:rPr>
        <w:t>根据类似交易中出售此类资产或处置组的惯例，在当前状况下即可立即出售；</w:t>
      </w:r>
    </w:p>
    <w:p>
      <w:pPr>
        <w:pStyle w:val="Style23"/>
        <w:keepNext w:val="0"/>
        <w:keepLines w:val="0"/>
        <w:widowControl w:val="0"/>
        <w:numPr>
          <w:ilvl w:val="0"/>
          <w:numId w:val="61"/>
        </w:numPr>
        <w:shd w:val="clear" w:color="auto" w:fill="auto"/>
        <w:tabs>
          <w:tab w:pos="360" w:val="left"/>
        </w:tabs>
        <w:bidi w:val="0"/>
        <w:spacing w:before="0" w:after="0" w:line="312" w:lineRule="exact"/>
        <w:ind w:left="0" w:right="0" w:firstLine="0"/>
        <w:jc w:val="both"/>
      </w:pPr>
      <w:bookmarkStart w:id="824" w:name="bookmark824"/>
      <w:bookmarkEnd w:id="824"/>
      <w:r>
        <w:rPr>
          <w:color w:val="000000"/>
          <w:spacing w:val="0"/>
          <w:w w:val="100"/>
          <w:position w:val="0"/>
        </w:rPr>
        <w:t>出售极可能发生，即公司已经就一项出售计划作出决议且获得确定的购买承诺，预计出售将在一年内完成。有关规定要 求相关权力机构或者监督部门批准后方可出售的，公司已经获得批准。确定的购买承诺，是指公司与其他方签订的具有法律 约束力的购买协议，该协议包含交易价格、时间和足够严厉的违约惩罚等重要条款，使协议出现重大调整或者撤销的可能性 极小。</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公司因出售对子公司的投资等原因导致其丧失对子公司控制权的，当拟出售的子公司投资满足持有待售类别划分条件时，在 母公司个别财务报表中将对子公司投资整体划分为持有待售类别，在合并报表中将子公司所有资产和负债划分为持有待售类 别。</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持有待售的非流动资产或处置组不再满足持有待售类别划分条件的，公司停止将其划分为持有待售类别。部分资产或负债从 持有待售的处置组中移除的，处置组中剩余资产或负债新组成的处置组仍满足持有待售划分条件的，公司将新组成的处置组 划分为持有待售类别，否则将满足持有待售类别划分条件的非流动资产单独划分为持有待售类别。</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对于当期首次满足持有待售类别划分条件的非流动资产或处置组，不调整可比会计期间的资产负债表。</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.持有待售类的非流动资产或处置组的初始计量及后续计量</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对于取得日划分为持有待售类别的非流动资产或处置组，公司在初始计量时比较假定其不划分为持有待售类别情况下的初始 </w:t>
      </w:r>
      <w:r>
        <w:rPr>
          <w:color w:val="000000"/>
          <w:spacing w:val="0"/>
          <w:w w:val="100"/>
          <w:position w:val="0"/>
        </w:rPr>
        <w:t>计量金额和公允价值减去出售费用后的净额，以两者孰低计量。除公司合并中取得的非流动资产或处置组外，由非流动资产 或处置组以公允价值减去出售费用后的净额作为初始计量金额而产生的差额，计入当期损益。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公司将非流动资产或处置组首次划分为持有待售类别前，按照相关会计准则规定计量非流动资产或处置组中各项资产和负债 的账面价值。在初始计量或资产负债表日重新计量持有待售的非流动资产或处置组时，其账面价值高于公允价值减去出售费 用后的净额的，将账面价值减记至公允价值减去出售费用后的净额，减记的金额确认为资产减值损失，计入当期损益，同时 计提持有待售资产减值准备。持有待售的非流动资产或处置组中的非流动资产不计提折旧或摊销，持有待售的处置组中的负 债的利息和其他费用应继续予以确认。</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公司对持有待售的处置组确认资产减值损失金额时，先抵减处置组商誉的账面价值，再根据处置组中适用《企业会计准则第 </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w:t>
      </w:r>
      <w:r>
        <w:rPr>
          <w:color w:val="000000"/>
          <w:spacing w:val="0"/>
          <w:w w:val="100"/>
          <w:position w:val="0"/>
          <w:sz w:val="18"/>
          <w:szCs w:val="18"/>
        </w:rPr>
        <w:t>（</w:t>
      </w:r>
      <w:r>
        <w:rPr>
          <w:color w:val="000000"/>
          <w:spacing w:val="0"/>
          <w:w w:val="100"/>
          <w:position w:val="0"/>
        </w:rPr>
        <w:t>以下简称第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计量规定的各项非流动资产账面价值所占比重， 按比例抵减其账面价值。公司在资产负债表日重新计量持有待售的处置组时，首先按照相关会计准则规定计量处置组中不适 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号准则计量规定的资产和负债的账面价值，再按照上述相关规定进行会计处理。</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后续资产负债表日持有待售的非流动资产公允价值减去出售费用后的净额增加的，以前减记的金额应当予以恢复，并在划分 为持有待售类别后确认的资产减值损失金额内转回，转回金额计入当期损益；划分为持有待售类别前确认的资产减值损失不 得转回。</w:t>
      </w:r>
    </w:p>
    <w:p>
      <w:pPr>
        <w:pStyle w:val="Style23"/>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后续资产负债表日持有待售的处置组公允价值减去出售费用后的净额增加的，以前减记的金额应当予以恢复，并在划分为持 有待售类别后适用第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号准则计量规定的非流动资产确认的资产减值损失金额内转回，转回金额依据处置组中除商誉外的适 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号准则计量规定的各项非流动资产账面价值所占比重，按比例增加其账面价值，同时将转回金额计入当期损益。已抵 减的商誉账面价值以及划分为持有待售类别前确认的资产减值损失不得转回。</w:t>
      </w:r>
    </w:p>
    <w:p>
      <w:pPr>
        <w:pStyle w:val="Style23"/>
        <w:keepNext w:val="0"/>
        <w:keepLines w:val="0"/>
        <w:widowControl w:val="0"/>
        <w:numPr>
          <w:ilvl w:val="0"/>
          <w:numId w:val="49"/>
        </w:numPr>
        <w:shd w:val="clear" w:color="auto" w:fill="auto"/>
        <w:bidi w:val="0"/>
        <w:spacing w:before="0" w:after="0" w:line="360" w:lineRule="auto"/>
        <w:ind w:left="0" w:right="0" w:firstLine="0"/>
        <w:jc w:val="both"/>
      </w:pPr>
      <w:bookmarkStart w:id="825" w:name="bookmark825"/>
      <w:bookmarkEnd w:id="825"/>
      <w:r>
        <w:rPr>
          <w:color w:val="000000"/>
          <w:spacing w:val="0"/>
          <w:w w:val="100"/>
          <w:position w:val="0"/>
        </w:rPr>
        <w:t>划分为持有待售类别的终止确认和计量</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非流动资产或处置组不再满足持有待售类别的划分条件而不再继续划分为持有待售类别或非流动资产从持有待售的处置组 中移除时，按照以下两者孰低计量：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划分为持有待售类别前的账面价值，按照假定不划分为持有待售类别情况下本应确 认的折旧、摊销或减值等进行调整后的金额；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3"/>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公司终止确认持有待售的非流动资产或处置组时，将尚未确认的利得或损失计入当期损益。</w:t>
      </w:r>
    </w:p>
    <w:p>
      <w:pPr>
        <w:pStyle w:val="Style26"/>
        <w:keepNext/>
        <w:keepLines/>
        <w:widowControl w:val="0"/>
        <w:shd w:val="clear" w:color="auto" w:fill="auto"/>
        <w:bidi w:val="0"/>
        <w:spacing w:before="0" w:after="24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26"/>
      <w:bookmarkEnd w:id="827"/>
      <w:bookmarkEnd w:id="829"/>
    </w:p>
    <w:p>
      <w:pPr>
        <w:pStyle w:val="Style23"/>
        <w:keepNext w:val="0"/>
        <w:keepLines w:val="0"/>
        <w:widowControl w:val="0"/>
        <w:shd w:val="clear" w:color="auto" w:fill="auto"/>
        <w:bidi w:val="0"/>
        <w:spacing w:before="0" w:after="120" w:line="319" w:lineRule="exact"/>
        <w:ind w:left="0" w:right="0" w:firstLine="0"/>
        <w:jc w:val="both"/>
      </w:pPr>
      <w:r>
        <w:rPr>
          <w:color w:val="000000"/>
          <w:spacing w:val="0"/>
          <w:w w:val="100"/>
          <w:position w:val="0"/>
        </w:rPr>
        <w:t>本部分所指的长期股权投资是指本公司对被投资单位具有控制、共同控制或重大影响的长期股权投资，包括对子公司、合营 企业和联营企业的权益性投资。本公司对被投资单位不具有控制、共同控制或重大影响的长期股权投资，作为可供出售金融 资产或以公允价值计量且其变动计入当期损益的金融资产核算，其会计政策详见本附注五（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numPr>
          <w:ilvl w:val="0"/>
          <w:numId w:val="63"/>
        </w:numPr>
        <w:shd w:val="clear" w:color="auto" w:fill="auto"/>
        <w:tabs>
          <w:tab w:pos="269" w:val="left"/>
        </w:tabs>
        <w:bidi w:val="0"/>
        <w:spacing w:before="0" w:after="0" w:line="360" w:lineRule="auto"/>
        <w:ind w:left="0" w:right="0" w:firstLine="0"/>
        <w:jc w:val="both"/>
      </w:pPr>
      <w:bookmarkStart w:id="830" w:name="bookmark830"/>
      <w:bookmarkEnd w:id="830"/>
      <w:r>
        <w:rPr>
          <w:color w:val="000000"/>
          <w:spacing w:val="0"/>
          <w:w w:val="100"/>
          <w:position w:val="0"/>
        </w:rPr>
        <w:t>共同控制和重大影响的判断标准</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能决策。本公司与其他合营方一同对被投资单位实施共同控制且对被投资单位实施共同控制且对被投资单位净资产享有权利 的，被投资单位为本公司的合营企业。判断是否存在共同控制时，不考虑享有的保护性权利。</w:t>
      </w:r>
    </w:p>
    <w:p>
      <w:pPr>
        <w:pStyle w:val="Style23"/>
        <w:keepNext w:val="0"/>
        <w:keepLines w:val="0"/>
        <w:widowControl w:val="0"/>
        <w:shd w:val="clear" w:color="auto" w:fill="auto"/>
        <w:bidi w:val="0"/>
        <w:spacing w:before="0" w:after="120" w:line="312"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定。本公司能够对被投资单位施加重大影响的，被投资单位为本公司联营企业。在确定能否对被投资单位施加重大影响时， 考虑投资方直接或间接持有被投资单位的表决权股份以及投资方及其他方持有的当期可执行潜在表决权在假定转换为对被 投资方单位的股权后产生的影响，包括被投资单位发行的当期可转换的认股权证、股份期权及可转换公司债券等的影响。</w:t>
      </w:r>
    </w:p>
    <w:p>
      <w:pPr>
        <w:pStyle w:val="Style23"/>
        <w:keepNext w:val="0"/>
        <w:keepLines w:val="0"/>
        <w:widowControl w:val="0"/>
        <w:numPr>
          <w:ilvl w:val="0"/>
          <w:numId w:val="63"/>
        </w:numPr>
        <w:shd w:val="clear" w:color="auto" w:fill="auto"/>
        <w:tabs>
          <w:tab w:pos="279" w:val="left"/>
        </w:tabs>
        <w:bidi w:val="0"/>
        <w:spacing w:before="0" w:after="0" w:line="360" w:lineRule="auto"/>
        <w:ind w:left="0" w:right="0" w:firstLine="0"/>
        <w:jc w:val="both"/>
      </w:pPr>
      <w:bookmarkStart w:id="831" w:name="bookmark831"/>
      <w:bookmarkEnd w:id="831"/>
      <w:r>
        <w:rPr>
          <w:color w:val="000000"/>
          <w:spacing w:val="0"/>
          <w:w w:val="100"/>
          <w:position w:val="0"/>
        </w:rPr>
        <w:t>长期股权投资的投资成本的确定</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同一控制下的合并形成的，合并方以支付现金、转让非现金资产、承担债务或发行权益性证券作为合并对价的，在合并 日按取得被合并方所有者权益在最终控制方合并财务报表中的账面价值的份额作为其初始投资成本。长期股权投资初始投资 成本与支付的现金、转让的非现金资产、所承担债务账面价值或发行股份的面值总额之间的差额调整资本公积；资本公积不 足冲减的，调整留存收益。通过多次交易分步取得同一控制下被合并方的股权，最终形成同一控制下企业合并的，应分别是 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的，在合并日按照应享有被合并方股东权益在最终控制方合并财务报表中的账面价值的份额作为长期股权投资的初 </w:t>
      </w:r>
      <w:r>
        <w:rPr>
          <w:color w:val="000000"/>
          <w:spacing w:val="0"/>
          <w:w w:val="100"/>
          <w:position w:val="0"/>
        </w:rPr>
        <w:t>始投资成本，长期股权投资初始投资成本与达到合并前的长期股权投资账面价值加上合并日进一步取得股份新支付对价的账 面价值之和的差额，调整资本公积；资本公积不足冲减的，调整留存收益。合并日之前持有的股权投资因采用权益法核算或 为可供出售金融资产而确认的其他综合收益，暂不进行会计处理。</w:t>
      </w:r>
    </w:p>
    <w:p>
      <w:pPr>
        <w:pStyle w:val="Style23"/>
        <w:keepNext w:val="0"/>
        <w:keepLines w:val="0"/>
        <w:widowControl w:val="0"/>
        <w:numPr>
          <w:ilvl w:val="0"/>
          <w:numId w:val="65"/>
        </w:numPr>
        <w:shd w:val="clear" w:color="auto" w:fill="auto"/>
        <w:tabs>
          <w:tab w:pos="342" w:val="left"/>
        </w:tabs>
        <w:bidi w:val="0"/>
        <w:spacing w:before="0" w:after="0" w:line="313" w:lineRule="exact"/>
        <w:ind w:left="0" w:right="0" w:firstLine="0"/>
        <w:jc w:val="left"/>
      </w:pPr>
      <w:bookmarkStart w:id="832" w:name="bookmark832"/>
      <w:bookmarkEnd w:id="832"/>
      <w:r>
        <w:rPr>
          <w:color w:val="000000"/>
          <w:spacing w:val="0"/>
          <w:w w:val="100"/>
          <w:position w:val="0"/>
        </w:rPr>
        <w:t>非同一控制下的企业合并形成的，公司按照购买日确定的合并成本作为长期股权投资的初始投资成本。合并成本为购买 日购买方为取得对被购买方的控制权而付出的资产、发生或承担的负债以及发行的权益性证券的公允价值。购买方为企业合 并而发生的审计、法律服务、评估咨询等中介费用以及其他相关管理费用于发生时计入当期损益；购买方作为合并对价发行 的权益性证券或债务性证券的交易费用，计入权益性证券或债务性证券的初始确认金额。本公司将合并协议约定的或有对价 作为企业合并转移对价的一部分，按照其在购买日的公允价值计入企业合并成本。通过多次交易分步实现的非同一控制下企 业合并，根据企业会计准则判断该多次交易是否属于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 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的，按照原持有被购买方的股权投资账面价值加上新增投资成本之和，作为改按 成本法核算的长期股权投资的初始投资成本；原持有的股权采用权益法核算的，相关其他综合收益暂不进行会计处理；原持 有股权投资为可供出售金融资产的，其公允价值与账面价值之间的差额，以及原计入其他综合收益的累计公允价值变动转入 当期损益。</w:t>
      </w:r>
    </w:p>
    <w:p>
      <w:pPr>
        <w:pStyle w:val="Style23"/>
        <w:keepNext w:val="0"/>
        <w:keepLines w:val="0"/>
        <w:widowControl w:val="0"/>
        <w:numPr>
          <w:ilvl w:val="0"/>
          <w:numId w:val="65"/>
        </w:numPr>
        <w:shd w:val="clear" w:color="auto" w:fill="auto"/>
        <w:tabs>
          <w:tab w:pos="342" w:val="left"/>
        </w:tabs>
        <w:bidi w:val="0"/>
        <w:spacing w:before="0" w:after="100" w:line="313" w:lineRule="exact"/>
        <w:ind w:left="0" w:right="0" w:firstLine="0"/>
        <w:jc w:val="left"/>
      </w:pPr>
      <w:bookmarkStart w:id="833" w:name="bookmark833"/>
      <w:bookmarkEnd w:id="833"/>
      <w:r>
        <w:rPr>
          <w:color w:val="000000"/>
          <w:spacing w:val="0"/>
          <w:w w:val="100"/>
          <w:position w:val="0"/>
        </w:rPr>
        <w:t>除企业合并形成的长期股权投资外的其他股权投资，按成本进行初始计量：以支付现金取得的，按照实际支付的购买价 款作为其初始投资成本；以发行权益性证券取得的，按照发行权益性证券的公允价值作为其初始投资成本，与发行权益性证 券直接相关的费用，按照《企业会计准则第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号——金融工具列报》的有关规定确定；在非货币性资产交换具有商业实质和 换入资产或换出资产的公允价值能够可靠计量的前提下，非货币性资产交换换入的长期股权投资以换出资产的公允价值和应 支付的相关税费确定其初始投资成本，除非有确凿证据表明换入资产的公允价值更加可靠；不满足上述前提的非货币性资产 交换，以换出资产的账面价值和应支付的相关税费作为换入长期股权投资的初始投资成本。通过债务重组取得的长期股权投 资，其初始投资成本按照公允价值为基础确定。与取得长期股权投资直接相关的费用、税金及其他必要支出也计入投资成本。 对于因追加投资能够对被投资单位实施重大影响或实施共同控制但不构成控制的，长期股权投资成本为按照《企业会计准则 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号——金融工具确认和计量》确定的原持有股权投资的公允价值加上新增投资成本之和，作为改按权益法核算的初始投 资成本。原持有的股权投资分类为可供出售金融资产的，其公允价值与账面价值之间的差额，以及原计入其他综合收益的累 计公允价值变动应当转入改按权益法核算的当期损益。</w:t>
      </w:r>
    </w:p>
    <w:p>
      <w:pPr>
        <w:pStyle w:val="Style23"/>
        <w:keepNext w:val="0"/>
        <w:keepLines w:val="0"/>
        <w:widowControl w:val="0"/>
        <w:numPr>
          <w:ilvl w:val="0"/>
          <w:numId w:val="63"/>
        </w:numPr>
        <w:shd w:val="clear" w:color="auto" w:fill="auto"/>
        <w:bidi w:val="0"/>
        <w:spacing w:before="0" w:after="0" w:line="360" w:lineRule="auto"/>
        <w:ind w:left="0" w:right="0" w:firstLine="0"/>
        <w:jc w:val="left"/>
      </w:pPr>
      <w:bookmarkStart w:id="834" w:name="bookmark834"/>
      <w:bookmarkEnd w:id="834"/>
      <w:r>
        <w:rPr>
          <w:color w:val="000000"/>
          <w:spacing w:val="0"/>
          <w:w w:val="100"/>
          <w:position w:val="0"/>
        </w:rPr>
        <w:t>长期股权投资的后续计量及损益确认方法</w:t>
      </w:r>
    </w:p>
    <w:p>
      <w:pPr>
        <w:pStyle w:val="Style23"/>
        <w:keepNext w:val="0"/>
        <w:keepLines w:val="0"/>
        <w:widowControl w:val="0"/>
        <w:numPr>
          <w:ilvl w:val="0"/>
          <w:numId w:val="67"/>
        </w:numPr>
        <w:shd w:val="clear" w:color="auto" w:fill="auto"/>
        <w:tabs>
          <w:tab w:pos="342" w:val="left"/>
        </w:tabs>
        <w:bidi w:val="0"/>
        <w:spacing w:before="0" w:after="0" w:line="360" w:lineRule="auto"/>
        <w:ind w:left="0" w:right="0" w:firstLine="0"/>
        <w:jc w:val="left"/>
      </w:pPr>
      <w:bookmarkStart w:id="835" w:name="bookmark835"/>
      <w:bookmarkEnd w:id="835"/>
      <w:r>
        <w:rPr>
          <w:color w:val="000000"/>
          <w:spacing w:val="0"/>
          <w:w w:val="100"/>
          <w:position w:val="0"/>
        </w:rPr>
        <w:t>成本法核算的长期股权投资</w:t>
      </w:r>
    </w:p>
    <w:p>
      <w:pPr>
        <w:pStyle w:val="Style2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23"/>
        <w:keepNext w:val="0"/>
        <w:keepLines w:val="0"/>
        <w:widowControl w:val="0"/>
        <w:numPr>
          <w:ilvl w:val="0"/>
          <w:numId w:val="67"/>
        </w:numPr>
        <w:shd w:val="clear" w:color="auto" w:fill="auto"/>
        <w:tabs>
          <w:tab w:pos="342" w:val="left"/>
        </w:tabs>
        <w:bidi w:val="0"/>
        <w:spacing w:before="0" w:after="0" w:line="360" w:lineRule="auto"/>
        <w:ind w:left="0" w:right="0" w:firstLine="0"/>
        <w:jc w:val="left"/>
      </w:pPr>
      <w:bookmarkStart w:id="836" w:name="bookmark836"/>
      <w:bookmarkEnd w:id="836"/>
      <w:r>
        <w:rPr>
          <w:color w:val="000000"/>
          <w:spacing w:val="0"/>
          <w:w w:val="100"/>
          <w:position w:val="0"/>
        </w:rPr>
        <w:t>权益法核算的长期股权投资</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对联营企业和合营企业的长期股权投资，采用权益法核算。</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采用权益法核算的长期股权投资的初始投资成本大于投资时应享有被投资单位可辨认净资产公允价值份额的，不调整长期股 权投资的初始投资成本；长期股权投资的初始投资成本小于投资时应享有被投资单位可辨认净资产公允价值份额的，其差额 应当计入当期损益，同时调整长期股权投资的成本。取得长期股权投资后，被投资单位采用的会计政策及会计期间与公司不 一致的，按照公司的会计政策及会计期间对被投资单位的财务报表进行调整，并据以确认投资损益和其他综合收益等。按照 应享有或应分担的被投资单位实现的净损益和其他综合收益的份额，分别确认投资收益和其他综合收益，同时调整长期股权 投资的账面价值;在确认应享有被投资单位净损益的份额时，以取得投资时被投资单位各项可辨认资产等的公允价值为基础， 对被投资单位的净利润进行调整后确认。按照被投资单位宣告分派的利润或现金股利计算应享有的部分，相应减少长期股权 投资的账面价值；对于被投资单位除净损益、其他综合收益和利润分配以外所有者权益的其他变动，调整长期股权投资的账 面价值并计入所有者权益。公司与联营企业、合营企业之间发生的未实现内部交易损益按照享有的比例计算归属于公司的部 分，予以抵销，在此基础上确认投资收益。与被投资单位发生的未实现内部交易损失，属于资产减值损失的，全额确认。</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在公司确认应分担被投资单位发生亏损时，按照以下顺序进行处理：首先，冲减长期股权投资的账面价值。其次，长期股权 投资的账面价值不足以冲减的，以其他实质上构成对被投资单位净投资的长期权益账面价值为限继续确认投资损失、冲减长 期应收项目的账面价值。经过上述处理，按照投资合同或协议约定企业仍承担额外义务的，按预计承担的义务确认预计负债， 计入当期投资损失。被投资单位以后期间实现净利润的，本公司在收益弥补未确认的亏损分担额后，恢复确认收益分享额。 </w:t>
      </w:r>
      <w:r>
        <w:rPr>
          <w:color w:val="000000"/>
          <w:spacing w:val="0"/>
          <w:w w:val="100"/>
          <w:position w:val="0"/>
        </w:rPr>
        <w:t>在持有投资期间，被投资单位编制合并财务报表的，以合并财务报表中的净利润、其他综合收益和其他所有者权益变动中归 属于被投资单位的金额为基础进行核算。</w:t>
      </w:r>
    </w:p>
    <w:p>
      <w:pPr>
        <w:pStyle w:val="Style23"/>
        <w:keepNext w:val="0"/>
        <w:keepLines w:val="0"/>
        <w:widowControl w:val="0"/>
        <w:shd w:val="clear" w:color="auto" w:fill="auto"/>
        <w:bidi w:val="0"/>
        <w:spacing w:before="0" w:after="120" w:line="319" w:lineRule="exact"/>
        <w:ind w:left="0" w:right="0" w:firstLine="0"/>
        <w:jc w:val="both"/>
      </w:pPr>
      <w:r>
        <w:rPr>
          <w:color w:val="000000"/>
          <w:spacing w:val="0"/>
          <w:w w:val="100"/>
          <w:position w:val="0"/>
        </w:rPr>
        <w:t>对于本公司向合营企业与联营企业投出的资产构成业务的，投资方因此取得长期股权投资但未取得控制权的，以投出业务的 公允价值作为新增长期股权投资的初始投资成本，初始投资成本与投出业务的账面价值之差，全额计入当期损益。本公司向 合营企业或者联营企业出售的资产构成业务的，取得的对价与业务的账面价值之差，全额计入当期损益。本公司自联营及合 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号——企业合并》的规定进行会计处理，全额确认与交易相关的利得 或损失。</w:t>
      </w:r>
    </w:p>
    <w:p>
      <w:pPr>
        <w:pStyle w:val="Style23"/>
        <w:keepNext w:val="0"/>
        <w:keepLines w:val="0"/>
        <w:widowControl w:val="0"/>
        <w:numPr>
          <w:ilvl w:val="0"/>
          <w:numId w:val="63"/>
        </w:numPr>
        <w:shd w:val="clear" w:color="auto" w:fill="auto"/>
        <w:bidi w:val="0"/>
        <w:spacing w:before="0" w:after="0" w:line="360" w:lineRule="auto"/>
        <w:ind w:left="0" w:right="0" w:firstLine="0"/>
        <w:jc w:val="both"/>
      </w:pPr>
      <w:bookmarkStart w:id="837" w:name="bookmark837"/>
      <w:bookmarkEnd w:id="837"/>
      <w:r>
        <w:rPr>
          <w:color w:val="000000"/>
          <w:spacing w:val="0"/>
          <w:w w:val="100"/>
          <w:position w:val="0"/>
        </w:rPr>
        <w:t>长期股权投资的处置</w:t>
      </w:r>
    </w:p>
    <w:p>
      <w:pPr>
        <w:pStyle w:val="Style2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处置长期股权投资，其账面价值与实际取得价款的差额，计入当期损益。</w:t>
      </w:r>
    </w:p>
    <w:p>
      <w:pPr>
        <w:pStyle w:val="Style23"/>
        <w:keepNext w:val="0"/>
        <w:keepLines w:val="0"/>
        <w:widowControl w:val="0"/>
        <w:numPr>
          <w:ilvl w:val="0"/>
          <w:numId w:val="69"/>
        </w:numPr>
        <w:shd w:val="clear" w:color="auto" w:fill="auto"/>
        <w:tabs>
          <w:tab w:pos="344" w:val="left"/>
        </w:tabs>
        <w:bidi w:val="0"/>
        <w:spacing w:before="0" w:after="0" w:line="360" w:lineRule="auto"/>
        <w:ind w:left="0" w:right="0" w:firstLine="0"/>
        <w:jc w:val="both"/>
      </w:pPr>
      <w:bookmarkStart w:id="838" w:name="bookmark838"/>
      <w:bookmarkEnd w:id="838"/>
      <w:r>
        <w:rPr>
          <w:color w:val="000000"/>
          <w:spacing w:val="0"/>
          <w:w w:val="100"/>
          <w:position w:val="0"/>
        </w:rPr>
        <w:t>权益法核算下的长期股权投资的处置</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采用权益法核算的长期股权投资，处置后的剩余股权仍采用权益法核算的，在处置该项投资时，采用与被投资单位直接处置 相关资产或者负债相同的基础，按相应比例对原计入其他综合收益的部分进行会计处理。因被投资单位除净损益、其他综合 收益和利润分配以外的其他所有者权益变动而确认的所有者权益，按比例结转入当期损益。</w:t>
      </w:r>
    </w:p>
    <w:p>
      <w:pPr>
        <w:pStyle w:val="Style2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因处置部分股权投资等原因丧失了对投资单位的共同控制或者重大影响的，处置后的剩余股权改按金融工具确认和计量准则 核算，其在丧失共同控制或重大影响之日的公允价值与账面价值之间的差额计入当期损益。原股权投资因采用权益法核算而 确认的其他综合收益，在终止确认权益法核算时采用与被投资单位直接处置相关资产或负债相同的基础进行会计处理。因被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23"/>
        <w:keepNext w:val="0"/>
        <w:keepLines w:val="0"/>
        <w:widowControl w:val="0"/>
        <w:numPr>
          <w:ilvl w:val="0"/>
          <w:numId w:val="69"/>
        </w:numPr>
        <w:shd w:val="clear" w:color="auto" w:fill="auto"/>
        <w:tabs>
          <w:tab w:pos="344" w:val="left"/>
        </w:tabs>
        <w:bidi w:val="0"/>
        <w:spacing w:before="0" w:after="0" w:line="360" w:lineRule="auto"/>
        <w:ind w:left="0" w:right="0" w:firstLine="0"/>
        <w:jc w:val="both"/>
      </w:pPr>
      <w:bookmarkStart w:id="839" w:name="bookmark839"/>
      <w:bookmarkEnd w:id="839"/>
      <w:r>
        <w:rPr>
          <w:color w:val="000000"/>
          <w:spacing w:val="0"/>
          <w:w w:val="100"/>
          <w:position w:val="0"/>
        </w:rPr>
        <w:t>成本法核算下的长期股权投资的处置</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采用成本法核算的长期股权投资，处置后剩余股权仍采用成本法核算的，其在取得对被投资单位的控制之前因采用权益法核 算或者金融工具确认和计量准则核算而确认的其他综合收益，采用与被投资单位直接处置相关资产或者负债相同的基础进行 处理，并按比例结转当期损益；因采用权益法核算而确认的被投资单位净资产中除净损益、其他综合收益和净利润分配以外 的其他所有者权益变动按比例结转当期损益。</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因其他投资方增资而导致本公司持股比例下降、从而丧失控制权但能对被投资单位实施共同控制或施加重大影响的，按照新 的持股比例确认本公司应享有的被投资单位因增资扩股而增加净资产的份额，与应结转持股比例下降部分所对应的长期股权 投资原账面价值之间的差额计入当期损益；然后，按照新的持股比例视同自取得投资时即采用权益法核算进行调整。</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公司因处置部分股权投资或其他原因丧失了对原有子公司控制权的，处置后的剩余股权能够对被投资单位实施共同控制或施 加重大影响的，改按权益法核算，并对该剩余股权视同自取得时即采用权益法核算进行调整，购买日之前持有的股权投资因 采用权益法核算而确认的其他综合收益和其他所有者权益按比例结转；处置后的剩余股权不能对被投资单位实施共同控制或 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号——金融工具确认和计量》的有关规定进行会计处理，其在丧失控制之日的公 允价值与账面价值间的差额计入当期损益，其他综合收益和其他所有者权益全部结转为当期损益。</w:t>
      </w:r>
    </w:p>
    <w:p>
      <w:pPr>
        <w:pStyle w:val="Style23"/>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本公司通过多次交易分步处置对子公司股权投资直至丧失控制权，如果上述交易属于一揽子交易的，将各项交易作为一项处 置子公司股权投资并丧失控制权的交易进行会计处理，在丧失控制权之前每一次处置价款与所处置的股权对应的长期股权投 资账面价值之间的差额，先确认为其他综合收益，到丧失控制权时再一并转入丧失控制权的当期损益。</w:t>
      </w:r>
    </w:p>
    <w:p>
      <w:pPr>
        <w:pStyle w:val="Style26"/>
        <w:keepNext/>
        <w:keepLines/>
        <w:widowControl w:val="0"/>
        <w:shd w:val="clear" w:color="auto" w:fill="auto"/>
        <w:bidi w:val="0"/>
        <w:spacing w:before="0" w:after="26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40"/>
      <w:bookmarkEnd w:id="841"/>
      <w:bookmarkEnd w:id="843"/>
    </w:p>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投资性房地产计量模式</w:t>
      </w:r>
    </w:p>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成本法计量</w:t>
      </w:r>
    </w:p>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折旧或摊销方法</w:t>
      </w:r>
    </w:p>
    <w:p>
      <w:pPr>
        <w:pStyle w:val="Style23"/>
        <w:keepNext w:val="0"/>
        <w:keepLines w:val="0"/>
        <w:widowControl w:val="0"/>
        <w:numPr>
          <w:ilvl w:val="0"/>
          <w:numId w:val="71"/>
        </w:numPr>
        <w:shd w:val="clear" w:color="auto" w:fill="auto"/>
        <w:tabs>
          <w:tab w:pos="272" w:val="left"/>
        </w:tabs>
        <w:bidi w:val="0"/>
        <w:spacing w:before="0" w:after="120" w:line="314" w:lineRule="exact"/>
        <w:ind w:left="0" w:right="0" w:firstLine="0"/>
        <w:jc w:val="both"/>
      </w:pPr>
      <w:bookmarkStart w:id="844" w:name="bookmark844"/>
      <w:bookmarkEnd w:id="844"/>
      <w:r>
        <w:rPr>
          <w:color w:val="000000"/>
          <w:spacing w:val="0"/>
          <w:w w:val="100"/>
          <w:position w:val="0"/>
        </w:rPr>
        <w:t>投资性房地产是指为赚取租金或资本增值、或者两者兼有而持有的房地产。包括已出租的土地使用权、持有并准备增值 后转让的土地使用权、已出租的建筑物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含自行建造或开发活动完成后用于出租的建筑物以及正在建造或开发过程中将来用 于出租的建筑物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numPr>
          <w:ilvl w:val="0"/>
          <w:numId w:val="71"/>
        </w:numPr>
        <w:shd w:val="clear" w:color="auto" w:fill="auto"/>
        <w:tabs>
          <w:tab w:pos="281" w:val="left"/>
        </w:tabs>
        <w:bidi w:val="0"/>
        <w:spacing w:before="0" w:after="120" w:line="360" w:lineRule="auto"/>
        <w:ind w:left="0" w:right="0" w:firstLine="0"/>
        <w:jc w:val="both"/>
      </w:pPr>
      <w:bookmarkStart w:id="845" w:name="bookmark845"/>
      <w:bookmarkEnd w:id="845"/>
      <w:r>
        <w:rPr>
          <w:color w:val="000000"/>
          <w:spacing w:val="0"/>
          <w:w w:val="100"/>
          <w:position w:val="0"/>
        </w:rPr>
        <w:t xml:space="preserve">投资性房地产按照成本进行初始计量，采用成本模式进行后续计量。如与投资性房地产有关的后续支出，如果与该资产 </w:t>
      </w:r>
      <w:r>
        <w:rPr>
          <w:color w:val="000000"/>
          <w:spacing w:val="0"/>
          <w:w w:val="100"/>
          <w:position w:val="0"/>
        </w:rPr>
        <w:t>有关的经济利益很可能流入且其成本能可靠地计量，则计入投资性房地产成本。其他后续支出，在发生时计入当期损益。</w:t>
      </w:r>
    </w:p>
    <w:p>
      <w:pPr>
        <w:pStyle w:val="Style23"/>
        <w:keepNext w:val="0"/>
        <w:keepLines w:val="0"/>
        <w:widowControl w:val="0"/>
        <w:numPr>
          <w:ilvl w:val="0"/>
          <w:numId w:val="71"/>
        </w:numPr>
        <w:shd w:val="clear" w:color="auto" w:fill="auto"/>
        <w:tabs>
          <w:tab w:pos="283" w:val="left"/>
        </w:tabs>
        <w:bidi w:val="0"/>
        <w:spacing w:before="0" w:after="0" w:line="360" w:lineRule="auto"/>
        <w:ind w:left="0" w:right="0" w:firstLine="0"/>
        <w:jc w:val="left"/>
      </w:pPr>
      <w:bookmarkStart w:id="846" w:name="bookmark846"/>
      <w:bookmarkEnd w:id="846"/>
      <w:r>
        <w:rPr>
          <w:color w:val="000000"/>
          <w:spacing w:val="0"/>
          <w:w w:val="100"/>
          <w:position w:val="0"/>
        </w:rPr>
        <w:t>对成本模式计量的投资性房地产，采用与固定资产和无形资产相同的方法计提折旧或进行摊销。</w:t>
      </w:r>
    </w:p>
    <w:p>
      <w:pPr>
        <w:pStyle w:val="Style23"/>
        <w:keepNext w:val="0"/>
        <w:keepLines w:val="0"/>
        <w:widowControl w:val="0"/>
        <w:numPr>
          <w:ilvl w:val="0"/>
          <w:numId w:val="71"/>
        </w:numPr>
        <w:shd w:val="clear" w:color="auto" w:fill="auto"/>
        <w:tabs>
          <w:tab w:pos="283" w:val="left"/>
        </w:tabs>
        <w:bidi w:val="0"/>
        <w:spacing w:before="0" w:after="0" w:line="308" w:lineRule="exact"/>
        <w:ind w:left="0" w:right="0" w:firstLine="0"/>
        <w:jc w:val="left"/>
      </w:pPr>
      <w:bookmarkStart w:id="847" w:name="bookmark847"/>
      <w:bookmarkEnd w:id="847"/>
      <w:r>
        <w:rPr>
          <w:color w:val="000000"/>
          <w:spacing w:val="0"/>
          <w:w w:val="100"/>
          <w:position w:val="0"/>
        </w:rPr>
        <w:t>投资性房地产的用途改变为自用时，自改变之日起，将该投资性房地产转换为固定资产或无形资产，按转换前的账面价 值作为转换后的入账价值。自用房地产的用途或者存货改变为赚取租金或资本增值时，自改变之日起，将固定资产或无形资 产转换为投资性房地产，转换为采用成本模式计量的投资性房地产的，以转换前的账面价值作为转换后的入账价值；转换为 以公允价值模式计量的投资性房地产的，以转换日的公允价值作为转换后的入账价值。</w:t>
      </w:r>
    </w:p>
    <w:p>
      <w:pPr>
        <w:pStyle w:val="Style23"/>
        <w:keepNext w:val="0"/>
        <w:keepLines w:val="0"/>
        <w:widowControl w:val="0"/>
        <w:numPr>
          <w:ilvl w:val="0"/>
          <w:numId w:val="71"/>
        </w:numPr>
        <w:shd w:val="clear" w:color="auto" w:fill="auto"/>
        <w:tabs>
          <w:tab w:pos="283" w:val="left"/>
        </w:tabs>
        <w:bidi w:val="0"/>
        <w:spacing w:before="0" w:after="380" w:line="308" w:lineRule="exact"/>
        <w:ind w:left="0" w:right="0" w:firstLine="0"/>
        <w:jc w:val="left"/>
      </w:pPr>
      <w:bookmarkStart w:id="848" w:name="bookmark848"/>
      <w:bookmarkEnd w:id="848"/>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6"/>
        <w:keepNext/>
        <w:keepLines/>
        <w:widowControl w:val="0"/>
        <w:shd w:val="clear" w:color="auto" w:fill="auto"/>
        <w:bidi w:val="0"/>
        <w:spacing w:before="0" w:after="3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49"/>
      <w:bookmarkEnd w:id="850"/>
      <w:bookmarkEnd w:id="852"/>
    </w:p>
    <w:p>
      <w:pPr>
        <w:pStyle w:val="Style30"/>
        <w:keepNext/>
        <w:keepLines/>
        <w:widowControl w:val="0"/>
        <w:shd w:val="clear" w:color="auto" w:fill="auto"/>
        <w:bidi w:val="0"/>
        <w:spacing w:before="0" w:after="28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3"/>
      <w:bookmarkEnd w:id="854"/>
      <w:bookmarkEnd w:id="856"/>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固定资产是指同时具有下列特征的有形资产：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为生产商品、提供劳务、出租或经营管理持有的；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使用寿命超过一个会 计年度。固定资产同时满足下列条件的予以确认：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 能够可靠地计量。与固定资产有关的后续支出，符合上述确认条件的，计入固定资产成本；不符合上述确认条件的，发生时 计入当期损益。固定资产按照成本进行初始计量。</w:t>
      </w:r>
    </w:p>
    <w:p>
      <w:pPr>
        <w:pStyle w:val="Style30"/>
        <w:keepNext/>
        <w:keepLines/>
        <w:widowControl w:val="0"/>
        <w:shd w:val="clear" w:color="auto" w:fill="auto"/>
        <w:bidi w:val="0"/>
        <w:spacing w:before="0" w:after="2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57"/>
      <w:bookmarkEnd w:id="858"/>
      <w:bookmarkEnd w:id="860"/>
    </w:p>
    <w:tbl>
      <w:tblPr>
        <w:tblOverlap w:val="never"/>
        <w:jc w:val="center"/>
        <w:tblLayout w:type="fixed"/>
      </w:tblPr>
      <w:tblGrid>
        <w:gridCol w:w="1934"/>
        <w:gridCol w:w="1901"/>
        <w:gridCol w:w="1930"/>
        <w:gridCol w:w="1906"/>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bl>
    <w:p>
      <w:pPr>
        <w:pStyle w:val="Style23"/>
        <w:keepNext w:val="0"/>
        <w:keepLines w:val="0"/>
        <w:widowControl w:val="0"/>
        <w:shd w:val="clear" w:color="auto" w:fill="auto"/>
        <w:tabs>
          <w:tab w:pos="355" w:val="left"/>
        </w:tabs>
        <w:bidi w:val="0"/>
        <w:spacing w:before="0" w:after="0" w:line="302" w:lineRule="exact"/>
        <w:ind w:left="0" w:right="0" w:firstLine="0"/>
        <w:jc w:val="left"/>
      </w:pPr>
      <w:bookmarkStart w:id="861" w:name="bookmark861"/>
      <w:r>
        <w:rPr>
          <w:rFonts w:ascii="Times New Roman" w:eastAsia="Times New Roman" w:hAnsi="Times New Roman" w:cs="Times New Roman"/>
          <w:color w:val="000000"/>
          <w:spacing w:val="0"/>
          <w:w w:val="100"/>
          <w:position w:val="0"/>
          <w:sz w:val="18"/>
          <w:szCs w:val="18"/>
        </w:rPr>
        <w:t>（</w:t>
      </w:r>
      <w:bookmarkEnd w:id="86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符合资本化条件的固定资产装修费用，在两次装修期间与固定资产尚可使用年限两者中较短的期间内，采用年限平均法 单独计提折旧。</w:t>
      </w:r>
    </w:p>
    <w:p>
      <w:pPr>
        <w:pStyle w:val="Style23"/>
        <w:keepNext w:val="0"/>
        <w:keepLines w:val="0"/>
        <w:widowControl w:val="0"/>
        <w:shd w:val="clear" w:color="auto" w:fill="auto"/>
        <w:tabs>
          <w:tab w:pos="355" w:val="left"/>
        </w:tabs>
        <w:bidi w:val="0"/>
        <w:spacing w:before="0" w:after="0" w:line="302" w:lineRule="exact"/>
        <w:ind w:left="0" w:right="0" w:firstLine="0"/>
        <w:jc w:val="left"/>
      </w:pPr>
      <w:bookmarkStart w:id="862" w:name="bookmark862"/>
      <w:r>
        <w:rPr>
          <w:rFonts w:ascii="Times New Roman" w:eastAsia="Times New Roman" w:hAnsi="Times New Roman" w:cs="Times New Roman"/>
          <w:color w:val="000000"/>
          <w:spacing w:val="0"/>
          <w:w w:val="100"/>
          <w:position w:val="0"/>
          <w:sz w:val="18"/>
          <w:szCs w:val="18"/>
        </w:rPr>
        <w:t>（</w:t>
      </w:r>
      <w:bookmarkEnd w:id="86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已计提减值准备的固定资产，还应扣除已计提的固定资产减值准备累计金额计算折旧率。</w:t>
      </w:r>
    </w:p>
    <w:p>
      <w:pPr>
        <w:pStyle w:val="Style23"/>
        <w:keepNext w:val="0"/>
        <w:keepLines w:val="0"/>
        <w:widowControl w:val="0"/>
        <w:shd w:val="clear" w:color="auto" w:fill="auto"/>
        <w:tabs>
          <w:tab w:pos="355" w:val="left"/>
        </w:tabs>
        <w:bidi w:val="0"/>
        <w:spacing w:before="0" w:after="380" w:line="302" w:lineRule="exact"/>
        <w:ind w:left="0" w:right="0" w:firstLine="0"/>
        <w:jc w:val="left"/>
      </w:pPr>
      <w:bookmarkStart w:id="863" w:name="bookmark863"/>
      <w:r>
        <w:rPr>
          <w:rFonts w:ascii="Times New Roman" w:eastAsia="Times New Roman" w:hAnsi="Times New Roman" w:cs="Times New Roman"/>
          <w:color w:val="000000"/>
          <w:spacing w:val="0"/>
          <w:w w:val="100"/>
          <w:position w:val="0"/>
          <w:sz w:val="18"/>
          <w:szCs w:val="18"/>
        </w:rPr>
        <w:t>（</w:t>
      </w:r>
      <w:bookmarkEnd w:id="863"/>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公司至少年度终了对固定资产的使用寿命、预计净残值和折旧方法进行复核，如发生改变则作为会计估计变更处理。</w:t>
      </w:r>
    </w:p>
    <w:p>
      <w:pPr>
        <w:pStyle w:val="Style30"/>
        <w:keepNext/>
        <w:keepLines/>
        <w:widowControl w:val="0"/>
        <w:shd w:val="clear" w:color="auto" w:fill="auto"/>
        <w:bidi w:val="0"/>
        <w:spacing w:before="0" w:after="28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4"/>
      <w:bookmarkEnd w:id="865"/>
      <w:bookmarkEnd w:id="867"/>
    </w:p>
    <w:p>
      <w:pPr>
        <w:pStyle w:val="Style23"/>
        <w:keepNext w:val="0"/>
        <w:keepLines w:val="0"/>
        <w:widowControl w:val="0"/>
        <w:shd w:val="clear" w:color="auto" w:fill="auto"/>
        <w:tabs>
          <w:tab w:pos="2764" w:val="left"/>
        </w:tabs>
        <w:bidi w:val="0"/>
        <w:spacing w:before="0" w:after="0" w:line="310" w:lineRule="exact"/>
        <w:ind w:left="0" w:right="0" w:firstLine="0"/>
        <w:jc w:val="left"/>
      </w:pPr>
      <w:r>
        <w:rPr>
          <w:color w:val="000000"/>
          <w:spacing w:val="0"/>
          <w:w w:val="100"/>
          <w:position w:val="0"/>
        </w:rPr>
        <w:t>当本公司租入的固定资产符合下列一项或数项标准时，确认为融资租入固定资产：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 赁开始日租赁资产公允价值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；出租人在租赁开始日的最低租赁收款额现值，几乎相当于租赁开始日租赁 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租赁资产性质特殊，如果不作较大改造，只有本公司才能使用。融资租赁租入的固定</w:t>
      </w:r>
    </w:p>
    <w:p>
      <w:pPr>
        <w:pStyle w:val="Style23"/>
        <w:keepNext w:val="0"/>
        <w:keepLines w:val="0"/>
        <w:widowControl w:val="0"/>
        <w:shd w:val="clear" w:color="auto" w:fill="auto"/>
        <w:bidi w:val="0"/>
        <w:spacing w:before="0" w:after="420" w:line="310" w:lineRule="exact"/>
        <w:ind w:left="0" w:right="0" w:firstLine="0"/>
        <w:jc w:val="left"/>
      </w:pPr>
      <w:r>
        <w:rPr>
          <w:color w:val="000000"/>
          <w:spacing w:val="0"/>
          <w:w w:val="100"/>
          <w:position w:val="0"/>
        </w:rPr>
        <w:t xml:space="preserve">资产，按租赁开始日租赁资产公允价值与最低租赁付款额的现值两者中较低者，作为入账价值。最低租赁付款额作为长期应 付款的入账价值，其差额作为未确认融资费用。在租赁谈判和签订租赁合同过程中发生的，可归属于租赁项目的手续费、律 师费、差旅费、印花税等初始直接费用，计入租入资产价值。未确认融资费用在租赁期内各个期间采用实际利率法进行分摊。 融资租入的固定资产采用与自有固定资产一致的政策计提租赁资产折旧。能够合理确定租赁期届满时将会取得租赁资产所有 权的，在租赁资产尚可使用年限内计提折旧；无法合理确定租赁期届满时能够取得租赁资产所有权的，在租赁期与租赁资产 </w:t>
      </w:r>
      <w:r>
        <w:rPr>
          <w:color w:val="000000"/>
          <w:spacing w:val="0"/>
          <w:w w:val="100"/>
          <w:position w:val="0"/>
        </w:rPr>
        <w:t>尚可使用年限两者中较短的期间内计提折旧。</w:t>
      </w:r>
    </w:p>
    <w:p>
      <w:pPr>
        <w:pStyle w:val="Style26"/>
        <w:keepNext/>
        <w:keepLines/>
        <w:widowControl w:val="0"/>
        <w:shd w:val="clear" w:color="auto" w:fill="auto"/>
        <w:tabs>
          <w:tab w:pos="438" w:val="left"/>
        </w:tabs>
        <w:bidi w:val="0"/>
        <w:spacing w:before="0" w:after="26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68"/>
      <w:bookmarkEnd w:id="869"/>
      <w:bookmarkEnd w:id="871"/>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80" w:line="310" w:lineRule="exact"/>
        <w:ind w:left="0" w:right="0" w:firstLine="0"/>
        <w:jc w:val="both"/>
      </w:pPr>
      <w:r>
        <w:rPr>
          <w:color w:val="000000"/>
          <w:spacing w:val="0"/>
          <w:w w:val="100"/>
          <w:position w:val="0"/>
        </w:rPr>
        <w:t>否</w:t>
      </w:r>
    </w:p>
    <w:p>
      <w:pPr>
        <w:pStyle w:val="Style23"/>
        <w:keepNext w:val="0"/>
        <w:keepLines w:val="0"/>
        <w:widowControl w:val="0"/>
        <w:shd w:val="clear" w:color="auto" w:fill="auto"/>
        <w:tabs>
          <w:tab w:pos="505" w:val="left"/>
        </w:tabs>
        <w:bidi w:val="0"/>
        <w:spacing w:before="0" w:after="0" w:line="283" w:lineRule="exact"/>
        <w:ind w:left="0" w:right="0" w:firstLine="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在建工程同时满足经济利益很可能流入、成本能够可靠地计量则予以确认。在建工程按建造该项资产达到预定可使用 状态前所发生的实际成本计量。</w:t>
      </w:r>
    </w:p>
    <w:p>
      <w:pPr>
        <w:pStyle w:val="Style23"/>
        <w:keepNext w:val="0"/>
        <w:keepLines w:val="0"/>
        <w:widowControl w:val="0"/>
        <w:shd w:val="clear" w:color="auto" w:fill="auto"/>
        <w:tabs>
          <w:tab w:pos="505" w:val="left"/>
        </w:tabs>
        <w:bidi w:val="0"/>
        <w:spacing w:before="0" w:after="420" w:line="312" w:lineRule="exact"/>
        <w:ind w:left="0" w:right="0" w:firstLine="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在建工程达到预定可使用状态时，按工程实际成本转入固定资产。已达到预定可使用状态但尚未办理竣工结算的，先 按估计价值转入固定资产，待办理竣工决算后再按实际成本调整原暂估价值，但不再调整原已计提的折旧。</w:t>
      </w:r>
    </w:p>
    <w:p>
      <w:pPr>
        <w:pStyle w:val="Style26"/>
        <w:keepNext/>
        <w:keepLines/>
        <w:widowControl w:val="0"/>
        <w:shd w:val="clear" w:color="auto" w:fill="auto"/>
        <w:tabs>
          <w:tab w:pos="438" w:val="left"/>
        </w:tabs>
        <w:bidi w:val="0"/>
        <w:spacing w:before="0" w:after="26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74"/>
      <w:bookmarkEnd w:id="875"/>
      <w:bookmarkEnd w:id="877"/>
    </w:p>
    <w:p>
      <w:pPr>
        <w:pStyle w:val="Style23"/>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23"/>
        <w:keepNext w:val="0"/>
        <w:keepLines w:val="0"/>
        <w:widowControl w:val="0"/>
        <w:numPr>
          <w:ilvl w:val="0"/>
          <w:numId w:val="73"/>
        </w:numPr>
        <w:shd w:val="clear" w:color="auto" w:fill="auto"/>
        <w:tabs>
          <w:tab w:pos="289" w:val="left"/>
        </w:tabs>
        <w:bidi w:val="0"/>
        <w:spacing w:before="0" w:after="0" w:line="360" w:lineRule="auto"/>
        <w:ind w:left="0" w:right="0" w:firstLine="0"/>
        <w:jc w:val="both"/>
      </w:pPr>
      <w:bookmarkStart w:id="878" w:name="bookmark878"/>
      <w:bookmarkEnd w:id="878"/>
      <w:r>
        <w:rPr>
          <w:color w:val="000000"/>
          <w:spacing w:val="0"/>
          <w:w w:val="100"/>
          <w:position w:val="0"/>
        </w:rPr>
        <w:t>借款费用资本化的确认原则</w:t>
      </w:r>
    </w:p>
    <w:p>
      <w:pPr>
        <w:pStyle w:val="Style23"/>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23"/>
        <w:keepNext w:val="0"/>
        <w:keepLines w:val="0"/>
        <w:widowControl w:val="0"/>
        <w:numPr>
          <w:ilvl w:val="0"/>
          <w:numId w:val="73"/>
        </w:numPr>
        <w:shd w:val="clear" w:color="auto" w:fill="auto"/>
        <w:tabs>
          <w:tab w:pos="308" w:val="left"/>
        </w:tabs>
        <w:bidi w:val="0"/>
        <w:spacing w:before="0" w:after="0" w:line="360" w:lineRule="auto"/>
        <w:ind w:left="0" w:right="0" w:firstLine="0"/>
        <w:jc w:val="both"/>
      </w:pPr>
      <w:bookmarkStart w:id="879" w:name="bookmark879"/>
      <w:bookmarkEnd w:id="879"/>
      <w:r>
        <w:rPr>
          <w:color w:val="000000"/>
          <w:spacing w:val="0"/>
          <w:w w:val="100"/>
          <w:position w:val="0"/>
        </w:rPr>
        <w:t>借款费用资本化期间</w:t>
      </w:r>
    </w:p>
    <w:p>
      <w:pPr>
        <w:pStyle w:val="Style23"/>
        <w:keepNext w:val="0"/>
        <w:keepLines w:val="0"/>
        <w:widowControl w:val="0"/>
        <w:shd w:val="clear" w:color="auto" w:fill="auto"/>
        <w:tabs>
          <w:tab w:pos="370" w:val="left"/>
        </w:tabs>
        <w:bidi w:val="0"/>
        <w:spacing w:before="0" w:after="0" w:line="310" w:lineRule="exact"/>
        <w:ind w:left="0" w:right="0" w:firstLine="0"/>
        <w:jc w:val="both"/>
      </w:pPr>
      <w:bookmarkStart w:id="880" w:name="bookmark880"/>
      <w:r>
        <w:rPr>
          <w:rFonts w:ascii="Times New Roman" w:eastAsia="Times New Roman" w:hAnsi="Times New Roman" w:cs="Times New Roman"/>
          <w:color w:val="000000"/>
          <w:spacing w:val="0"/>
          <w:w w:val="100"/>
          <w:position w:val="0"/>
          <w:sz w:val="18"/>
          <w:szCs w:val="18"/>
        </w:rPr>
        <w:t>（</w:t>
      </w:r>
      <w:bookmarkEnd w:id="88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为使资产达到预定可使用或可销售 状态所必要的购建或者生产活动已经开始。</w:t>
      </w:r>
    </w:p>
    <w:p>
      <w:pPr>
        <w:pStyle w:val="Style23"/>
        <w:keepNext w:val="0"/>
        <w:keepLines w:val="0"/>
        <w:widowControl w:val="0"/>
        <w:shd w:val="clear" w:color="auto" w:fill="auto"/>
        <w:tabs>
          <w:tab w:pos="370" w:val="left"/>
        </w:tabs>
        <w:bidi w:val="0"/>
        <w:spacing w:before="0" w:after="0" w:line="310" w:lineRule="exact"/>
        <w:ind w:left="0" w:right="0" w:firstLine="0"/>
        <w:jc w:val="both"/>
      </w:pPr>
      <w:bookmarkStart w:id="881" w:name="bookmark881"/>
      <w:r>
        <w:rPr>
          <w:rFonts w:ascii="Times New Roman" w:eastAsia="Times New Roman" w:hAnsi="Times New Roman" w:cs="Times New Roman"/>
          <w:color w:val="000000"/>
          <w:spacing w:val="0"/>
          <w:w w:val="100"/>
          <w:position w:val="0"/>
          <w:sz w:val="18"/>
          <w:szCs w:val="18"/>
        </w:rPr>
        <w:t>（</w:t>
      </w:r>
      <w:bookmarkEnd w:id="88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暂停资本化：若符合资本化条件的资产在购建或者生产过程中发生非正常中断，并且中断时间连续超过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 费用的资本化；中断期间发生的借款费用确认为当期费用，直至资产的购建或者生产活动重新开始。该项中断如是所购建或 生产的符合资本化条件的资产达到预定可使用状态或者可销售状态必要的程序，则借款费用继续资本化。</w:t>
      </w:r>
    </w:p>
    <w:p>
      <w:pPr>
        <w:pStyle w:val="Style23"/>
        <w:keepNext w:val="0"/>
        <w:keepLines w:val="0"/>
        <w:widowControl w:val="0"/>
        <w:shd w:val="clear" w:color="auto" w:fill="auto"/>
        <w:tabs>
          <w:tab w:pos="370" w:val="left"/>
        </w:tabs>
        <w:bidi w:val="0"/>
        <w:spacing w:before="0" w:after="0" w:line="310" w:lineRule="exact"/>
        <w:ind w:left="0" w:right="0" w:firstLine="0"/>
        <w:jc w:val="both"/>
      </w:pPr>
      <w:bookmarkStart w:id="882" w:name="bookmark882"/>
      <w:r>
        <w:rPr>
          <w:rFonts w:ascii="Times New Roman" w:eastAsia="Times New Roman" w:hAnsi="Times New Roman" w:cs="Times New Roman"/>
          <w:color w:val="000000"/>
          <w:spacing w:val="0"/>
          <w:w w:val="100"/>
          <w:position w:val="0"/>
          <w:sz w:val="18"/>
          <w:szCs w:val="18"/>
        </w:rPr>
        <w:t>（</w:t>
      </w:r>
      <w:bookmarkEnd w:id="882"/>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停止资本化：当所购建或者生产符合资本化条件的资产达到预定可使用或者可销售状态时，借款费用停止资本化。当购 建或者生产符合资本化的资产中部分项目分别完工且可单独使用时，该部分资产借款费用停止资本化。购建或者生产的资产 的各部分分别完工，但必须等到整体完工后才可使用或者对外销售的，在该资产整体完工时停止借款费用资本化。</w:t>
      </w:r>
    </w:p>
    <w:p>
      <w:pPr>
        <w:pStyle w:val="Style23"/>
        <w:keepNext w:val="0"/>
        <w:keepLines w:val="0"/>
        <w:widowControl w:val="0"/>
        <w:numPr>
          <w:ilvl w:val="0"/>
          <w:numId w:val="73"/>
        </w:numPr>
        <w:shd w:val="clear" w:color="auto" w:fill="auto"/>
        <w:tabs>
          <w:tab w:pos="308" w:val="left"/>
        </w:tabs>
        <w:bidi w:val="0"/>
        <w:spacing w:before="0" w:after="0" w:line="310" w:lineRule="exact"/>
        <w:ind w:left="0" w:right="0" w:firstLine="0"/>
        <w:jc w:val="both"/>
      </w:pPr>
      <w:bookmarkStart w:id="883" w:name="bookmark883"/>
      <w:bookmarkEnd w:id="883"/>
      <w:r>
        <w:rPr>
          <w:color w:val="000000"/>
          <w:spacing w:val="0"/>
          <w:w w:val="100"/>
          <w:position w:val="0"/>
        </w:rPr>
        <w:t>借款费用资本化率及资本化金额的计算方法</w:t>
      </w:r>
    </w:p>
    <w:p>
      <w:pPr>
        <w:pStyle w:val="Style23"/>
        <w:keepNext w:val="0"/>
        <w:keepLines w:val="0"/>
        <w:widowControl w:val="0"/>
        <w:shd w:val="clear" w:color="auto" w:fill="auto"/>
        <w:bidi w:val="0"/>
        <w:spacing w:before="0" w:after="100" w:line="310" w:lineRule="exact"/>
        <w:ind w:left="0" w:right="0" w:firstLine="0"/>
        <w:jc w:val="both"/>
        <w:sectPr>
          <w:footnotePr>
            <w:pos w:val="pageBottom"/>
            <w:numFmt w:val="decimal"/>
            <w:numRestart w:val="continuous"/>
          </w:footnotePr>
          <w:pgSz w:w="11900" w:h="16840"/>
          <w:pgMar w:top="1362" w:right="1045" w:bottom="1424" w:left="1058" w:header="0" w:footer="3" w:gutter="0"/>
          <w:cols w:space="720"/>
          <w:noEndnote/>
          <w:rtlGutter w:val="0"/>
          <w:docGrid w:linePitch="360"/>
        </w:sectPr>
      </w:pPr>
      <w:r>
        <w:rPr>
          <w:color w:val="000000"/>
          <w:spacing w:val="0"/>
          <w:w w:val="100"/>
          <w:position w:val="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包括按照实际利率法确定 的折价或溢价的摊销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，减去将尚未动用的借款资金存入银行取得的利息收入或进行暂时性投资取得的投资收益后的金额， 确定应予资本化的利息金额；为购建或者生产符合资本化条件的资产占用了一般借款的，根据累计资产支出超过专门借款的 资产支出加权平均数乘以占用一般借款的资本化率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加权平均利率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，计算确定一般借款应予资本化的利息金额。在资本化期 间内，每一会计期间的利息资本化金额不超过当期相关借款实际发生的利息金额。外币专门借款本金及利息的汇兑差额，在 资本化期间内予以资本化。专门借款发生的辅助费用，在所购建或生产的符合资本化条件的资产达到预定可使用或者可销售 状态之前发生的，予以资本化；在达到预定可使用或者可销售状态之后发生的，计入当期损益。一般借款发生的辅助费用， 在发生时计入当期损益。借款存在折价或者溢价的，按照实际利率法确定每一会计期间应摊销的折价或者溢价金额，调整每 期利息金额。</w:t>
      </w:r>
    </w:p>
    <w:p>
      <w:pPr>
        <w:pStyle w:val="Style26"/>
        <w:keepNext/>
        <w:keepLines/>
        <w:widowControl w:val="0"/>
        <w:shd w:val="clear" w:color="auto" w:fill="auto"/>
        <w:tabs>
          <w:tab w:pos="414" w:val="left"/>
        </w:tabs>
        <w:bidi w:val="0"/>
        <w:spacing w:before="12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84"/>
      <w:bookmarkEnd w:id="885"/>
      <w:bookmarkEnd w:id="887"/>
    </w:p>
    <w:p>
      <w:pPr>
        <w:pStyle w:val="Style26"/>
        <w:keepNext/>
        <w:keepLines/>
        <w:widowControl w:val="0"/>
        <w:shd w:val="clear" w:color="auto" w:fill="auto"/>
        <w:tabs>
          <w:tab w:pos="419" w:val="left"/>
        </w:tabs>
        <w:bidi w:val="0"/>
        <w:spacing w:before="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88"/>
      <w:bookmarkEnd w:id="889"/>
      <w:bookmarkEnd w:id="891"/>
    </w:p>
    <w:p>
      <w:pPr>
        <w:pStyle w:val="Style26"/>
        <w:keepNext/>
        <w:keepLines/>
        <w:widowControl w:val="0"/>
        <w:shd w:val="clear" w:color="auto" w:fill="auto"/>
        <w:tabs>
          <w:tab w:pos="419" w:val="left"/>
        </w:tabs>
        <w:bidi w:val="0"/>
        <w:spacing w:before="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92"/>
      <w:bookmarkEnd w:id="893"/>
      <w:bookmarkEnd w:id="895"/>
    </w:p>
    <w:p>
      <w:pPr>
        <w:pStyle w:val="Style30"/>
        <w:keepNext/>
        <w:keepLines/>
        <w:widowControl w:val="0"/>
        <w:shd w:val="clear" w:color="auto" w:fill="auto"/>
        <w:bidi w:val="0"/>
        <w:spacing w:before="0" w:after="260" w:line="240" w:lineRule="auto"/>
        <w:ind w:left="0" w:right="0" w:firstLine="0"/>
        <w:jc w:val="both"/>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6"/>
      <w:bookmarkEnd w:id="897"/>
      <w:bookmarkEnd w:id="899"/>
    </w:p>
    <w:p>
      <w:pPr>
        <w:pStyle w:val="Style23"/>
        <w:keepNext w:val="0"/>
        <w:keepLines w:val="0"/>
        <w:widowControl w:val="0"/>
        <w:numPr>
          <w:ilvl w:val="0"/>
          <w:numId w:val="75"/>
        </w:numPr>
        <w:shd w:val="clear" w:color="auto" w:fill="auto"/>
        <w:tabs>
          <w:tab w:pos="314" w:val="left"/>
        </w:tabs>
        <w:bidi w:val="0"/>
        <w:spacing w:before="0" w:after="0" w:line="311" w:lineRule="exact"/>
        <w:ind w:left="0" w:right="0" w:firstLine="0"/>
        <w:jc w:val="both"/>
      </w:pPr>
      <w:bookmarkStart w:id="900" w:name="bookmark900"/>
      <w:bookmarkEnd w:id="900"/>
      <w:r>
        <w:rPr>
          <w:color w:val="000000"/>
          <w:spacing w:val="0"/>
          <w:w w:val="100"/>
          <w:position w:val="0"/>
        </w:rPr>
        <w:t>无形资产的初始计量</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无形资产按成本进行初始计量。外购无形资产的成本，包括购买价、相关税费以及直接归属于该项资产达到预定用途所发生 的其他支出。购买无形资产的价款超过正常信用条件延期支付，实质上具有融资性质的，无形资产的成本以购买价款的现值 为基础确定。债务重组取得债务人用以抵债的无形资产，以该无形资产的公允价值为基础确定其入账价值，并将重组债务的 账面价值与该用以抵债的无形资产公允价值之间的差额，计入当期损益。在非货币性资产交换具备商业实质且换入或换出资 产的公允价值能够可靠计量的前提下，非货币性资产交换换入的无形资产以换出资产的公允价值为基础确定其入账价值，除 非有确凿证据表明换入资产的公允价值更可靠；不满足上述前提的非货币性资产交换，以换出资产的账面价值和应支付的相 关税费作为换入无形资产的成本，不确认损益。</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与无形资产有关的支出，如果相关的经济利益很可能流入本公司且成本能可靠地计量，则计入无形资产成本。除此之外的其 他项目的支出，在发生时计入当期损益。</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取得的土地使用权通常作为无形资产核算。自行开发构建厂房等建筑物，相关的土地使用权支出和建筑物建造成本分别作为 无形资产和固定资产核算。如为外购的房屋及建筑物，则将有关价款在土地使用权和建筑物之间分配，难以合理分配的，全 部作为固定资产处理。</w:t>
      </w:r>
    </w:p>
    <w:p>
      <w:pPr>
        <w:pStyle w:val="Style23"/>
        <w:keepNext w:val="0"/>
        <w:keepLines w:val="0"/>
        <w:widowControl w:val="0"/>
        <w:numPr>
          <w:ilvl w:val="0"/>
          <w:numId w:val="75"/>
        </w:numPr>
        <w:shd w:val="clear" w:color="auto" w:fill="auto"/>
        <w:tabs>
          <w:tab w:pos="314" w:val="left"/>
        </w:tabs>
        <w:bidi w:val="0"/>
        <w:spacing w:before="0" w:after="0" w:line="311" w:lineRule="exact"/>
        <w:ind w:left="0" w:right="0" w:firstLine="0"/>
        <w:jc w:val="both"/>
      </w:pPr>
      <w:bookmarkStart w:id="901" w:name="bookmark901"/>
      <w:bookmarkEnd w:id="901"/>
      <w:r>
        <w:rPr>
          <w:color w:val="000000"/>
          <w:spacing w:val="0"/>
          <w:w w:val="100"/>
          <w:position w:val="0"/>
        </w:rPr>
        <w:t>无形资产使用寿命及摊销</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根据无形资产的合同性权利或其他法定权利、同行业情况、历史经验、相关专家论证等综合因素判断，能合理确定无形资产 为公司带来经济利益期限的，作为使用寿命有限的无形资产；无法合理确定无形资产为公司带来经济利益期限的，视为使用 寿命不确定的无形资产。</w:t>
      </w:r>
    </w:p>
    <w:p>
      <w:pPr>
        <w:pStyle w:val="Style2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对使用寿命有限的无形资产，估计其使用寿命时通常考虑以下因素：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运用该资产生产的产品通常的寿命周期、可获得的 类似资产使用寿命的信息；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技术、工艺等方面的现阶段情况及对未来发展趋势的估计；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以该资产生产的产品或提供劳 务的市场需求情况；</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现在或潜在的竞争者预期采取的行动；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为维持该资产带来经济利益能力的预期维护支出，以及公 司预计支付有关支出的能力；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对该资产控制期限的相关法律规定或类似限制，如特许使用期、租赁期等；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与公司持有 其他资产使用寿命的关联性等。</w:t>
      </w:r>
    </w:p>
    <w:p>
      <w:pPr>
        <w:pStyle w:val="Style21"/>
        <w:keepNext w:val="0"/>
        <w:keepLines w:val="0"/>
        <w:widowControl w:val="0"/>
        <w:shd w:val="clear" w:color="auto" w:fill="auto"/>
        <w:bidi w:val="0"/>
        <w:spacing w:before="0" w:after="0" w:line="240" w:lineRule="auto"/>
        <w:ind w:left="29" w:right="0" w:firstLine="0"/>
        <w:jc w:val="left"/>
        <w:rPr>
          <w:sz w:val="18"/>
          <w:szCs w:val="18"/>
        </w:rPr>
      </w:pPr>
      <w:r>
        <w:rPr>
          <w:color w:val="000000"/>
          <w:spacing w:val="0"/>
          <w:w w:val="100"/>
          <w:position w:val="0"/>
          <w:sz w:val="17"/>
          <w:szCs w:val="17"/>
        </w:rPr>
        <w:t>无形资产的使用寿命估计情况</w:t>
      </w:r>
      <w:r>
        <w:rPr>
          <w:rFonts w:ascii="Times New Roman" w:eastAsia="Times New Roman" w:hAnsi="Times New Roman" w:cs="Times New Roman"/>
          <w:color w:val="000000"/>
          <w:spacing w:val="0"/>
          <w:w w:val="100"/>
          <w:position w:val="0"/>
          <w:sz w:val="18"/>
          <w:szCs w:val="18"/>
        </w:rPr>
        <w:t>:</w:t>
      </w:r>
    </w:p>
    <w:tbl>
      <w:tblPr>
        <w:tblOverlap w:val="never"/>
        <w:jc w:val="left"/>
        <w:tblLayout w:type="fixed"/>
      </w:tblPr>
      <w:tblGrid>
        <w:gridCol w:w="2861"/>
        <w:gridCol w:w="2002"/>
        <w:gridCol w:w="1435"/>
      </w:tblGrid>
      <w:tr>
        <w:trPr>
          <w:trHeight w:val="370" w:hRule="exact"/>
        </w:trPr>
        <w:tc>
          <w:tcPr>
            <w:tcBorders/>
            <w:shd w:val="clear" w:color="auto" w:fill="FFFFFF"/>
            <w:vAlign w:val="center"/>
          </w:tcPr>
          <w:p>
            <w:pPr>
              <w:pStyle w:val="Style2"/>
              <w:keepNext w:val="0"/>
              <w:keepLines w:val="0"/>
              <w:widowControl w:val="0"/>
              <w:shd w:val="clear" w:color="auto" w:fill="auto"/>
              <w:tabs>
                <w:tab w:pos="360" w:val="left"/>
              </w:tabs>
              <w:bidi w:val="0"/>
              <w:spacing w:before="0" w:after="0" w:line="240" w:lineRule="auto"/>
              <w:ind w:left="0" w:right="0" w:firstLine="0"/>
              <w:jc w:val="center"/>
            </w:pPr>
            <w:r>
              <w:rPr>
                <w:color w:val="000000"/>
                <w:spacing w:val="0"/>
                <w:w w:val="100"/>
                <w:position w:val="0"/>
              </w:rPr>
              <w:t>项</w:t>
              <w:tab/>
              <w:t>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预计使用寿命依据</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期限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软件、软件著作权和域名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预计受益期限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太平洋网站知识产权及应用列表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预计受益期限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34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视赚</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预计受益期限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使用寿命有限的无形资产，在使用寿命内按照与该项无形资产有关的经济利益的预期实现方式系统合理地摊销，无法可靠确 定预期实现方式的，采用直线法摊销。使用寿命不确定的无形资产不予摊销，但每年均对该无形资产的使用寿命进行复核， 并进行减值测试。</w:t>
      </w:r>
    </w:p>
    <w:p>
      <w:pPr>
        <w:pStyle w:val="Style23"/>
        <w:keepNext w:val="0"/>
        <w:keepLines w:val="0"/>
        <w:widowControl w:val="0"/>
        <w:shd w:val="clear" w:color="auto" w:fill="auto"/>
        <w:bidi w:val="0"/>
        <w:spacing w:before="0" w:after="180" w:line="310" w:lineRule="exact"/>
        <w:ind w:left="0" w:right="0" w:firstLine="0"/>
        <w:jc w:val="both"/>
      </w:pPr>
      <w:r>
        <w:rPr>
          <w:color w:val="000000"/>
          <w:spacing w:val="0"/>
          <w:w w:val="100"/>
          <w:position w:val="0"/>
        </w:rPr>
        <w:t>本公司于每年年度终了，对使用寿命有限的无形资产的使用寿命及摊销方法进行复核，与以前估计不同的，调整原先估计数， 并按会计估计变更处理；预计某项无形资产已经不能给企业带来未来经济利益的，将该项无形资产的账面价值全部转入当期 损益。</w:t>
      </w:r>
    </w:p>
    <w:p>
      <w:pPr>
        <w:pStyle w:val="Style30"/>
        <w:keepNext/>
        <w:keepLines/>
        <w:widowControl w:val="0"/>
        <w:shd w:val="clear" w:color="auto" w:fill="auto"/>
        <w:bidi w:val="0"/>
        <w:spacing w:before="0" w:after="260" w:line="240" w:lineRule="auto"/>
        <w:ind w:left="0" w:right="0" w:firstLine="0"/>
        <w:jc w:val="both"/>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02"/>
      <w:bookmarkEnd w:id="903"/>
      <w:bookmarkEnd w:id="905"/>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内部研究开发项目的支出，区分为研究阶段支出和开发阶段支出。划分研究阶段和开发阶段的标准：为获取新的技术和知识 等进行的有计划的调查阶段，应确定为研究阶段，该阶段具有计划性和探索性等特点；在进行商业性生产或使用前，将研究 成果或其他知识应用于某项计划或设计，以生产出新的或具有实质性改进的材料、装置、产品等阶段，应确定为开发阶段， 该阶段具有针对性和形成成果的可能性较大等特点。</w:t>
      </w:r>
    </w:p>
    <w:p>
      <w:pPr>
        <w:pStyle w:val="Style23"/>
        <w:keepNext w:val="0"/>
        <w:keepLines w:val="0"/>
        <w:widowControl w:val="0"/>
        <w:shd w:val="clear" w:color="auto" w:fill="auto"/>
        <w:bidi w:val="0"/>
        <w:spacing w:before="0" w:after="400" w:line="311" w:lineRule="exact"/>
        <w:ind w:left="0" w:right="0" w:firstLine="0"/>
        <w:jc w:val="both"/>
      </w:pPr>
      <w:r>
        <w:rPr>
          <w:color w:val="000000"/>
          <w:spacing w:val="0"/>
          <w:w w:val="100"/>
          <w:position w:val="0"/>
        </w:rPr>
        <w:t>内部研究开发项目研究阶段的支出，于发生时计入当期损益。内部研究开发项目开发阶段的支出，同时满足下列条件的，确 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具有完成该无形资产并使用或出售的意 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无形资产产生经济利益的方式，包括能够证明运用该无形资产生产的产品存在市场或无形资产自身存在市场，无形 资产将在内部使用的，可证明其有用性；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有足够的技术、财务资源和其他资源支持，以完成该无形资产的开发，并有能 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归属于该无形资产开发阶段的支出能够可靠地计量。如不满足上述条件的，于发生时计入当 期损益；无法区分研究阶段支出和开发阶段支出的，将发生的研发支出全部计入当期损益。</w:t>
      </w:r>
    </w:p>
    <w:p>
      <w:pPr>
        <w:pStyle w:val="Style26"/>
        <w:keepNext/>
        <w:keepLines/>
        <w:widowControl w:val="0"/>
        <w:shd w:val="clear" w:color="auto" w:fill="auto"/>
        <w:tabs>
          <w:tab w:pos="438" w:val="left"/>
        </w:tabs>
        <w:bidi w:val="0"/>
        <w:spacing w:before="0" w:after="26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06"/>
      <w:bookmarkEnd w:id="907"/>
      <w:bookmarkEnd w:id="909"/>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长期股权投资、采用成本模式计量的投资性房地产和生产性生物资产、固定资产、在建工程、油气资产、无形资产、商誉等 长期资产，存在下列迹象的，表明资产可能发生了减值：</w:t>
      </w:r>
    </w:p>
    <w:p>
      <w:pPr>
        <w:pStyle w:val="Style23"/>
        <w:keepNext w:val="0"/>
        <w:keepLines w:val="0"/>
        <w:widowControl w:val="0"/>
        <w:numPr>
          <w:ilvl w:val="0"/>
          <w:numId w:val="77"/>
        </w:numPr>
        <w:shd w:val="clear" w:color="auto" w:fill="auto"/>
        <w:tabs>
          <w:tab w:pos="301" w:val="left"/>
        </w:tabs>
        <w:bidi w:val="0"/>
        <w:spacing w:before="0" w:after="0" w:line="312" w:lineRule="exact"/>
        <w:ind w:left="0" w:right="0" w:firstLine="0"/>
        <w:jc w:val="both"/>
      </w:pPr>
      <w:bookmarkStart w:id="910" w:name="bookmark910"/>
      <w:bookmarkEnd w:id="910"/>
      <w:r>
        <w:rPr>
          <w:color w:val="000000"/>
          <w:spacing w:val="0"/>
          <w:w w:val="100"/>
          <w:position w:val="0"/>
        </w:rPr>
        <w:t>资产的市价当期大幅度下跌，其跌幅明显高于因时间的推移或者正常使用而预计的下跌；</w:t>
      </w:r>
    </w:p>
    <w:p>
      <w:pPr>
        <w:pStyle w:val="Style23"/>
        <w:keepNext w:val="0"/>
        <w:keepLines w:val="0"/>
        <w:widowControl w:val="0"/>
        <w:numPr>
          <w:ilvl w:val="0"/>
          <w:numId w:val="77"/>
        </w:numPr>
        <w:shd w:val="clear" w:color="auto" w:fill="auto"/>
        <w:tabs>
          <w:tab w:pos="301" w:val="left"/>
        </w:tabs>
        <w:bidi w:val="0"/>
        <w:spacing w:before="0" w:after="0" w:line="312" w:lineRule="exact"/>
        <w:ind w:left="0" w:right="0" w:firstLine="0"/>
        <w:jc w:val="both"/>
      </w:pPr>
      <w:bookmarkStart w:id="911" w:name="bookmark911"/>
      <w:bookmarkEnd w:id="911"/>
      <w:r>
        <w:rPr>
          <w:color w:val="000000"/>
          <w:spacing w:val="0"/>
          <w:w w:val="100"/>
          <w:position w:val="0"/>
        </w:rPr>
        <w:t>企业经营所处的经济、技术或者法律等环境以及资产所处的市场在当期或者将在近期发生重大变化，从而对企业产生不 利影响；</w:t>
      </w:r>
    </w:p>
    <w:p>
      <w:pPr>
        <w:pStyle w:val="Style23"/>
        <w:keepNext w:val="0"/>
        <w:keepLines w:val="0"/>
        <w:widowControl w:val="0"/>
        <w:numPr>
          <w:ilvl w:val="0"/>
          <w:numId w:val="77"/>
        </w:numPr>
        <w:shd w:val="clear" w:color="auto" w:fill="auto"/>
        <w:tabs>
          <w:tab w:pos="301" w:val="left"/>
        </w:tabs>
        <w:bidi w:val="0"/>
        <w:spacing w:before="0" w:after="0" w:line="312" w:lineRule="exact"/>
        <w:ind w:left="0" w:right="0" w:firstLine="0"/>
        <w:jc w:val="both"/>
      </w:pPr>
      <w:bookmarkStart w:id="912" w:name="bookmark912"/>
      <w:bookmarkEnd w:id="912"/>
      <w:r>
        <w:rPr>
          <w:color w:val="000000"/>
          <w:spacing w:val="0"/>
          <w:w w:val="100"/>
          <w:position w:val="0"/>
        </w:rPr>
        <w:t>市场利率或者其他市场投资报酬率在当期已经提高，从而影响企业计算资产预计未来现金流量现值的折现率，导致资产 可收回金额大幅度降低；</w:t>
      </w:r>
    </w:p>
    <w:p>
      <w:pPr>
        <w:pStyle w:val="Style23"/>
        <w:keepNext w:val="0"/>
        <w:keepLines w:val="0"/>
        <w:widowControl w:val="0"/>
        <w:numPr>
          <w:ilvl w:val="0"/>
          <w:numId w:val="77"/>
        </w:numPr>
        <w:shd w:val="clear" w:color="auto" w:fill="auto"/>
        <w:tabs>
          <w:tab w:pos="301" w:val="left"/>
        </w:tabs>
        <w:bidi w:val="0"/>
        <w:spacing w:before="0" w:after="0" w:line="312" w:lineRule="exact"/>
        <w:ind w:left="0" w:right="0" w:firstLine="0"/>
        <w:jc w:val="both"/>
      </w:pPr>
      <w:bookmarkStart w:id="913" w:name="bookmark913"/>
      <w:bookmarkEnd w:id="913"/>
      <w:r>
        <w:rPr>
          <w:color w:val="000000"/>
          <w:spacing w:val="0"/>
          <w:w w:val="100"/>
          <w:position w:val="0"/>
        </w:rPr>
        <w:t>有证据表明资产已经陈旧过时或者其实体已经损坏；</w:t>
      </w:r>
    </w:p>
    <w:p>
      <w:pPr>
        <w:pStyle w:val="Style23"/>
        <w:keepNext w:val="0"/>
        <w:keepLines w:val="0"/>
        <w:widowControl w:val="0"/>
        <w:numPr>
          <w:ilvl w:val="0"/>
          <w:numId w:val="77"/>
        </w:numPr>
        <w:shd w:val="clear" w:color="auto" w:fill="auto"/>
        <w:tabs>
          <w:tab w:pos="301" w:val="left"/>
        </w:tabs>
        <w:bidi w:val="0"/>
        <w:spacing w:before="0" w:after="0" w:line="312" w:lineRule="exact"/>
        <w:ind w:left="0" w:right="0" w:firstLine="0"/>
        <w:jc w:val="both"/>
      </w:pPr>
      <w:bookmarkStart w:id="914" w:name="bookmark914"/>
      <w:bookmarkEnd w:id="914"/>
      <w:r>
        <w:rPr>
          <w:color w:val="000000"/>
          <w:spacing w:val="0"/>
          <w:w w:val="100"/>
          <w:position w:val="0"/>
        </w:rPr>
        <w:t>资产已经或者将被闲置、终止使用或者计划提前处置；</w:t>
      </w:r>
    </w:p>
    <w:p>
      <w:pPr>
        <w:pStyle w:val="Style23"/>
        <w:keepNext w:val="0"/>
        <w:keepLines w:val="0"/>
        <w:widowControl w:val="0"/>
        <w:numPr>
          <w:ilvl w:val="0"/>
          <w:numId w:val="77"/>
        </w:numPr>
        <w:shd w:val="clear" w:color="auto" w:fill="auto"/>
        <w:tabs>
          <w:tab w:pos="301" w:val="left"/>
        </w:tabs>
        <w:bidi w:val="0"/>
        <w:spacing w:before="0" w:after="0" w:line="312" w:lineRule="exact"/>
        <w:ind w:left="0" w:right="0" w:firstLine="0"/>
        <w:jc w:val="both"/>
      </w:pPr>
      <w:bookmarkStart w:id="915" w:name="bookmark915"/>
      <w:bookmarkEnd w:id="915"/>
      <w:r>
        <w:rPr>
          <w:color w:val="000000"/>
          <w:spacing w:val="0"/>
          <w:w w:val="100"/>
          <w:position w:val="0"/>
        </w:rPr>
        <w:t>企业内部报告的证据表明资产的经济绩效已经低于或者将低于预期，如资产所创造的净现金流量或者实现的营业利润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者亏损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远远低于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或者高于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预计金额等；</w:t>
      </w:r>
    </w:p>
    <w:p>
      <w:pPr>
        <w:pStyle w:val="Style23"/>
        <w:keepNext w:val="0"/>
        <w:keepLines w:val="0"/>
        <w:widowControl w:val="0"/>
        <w:numPr>
          <w:ilvl w:val="0"/>
          <w:numId w:val="77"/>
        </w:numPr>
        <w:shd w:val="clear" w:color="auto" w:fill="auto"/>
        <w:tabs>
          <w:tab w:pos="301" w:val="left"/>
        </w:tabs>
        <w:bidi w:val="0"/>
        <w:spacing w:before="0" w:after="0" w:line="312" w:lineRule="exact"/>
        <w:ind w:left="0" w:right="0" w:firstLine="0"/>
        <w:jc w:val="both"/>
      </w:pPr>
      <w:bookmarkStart w:id="916" w:name="bookmark916"/>
      <w:bookmarkEnd w:id="916"/>
      <w:r>
        <w:rPr>
          <w:color w:val="000000"/>
          <w:spacing w:val="0"/>
          <w:w w:val="100"/>
          <w:position w:val="0"/>
        </w:rPr>
        <w:t>其他表明资产可能已经发生减值的迹象。</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上述长期资产于资产负债日存在减值迹象的，应当进行减值测试。减值测试结果表明资产的可收回金额低于其账面价值的， 按其差额计提减值准备并计入减值损失。可收回金额为资产的公允价值减去处置费用后的净额与资产预计未来现金流量的现 值两者之间的较高者。公允价值的确定方法详见本附注五（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）;处置费用包括与资产处置有关的法律费用、相关税费、搬 运费以及为使资产达到可销售状态所发生的直接费用；资产预计未来现金流量的现值，按照资产在持续使用过程中和最终处 置时所产生的预计未来现金流量，选择恰当的折现率对其进行折现后的金额加以确定。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资产减值准备按单项资产为基础计算并确认，如果难以对单项资产的可收回金额进行估计的，以资产组所属的资产组确定资 产组的可收回金额。资产组是能够独立产生现金流入的最小资产组合。</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在财务报表中单独列示的商誉，在进行减值测试时，将商誉的账面价值分摊至预期从企业合并的协同效应收益中受益的资产 组或资产组组合。测试结果表明包含分摊的商誉的资产组或者资产组组合的可收回金额低于其账面价值的，确认相应的减值 损失。减值损失金额先抵减分摊至该资产组或者资产组组合的商誉的账面价值，再根据资产组或者资产组组合中除商誉以外 的其他各项资产的账面价值所占比重，按比例抵减其他各项资产的账面价值。</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商誉和使用寿命不确定的无形资产至少在每年年度终了进行减值测试。</w:t>
      </w:r>
    </w:p>
    <w:p>
      <w:pPr>
        <w:pStyle w:val="Style2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上述资产减值损失一经确认，在以后期间不予转回。</w:t>
      </w:r>
    </w:p>
    <w:p>
      <w:pPr>
        <w:pStyle w:val="Style26"/>
        <w:keepNext/>
        <w:keepLines/>
        <w:widowControl w:val="0"/>
        <w:shd w:val="clear" w:color="auto" w:fill="auto"/>
        <w:tabs>
          <w:tab w:pos="438" w:val="left"/>
        </w:tabs>
        <w:bidi w:val="0"/>
        <w:spacing w:before="0" w:after="26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17"/>
      <w:bookmarkEnd w:id="918"/>
      <w:bookmarkEnd w:id="920"/>
    </w:p>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长期待摊费用按实际支出入账，在受益期或规定的期限内平均摊销。如果长期待摊的费用项目不能使以后会计期间受益，则 将尚未摊销的该项目的摊余价值全部转入当期损益。其中：</w:t>
      </w:r>
    </w:p>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预付经营租入固定资产的租金，按租赁合同规定的期限平均摊销。</w:t>
      </w:r>
    </w:p>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经营租赁方式租入的固定资产改良支出，按剩余租赁期与租赁资产尚可使用年限两者中较短的期限平均摊销。</w:t>
      </w:r>
    </w:p>
    <w:p>
      <w:pPr>
        <w:pStyle w:val="Style23"/>
        <w:keepNext w:val="0"/>
        <w:keepLines w:val="0"/>
        <w:widowControl w:val="0"/>
        <w:shd w:val="clear" w:color="auto" w:fill="auto"/>
        <w:bidi w:val="0"/>
        <w:spacing w:before="0" w:after="400" w:line="302" w:lineRule="exact"/>
        <w:ind w:left="0" w:right="0" w:firstLine="0"/>
        <w:jc w:val="both"/>
      </w:pPr>
      <w:r>
        <w:rPr>
          <w:color w:val="000000"/>
          <w:spacing w:val="0"/>
          <w:w w:val="100"/>
          <w:position w:val="0"/>
        </w:rPr>
        <w:t>融资租赁方式租入的固定资产符合资本化条件的装修费用，按两次装修间隔期间、剩余租赁期与固定资产尚可使用年限三者 中较短的期限平均摊销。</w:t>
      </w:r>
    </w:p>
    <w:p>
      <w:pPr>
        <w:pStyle w:val="Style26"/>
        <w:keepNext/>
        <w:keepLines/>
        <w:widowControl w:val="0"/>
        <w:shd w:val="clear" w:color="auto" w:fill="auto"/>
        <w:tabs>
          <w:tab w:pos="461" w:val="left"/>
        </w:tabs>
        <w:bidi w:val="0"/>
        <w:spacing w:before="0" w:after="40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21"/>
      <w:bookmarkEnd w:id="922"/>
      <w:bookmarkEnd w:id="924"/>
    </w:p>
    <w:p>
      <w:pPr>
        <w:pStyle w:val="Style30"/>
        <w:keepNext/>
        <w:keepLines/>
        <w:widowControl w:val="0"/>
        <w:shd w:val="clear" w:color="auto" w:fill="auto"/>
        <w:tabs>
          <w:tab w:pos="471" w:val="left"/>
        </w:tabs>
        <w:bidi w:val="0"/>
        <w:spacing w:before="0" w:after="260" w:line="240" w:lineRule="auto"/>
        <w:ind w:left="0" w:right="0" w:firstLine="0"/>
        <w:jc w:val="both"/>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5"/>
      <w:bookmarkEnd w:id="926"/>
      <w:bookmarkEnd w:id="928"/>
    </w:p>
    <w:p>
      <w:pPr>
        <w:pStyle w:val="Style2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本公司在职工提供服务的会计期间，将实际发生的职工工资、奖金、按规定的基准和比例为职工缴纳的医疗保险费、工伤保 险费和生育保险费等社会保险费和住房公积金，确认为负债，并计入当期损益或相关资产成本。职工福利费为非货币性福利 的，如能够可靠计量的，按照公允价值计量。如果该负债预期在职工提供相关服务的年度报告期结束后十二个月内不能完全 支付，且财务影响重大的，则该负债将以折现后的金额计量。</w:t>
      </w:r>
    </w:p>
    <w:p>
      <w:pPr>
        <w:pStyle w:val="Style30"/>
        <w:keepNext/>
        <w:keepLines/>
        <w:widowControl w:val="0"/>
        <w:shd w:val="clear" w:color="auto" w:fill="auto"/>
        <w:tabs>
          <w:tab w:pos="471" w:val="left"/>
        </w:tabs>
        <w:bidi w:val="0"/>
        <w:spacing w:before="0" w:after="260" w:line="240" w:lineRule="auto"/>
        <w:ind w:left="0" w:right="0" w:firstLine="0"/>
        <w:jc w:val="both"/>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9"/>
      <w:bookmarkEnd w:id="930"/>
      <w:bookmarkEnd w:id="932"/>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离职后福利计划包括设定提存计划和设定受益计划。其中，设定提存计划，是指向独立的基金缴存固定费用后，企业不再承 担进一步支付义务的离职后福利计划；设定受益计划，是指除设定提存计划以外的离职后福利计划。</w:t>
      </w:r>
    </w:p>
    <w:p>
      <w:pPr>
        <w:pStyle w:val="Style23"/>
        <w:keepNext w:val="0"/>
        <w:keepLines w:val="0"/>
        <w:widowControl w:val="0"/>
        <w:shd w:val="clear" w:color="auto" w:fill="auto"/>
        <w:bidi w:val="0"/>
        <w:spacing w:before="0" w:after="400" w:line="302" w:lineRule="exact"/>
        <w:ind w:left="0" w:right="0" w:firstLine="0"/>
        <w:jc w:val="both"/>
      </w:pPr>
      <w:r>
        <w:rPr>
          <w:color w:val="000000"/>
          <w:spacing w:val="0"/>
          <w:w w:val="100"/>
          <w:position w:val="0"/>
        </w:rPr>
        <w:t>本公司按当期政府的相关规定为职工缴纳基本养老保险和失业保险，在职工为本公司提供服务的会计期间，根据设定提存计 划计算的应缴存金额确认为负债，并计入当期损益或相关资产成本。</w:t>
      </w:r>
    </w:p>
    <w:p>
      <w:pPr>
        <w:pStyle w:val="Style30"/>
        <w:keepNext/>
        <w:keepLines/>
        <w:widowControl w:val="0"/>
        <w:shd w:val="clear" w:color="auto" w:fill="auto"/>
        <w:tabs>
          <w:tab w:pos="471" w:val="left"/>
        </w:tabs>
        <w:bidi w:val="0"/>
        <w:spacing w:before="0" w:after="260" w:line="240" w:lineRule="auto"/>
        <w:ind w:left="0" w:right="0" w:firstLine="0"/>
        <w:jc w:val="both"/>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33"/>
      <w:bookmarkEnd w:id="934"/>
      <w:bookmarkEnd w:id="936"/>
    </w:p>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在本公司不能单方面撤回因解除劳动关系计划或者裁减建议所提供的辞退福利时，和本公司确认与涉及支付辞退福利的重组 相关的成本或费用时两者孰早日，确认辞退福利产生的职工薪酬负债，并计入当期损益。但辞退福利预期在年度报告期结束 后十二个月不能完全支付的，按照其他长期职工薪酬处理。</w:t>
      </w:r>
    </w:p>
    <w:p>
      <w:pPr>
        <w:pStyle w:val="Style23"/>
        <w:keepNext w:val="0"/>
        <w:keepLines w:val="0"/>
        <w:widowControl w:val="0"/>
        <w:shd w:val="clear" w:color="auto" w:fill="auto"/>
        <w:bidi w:val="0"/>
        <w:spacing w:before="0" w:after="400" w:line="324" w:lineRule="exact"/>
        <w:ind w:left="0" w:right="0" w:firstLine="0"/>
        <w:jc w:val="both"/>
      </w:pPr>
      <w:r>
        <w:rPr>
          <w:color w:val="000000"/>
          <w:spacing w:val="0"/>
          <w:w w:val="100"/>
          <w:position w:val="0"/>
        </w:rPr>
        <w:t>职工内部退休计划采用与上述辞退福利相同的原则处理。本公司将自职工停止提供服务日至正常退休日的期间拟支付的内退 人员工资和缴纳的社会保险费等，在符合预计负债确认条件时，计入当期损益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辞退福利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。正式退休日期之后的经济补偿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 正常养老退休金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，按照离职后福利处理。</w:t>
      </w:r>
    </w:p>
    <w:p>
      <w:pPr>
        <w:pStyle w:val="Style30"/>
        <w:keepNext/>
        <w:keepLines/>
        <w:widowControl w:val="0"/>
        <w:shd w:val="clear" w:color="auto" w:fill="auto"/>
        <w:tabs>
          <w:tab w:pos="471" w:val="left"/>
        </w:tabs>
        <w:bidi w:val="0"/>
        <w:spacing w:before="0" w:after="260" w:line="240" w:lineRule="auto"/>
        <w:ind w:left="0" w:right="0" w:firstLine="0"/>
        <w:jc w:val="both"/>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7"/>
      <w:bookmarkEnd w:id="938"/>
      <w:bookmarkEnd w:id="940"/>
    </w:p>
    <w:p>
      <w:pPr>
        <w:pStyle w:val="Style23"/>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本公司向职工提供的其他长期职工福利，符合设定提存计划的，按照设定提存计划进行会计处理，除此之外按照设定受益计 划进行会计处理。但相关职工薪酬成本中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 产成本。</w:t>
      </w:r>
    </w:p>
    <w:p>
      <w:pPr>
        <w:pStyle w:val="Style26"/>
        <w:keepNext/>
        <w:keepLines/>
        <w:widowControl w:val="0"/>
        <w:shd w:val="clear" w:color="auto" w:fill="auto"/>
        <w:tabs>
          <w:tab w:pos="461" w:val="left"/>
        </w:tabs>
        <w:bidi w:val="0"/>
        <w:spacing w:before="0" w:after="26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41"/>
      <w:bookmarkEnd w:id="942"/>
      <w:bookmarkEnd w:id="944"/>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当与或有事项相关的义务同时符合以下条件，将其确认为预计负债：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该义务是承担的现时义务；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该义务的履行很可能 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最佳估计数分别分以下情况处理：所需支出存在一个连续范围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，且该范围内各种结果发生的可能性相同的，则最佳 估计数按照该范围的中间值：即上下限金额的平均数确定。所需支出不存在一个连续范围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，或虽然存在一个连续范 围但该范围内各种结果发生的可能性不相同的，如或有事项涉及单个项目的，则最佳估计数按照最可能发生金额确定；如或 </w:t>
      </w:r>
      <w:r>
        <w:rPr>
          <w:color w:val="000000"/>
          <w:spacing w:val="0"/>
          <w:w w:val="100"/>
          <w:position w:val="0"/>
        </w:rPr>
        <w:t>有事项涉及多个项目的，则最佳估计数按各种可能结果及相关概率计算确定。</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本公司清偿预计负债所需支出全部或部分预期由第三方补偿的，补偿金额在基本确定能够收到时，作为资产单独确认，且确 认的补偿金额不超过预计负债的账面价值。</w:t>
      </w:r>
    </w:p>
    <w:p>
      <w:pPr>
        <w:pStyle w:val="Style23"/>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每个资产负债表日对预计负债的账面价值进行复核。有确凿证据表明该账面价值不能反映当前最佳估计数的，按照当前最佳 估计数对该账面价值进行调整。</w:t>
      </w:r>
    </w:p>
    <w:p>
      <w:pPr>
        <w:pStyle w:val="Style26"/>
        <w:keepNext/>
        <w:keepLines/>
        <w:widowControl w:val="0"/>
        <w:shd w:val="clear" w:color="auto" w:fill="auto"/>
        <w:bidi w:val="0"/>
        <w:spacing w:before="0" w:after="40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45"/>
      <w:bookmarkEnd w:id="946"/>
      <w:bookmarkEnd w:id="948"/>
    </w:p>
    <w:p>
      <w:pPr>
        <w:pStyle w:val="Style23"/>
        <w:keepNext w:val="0"/>
        <w:keepLines w:val="0"/>
        <w:widowControl w:val="0"/>
        <w:numPr>
          <w:ilvl w:val="0"/>
          <w:numId w:val="79"/>
        </w:numPr>
        <w:shd w:val="clear" w:color="auto" w:fill="auto"/>
        <w:tabs>
          <w:tab w:pos="285" w:val="left"/>
        </w:tabs>
        <w:bidi w:val="0"/>
        <w:spacing w:before="0" w:after="0" w:line="360" w:lineRule="auto"/>
        <w:ind w:left="0" w:right="0" w:firstLine="0"/>
        <w:jc w:val="left"/>
      </w:pPr>
      <w:bookmarkStart w:id="949" w:name="bookmark949"/>
      <w:bookmarkEnd w:id="949"/>
      <w:r>
        <w:rPr>
          <w:color w:val="000000"/>
          <w:spacing w:val="0"/>
          <w:w w:val="100"/>
          <w:position w:val="0"/>
        </w:rPr>
        <w:t>股份支付的种类</w:t>
      </w:r>
    </w:p>
    <w:p>
      <w:pPr>
        <w:pStyle w:val="Style23"/>
        <w:keepNext w:val="0"/>
        <w:keepLines w:val="0"/>
        <w:widowControl w:val="0"/>
        <w:shd w:val="clear" w:color="auto" w:fill="auto"/>
        <w:bidi w:val="0"/>
        <w:spacing w:before="0" w:after="120" w:line="283" w:lineRule="exact"/>
        <w:ind w:left="0" w:right="0" w:firstLine="0"/>
        <w:jc w:val="left"/>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提供服务而授予权益工具或者承担以权益工具为基础确定的负债的交易。包括 以权益结算的股份支付和以现金结算的股份支付。</w:t>
      </w:r>
    </w:p>
    <w:p>
      <w:pPr>
        <w:pStyle w:val="Style23"/>
        <w:keepNext w:val="0"/>
        <w:keepLines w:val="0"/>
        <w:widowControl w:val="0"/>
        <w:numPr>
          <w:ilvl w:val="0"/>
          <w:numId w:val="79"/>
        </w:numPr>
        <w:shd w:val="clear" w:color="auto" w:fill="auto"/>
        <w:tabs>
          <w:tab w:pos="304" w:val="left"/>
        </w:tabs>
        <w:bidi w:val="0"/>
        <w:spacing w:before="0" w:after="0" w:line="360" w:lineRule="auto"/>
        <w:ind w:left="0" w:right="0" w:firstLine="0"/>
        <w:jc w:val="left"/>
      </w:pPr>
      <w:bookmarkStart w:id="950" w:name="bookmark950"/>
      <w:bookmarkEnd w:id="950"/>
      <w:r>
        <w:rPr>
          <w:color w:val="000000"/>
          <w:spacing w:val="0"/>
          <w:w w:val="100"/>
          <w:position w:val="0"/>
        </w:rPr>
        <w:t>权益工具公允价值的确定方法</w:t>
      </w:r>
    </w:p>
    <w:p>
      <w:pPr>
        <w:pStyle w:val="Style23"/>
        <w:keepNext w:val="0"/>
        <w:keepLines w:val="0"/>
        <w:widowControl w:val="0"/>
        <w:numPr>
          <w:ilvl w:val="0"/>
          <w:numId w:val="81"/>
        </w:numPr>
        <w:shd w:val="clear" w:color="auto" w:fill="auto"/>
        <w:bidi w:val="0"/>
        <w:spacing w:before="0" w:after="0" w:line="312" w:lineRule="exact"/>
        <w:ind w:left="0" w:right="0" w:firstLine="0"/>
        <w:jc w:val="left"/>
      </w:pPr>
      <w:bookmarkStart w:id="951" w:name="bookmark951"/>
      <w:bookmarkEnd w:id="951"/>
      <w:r>
        <w:rPr>
          <w:color w:val="000000"/>
          <w:spacing w:val="0"/>
          <w:w w:val="100"/>
          <w:position w:val="0"/>
        </w:rPr>
        <w:t>存在活跃市场的，按照活跃市场中的报价确定；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不存在活跃市场的，采用估值技术确定，包括参考熟悉情况并自愿交 易的各方最近进行的市场交易中使用的价格、参照实质上相同的其他金融工具的当前公允价值、现金流量折现法和期权定价 模型等。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确认可行权权益工具最佳估计的依据</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等待期内每个资产负债表日，本公司根据最新取得的可行权职工人数变动等后续信息做出最佳估计，修正预计可行权的权益 工具数量。在可行权日，最终预计可行权权益工具的数量应当与实际可行权数量一致。</w:t>
      </w:r>
    </w:p>
    <w:p>
      <w:pPr>
        <w:pStyle w:val="Style23"/>
        <w:keepNext w:val="0"/>
        <w:keepLines w:val="0"/>
        <w:widowControl w:val="0"/>
        <w:numPr>
          <w:ilvl w:val="0"/>
          <w:numId w:val="73"/>
        </w:numPr>
        <w:shd w:val="clear" w:color="auto" w:fill="auto"/>
        <w:bidi w:val="0"/>
        <w:spacing w:before="0" w:after="0" w:line="360" w:lineRule="auto"/>
        <w:ind w:left="0" w:right="0" w:firstLine="0"/>
        <w:jc w:val="left"/>
      </w:pPr>
      <w:bookmarkStart w:id="952" w:name="bookmark952"/>
      <w:bookmarkEnd w:id="952"/>
      <w:r>
        <w:rPr>
          <w:color w:val="000000"/>
          <w:spacing w:val="0"/>
          <w:w w:val="100"/>
          <w:position w:val="0"/>
        </w:rPr>
        <w:t>股份支付的会计处理</w:t>
      </w:r>
    </w:p>
    <w:p>
      <w:pPr>
        <w:pStyle w:val="Style23"/>
        <w:keepNext w:val="0"/>
        <w:keepLines w:val="0"/>
        <w:widowControl w:val="0"/>
        <w:numPr>
          <w:ilvl w:val="0"/>
          <w:numId w:val="83"/>
        </w:numPr>
        <w:shd w:val="clear" w:color="auto" w:fill="auto"/>
        <w:tabs>
          <w:tab w:pos="366" w:val="left"/>
        </w:tabs>
        <w:bidi w:val="0"/>
        <w:spacing w:before="0" w:after="0" w:line="360" w:lineRule="auto"/>
        <w:ind w:left="0" w:right="0" w:firstLine="0"/>
        <w:jc w:val="left"/>
      </w:pPr>
      <w:bookmarkStart w:id="953" w:name="bookmark953"/>
      <w:bookmarkEnd w:id="953"/>
      <w:r>
        <w:rPr>
          <w:color w:val="000000"/>
          <w:spacing w:val="0"/>
          <w:w w:val="100"/>
          <w:position w:val="0"/>
        </w:rPr>
        <w:t>以权益结算的股份支付</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以权益结算的股份支付换取职工提供服务的，授予后立即可行权的，在授予日按照权益工具的公允价值计入相关成本或费用， 相应调整资本公积；完成等待期内的服务或达到规定业绩条件才可行权的，在等待期内的每个资产负债表日，以对可行权权 益工具数量的最佳估计为基础，按权益工具授予日的公允价值，将当期取得的服务计入相关成本或费用，相应调整资本公积， 在可行权日之后不再对已确认的相关成本或费用和所有者权益总额进行调整。</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以权益结算的股份支付换取其他方服务的，若其他方服务的公允价值能够可靠计量的，按照其他方服务在取得日的公允价值 计量；其他方服务的公允价值不能可靠计量但权益工具公允价值能够可靠计量的，按照权益工具在服务取得日的公允价值计 量，计入相关成本或费用，相应增加所有者权益。</w:t>
      </w:r>
    </w:p>
    <w:p>
      <w:pPr>
        <w:pStyle w:val="Style23"/>
        <w:keepNext w:val="0"/>
        <w:keepLines w:val="0"/>
        <w:widowControl w:val="0"/>
        <w:numPr>
          <w:ilvl w:val="0"/>
          <w:numId w:val="83"/>
        </w:numPr>
        <w:shd w:val="clear" w:color="auto" w:fill="auto"/>
        <w:tabs>
          <w:tab w:pos="366" w:val="left"/>
        </w:tabs>
        <w:bidi w:val="0"/>
        <w:spacing w:before="0" w:after="0" w:line="360" w:lineRule="auto"/>
        <w:ind w:left="0" w:right="0" w:firstLine="0"/>
        <w:jc w:val="left"/>
      </w:pPr>
      <w:bookmarkStart w:id="954" w:name="bookmark954"/>
      <w:bookmarkEnd w:id="954"/>
      <w:r>
        <w:rPr>
          <w:color w:val="000000"/>
          <w:spacing w:val="0"/>
          <w:w w:val="100"/>
          <w:position w:val="0"/>
        </w:rPr>
        <w:t>以现金结算的股份支付</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以现金结算的股份支付换取职工服务的，授予后立即可行权的，在授予日按公司承担负债的公允价值计入相关成本或费用， 相应增加负债；完成等待期内的服务或达到规定业绩条件才可行权的换取职工服务的以现金结算的股份支付，在等待期内的 每个资产负债表日，以对可行权情况的最佳估计为基础，按公司承担负债的公允价值，将当期取得的服务计入相关成本或费 用和相应的负债。在相关负债结算前的每个资产负债表日以及结算日，对负债的公允价值重新计量，其变动计入当期损益。</w:t>
      </w:r>
    </w:p>
    <w:p>
      <w:pPr>
        <w:pStyle w:val="Style23"/>
        <w:keepNext w:val="0"/>
        <w:keepLines w:val="0"/>
        <w:widowControl w:val="0"/>
        <w:numPr>
          <w:ilvl w:val="0"/>
          <w:numId w:val="83"/>
        </w:numPr>
        <w:shd w:val="clear" w:color="auto" w:fill="auto"/>
        <w:tabs>
          <w:tab w:pos="366" w:val="left"/>
        </w:tabs>
        <w:bidi w:val="0"/>
        <w:spacing w:before="0" w:after="0" w:line="360" w:lineRule="auto"/>
        <w:ind w:left="0" w:right="0" w:firstLine="0"/>
        <w:jc w:val="both"/>
      </w:pPr>
      <w:bookmarkStart w:id="955" w:name="bookmark955"/>
      <w:bookmarkEnd w:id="955"/>
      <w:r>
        <w:rPr>
          <w:color w:val="000000"/>
          <w:spacing w:val="0"/>
          <w:w w:val="100"/>
          <w:position w:val="0"/>
        </w:rPr>
        <w:t>修改、终止股份支付计划</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如果修改增加了所授予的权益工具的公允价值，公司按照权益工具公允价值的增加相应地确认取得服务的增加；如果修改增 加了所授予的权益工具的数量，公司将增加的权益工具的公允价值相应地确认为取得服务的增加；如果公司按照有利于职工 的方式修改可行权条件，公司在处理可行权条件时，考虑修改后的可行权条件。</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如果修改减少了授予的权益工具的公允价值，公司继续以权益工具在授予日的公允价值为基础，确认取得服务的金额，而不 考虑权益工具公允价值的减少；如果修改减少了授予的权益工具的数量，公司将减少部分作为已授予的权益工具的取消来进 行处理；如果以不利于职工的方式修改了可行权条件，在处理可行权条件时，不考虑修改后的可行权条件。</w:t>
      </w:r>
    </w:p>
    <w:p>
      <w:pPr>
        <w:pStyle w:val="Style23"/>
        <w:keepNext w:val="0"/>
        <w:keepLines w:val="0"/>
        <w:widowControl w:val="0"/>
        <w:shd w:val="clear" w:color="auto" w:fill="auto"/>
        <w:bidi w:val="0"/>
        <w:spacing w:before="0" w:after="120" w:line="304" w:lineRule="exact"/>
        <w:ind w:left="0" w:right="0" w:firstLine="0"/>
        <w:jc w:val="both"/>
      </w:pPr>
      <w:r>
        <w:rPr>
          <w:color w:val="000000"/>
          <w:spacing w:val="0"/>
          <w:w w:val="100"/>
          <w:position w:val="0"/>
        </w:rPr>
        <w:t>如果取消了以权益结算的股份支付，则于取消日作为加速行权处理，立即确认尚未确认的金额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将剩余等待期内应确认的金 额立即计入当期损益，同时确认资本公积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。职工或者其他方能够选择满足非可行权条件但在等待期内未满足的，作为取消 以权益结算的股份支付处理。但是，如果授予新的权益工具，并在新权益工具授予日认定所授予权益工具用于替代被取消的 权益工具的，则以与处理原权益工具条款和条件修改相同的方式，对被授予的替代权益工具进行处理。</w:t>
      </w:r>
    </w:p>
    <w:p>
      <w:pPr>
        <w:pStyle w:val="Style23"/>
        <w:keepNext w:val="0"/>
        <w:keepLines w:val="0"/>
        <w:widowControl w:val="0"/>
        <w:shd w:val="clear" w:color="auto" w:fill="auto"/>
        <w:bidi w:val="0"/>
        <w:spacing w:before="0" w:after="0" w:line="353" w:lineRule="auto"/>
        <w:ind w:left="0" w:right="0" w:firstLine="0"/>
        <w:jc w:val="both"/>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.涉及本公司与本公司股东或实际控制人的股份支付交易的会计处理</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涉及本公司与本公司股东或实际控制人的股份支付交易，结算企业与接受服务企业中其一在本公司内，另一在本公司外的， </w:t>
      </w:r>
      <w:r>
        <w:rPr>
          <w:color w:val="000000"/>
          <w:spacing w:val="0"/>
          <w:w w:val="100"/>
          <w:position w:val="0"/>
        </w:rPr>
        <w:t>在本公司合并财务报表中按照以下规定进行会计处理：</w:t>
      </w:r>
    </w:p>
    <w:p>
      <w:pPr>
        <w:pStyle w:val="Style23"/>
        <w:keepNext w:val="0"/>
        <w:keepLines w:val="0"/>
        <w:widowControl w:val="0"/>
        <w:shd w:val="clear" w:color="auto" w:fill="auto"/>
        <w:tabs>
          <w:tab w:pos="380" w:val="left"/>
        </w:tabs>
        <w:bidi w:val="0"/>
        <w:spacing w:before="0" w:after="0" w:line="293" w:lineRule="exact"/>
        <w:ind w:left="0" w:right="0" w:firstLine="0"/>
        <w:jc w:val="left"/>
      </w:pPr>
      <w:bookmarkStart w:id="956" w:name="bookmark956"/>
      <w:r>
        <w:rPr>
          <w:rFonts w:ascii="Times New Roman" w:eastAsia="Times New Roman" w:hAnsi="Times New Roman" w:cs="Times New Roman"/>
          <w:color w:val="000000"/>
          <w:spacing w:val="0"/>
          <w:w w:val="100"/>
          <w:position w:val="0"/>
          <w:sz w:val="18"/>
          <w:szCs w:val="18"/>
        </w:rPr>
        <w:t>（</w:t>
      </w:r>
      <w:bookmarkEnd w:id="95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结算企业以其本身权益工具结算的，将该股份支付交易作为权益结算的股份支付处理；除此之外，作为现金结算的股份 支付处理。</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结算企业是接受服务企业的投资者的，按照授予日权益工具的公允价值或应承担负债的公允价值确认为对接受服务企业的长 期股权投资，同时确认资本公积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或负债。</w:t>
      </w:r>
    </w:p>
    <w:p>
      <w:pPr>
        <w:pStyle w:val="Style23"/>
        <w:keepNext w:val="0"/>
        <w:keepLines w:val="0"/>
        <w:widowControl w:val="0"/>
        <w:shd w:val="clear" w:color="auto" w:fill="auto"/>
        <w:tabs>
          <w:tab w:pos="380" w:val="left"/>
        </w:tabs>
        <w:bidi w:val="0"/>
        <w:spacing w:before="0" w:after="400" w:line="307" w:lineRule="exact"/>
        <w:ind w:left="0" w:right="0" w:firstLine="0"/>
        <w:jc w:val="left"/>
      </w:pPr>
      <w:bookmarkStart w:id="957" w:name="bookmark957"/>
      <w:r>
        <w:rPr>
          <w:rFonts w:ascii="Times New Roman" w:eastAsia="Times New Roman" w:hAnsi="Times New Roman" w:cs="Times New Roman"/>
          <w:color w:val="000000"/>
          <w:spacing w:val="0"/>
          <w:w w:val="100"/>
          <w:position w:val="0"/>
          <w:sz w:val="18"/>
          <w:szCs w:val="18"/>
        </w:rPr>
        <w:t>（</w:t>
      </w:r>
      <w:bookmarkEnd w:id="95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接受服务企业没有结算义务或授予本企业职工的是其本身权益工具的，将该股份支付交易作为权益结算的股份支付处理； 接受服务企业具有结算义务且授予本企业职工的并非其本身权益工具的，将该股份支付交易作为现金结算的股份支付处理。 本公司内各企业之间发生的股份支付交易，接受服务企业和结算企业不是同一企业的，在接受服务企业和结算企业各自的个 别财务报表中对该股份支付交易的确认和计量，比照上述原则处理。</w:t>
      </w:r>
    </w:p>
    <w:p>
      <w:pPr>
        <w:pStyle w:val="Style26"/>
        <w:keepNext/>
        <w:keepLines/>
        <w:widowControl w:val="0"/>
        <w:shd w:val="clear" w:color="auto" w:fill="auto"/>
        <w:tabs>
          <w:tab w:pos="456" w:val="left"/>
        </w:tabs>
        <w:bidi w:val="0"/>
        <w:spacing w:before="0" w:after="40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58"/>
      <w:bookmarkEnd w:id="959"/>
      <w:bookmarkEnd w:id="961"/>
    </w:p>
    <w:p>
      <w:pPr>
        <w:pStyle w:val="Style26"/>
        <w:keepNext/>
        <w:keepLines/>
        <w:widowControl w:val="0"/>
        <w:shd w:val="clear" w:color="auto" w:fill="auto"/>
        <w:tabs>
          <w:tab w:pos="456" w:val="left"/>
        </w:tabs>
        <w:bidi w:val="0"/>
        <w:spacing w:before="0" w:after="26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62"/>
      <w:bookmarkEnd w:id="963"/>
      <w:bookmarkEnd w:id="965"/>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160" w:line="307" w:lineRule="exact"/>
        <w:ind w:left="0" w:right="0" w:firstLine="0"/>
        <w:jc w:val="left"/>
      </w:pPr>
      <w:r>
        <w:rPr>
          <w:color w:val="000000"/>
          <w:spacing w:val="0"/>
          <w:w w:val="100"/>
          <w:position w:val="0"/>
        </w:rPr>
        <w:t>否</w:t>
      </w:r>
    </w:p>
    <w:p>
      <w:pPr>
        <w:pStyle w:val="Style23"/>
        <w:keepNext w:val="0"/>
        <w:keepLines w:val="0"/>
        <w:widowControl w:val="0"/>
        <w:numPr>
          <w:ilvl w:val="0"/>
          <w:numId w:val="85"/>
        </w:numPr>
        <w:shd w:val="clear" w:color="auto" w:fill="auto"/>
        <w:tabs>
          <w:tab w:pos="298" w:val="left"/>
        </w:tabs>
        <w:bidi w:val="0"/>
        <w:spacing w:before="0" w:after="0" w:line="360" w:lineRule="auto"/>
        <w:ind w:left="0" w:right="0" w:firstLine="0"/>
        <w:jc w:val="left"/>
      </w:pPr>
      <w:bookmarkStart w:id="966" w:name="bookmark966"/>
      <w:bookmarkEnd w:id="966"/>
      <w:r>
        <w:rPr>
          <w:color w:val="000000"/>
          <w:spacing w:val="0"/>
          <w:w w:val="100"/>
          <w:position w:val="0"/>
        </w:rPr>
        <w:t>收入的总确认原则</w:t>
      </w:r>
    </w:p>
    <w:p>
      <w:pPr>
        <w:pStyle w:val="Style23"/>
        <w:keepNext w:val="0"/>
        <w:keepLines w:val="0"/>
        <w:widowControl w:val="0"/>
        <w:shd w:val="clear" w:color="auto" w:fill="auto"/>
        <w:tabs>
          <w:tab w:pos="380" w:val="left"/>
        </w:tabs>
        <w:bidi w:val="0"/>
        <w:spacing w:before="0" w:after="0" w:line="360" w:lineRule="auto"/>
        <w:ind w:left="0" w:right="0" w:firstLine="0"/>
        <w:jc w:val="left"/>
      </w:pPr>
      <w:bookmarkStart w:id="967" w:name="bookmark967"/>
      <w:r>
        <w:rPr>
          <w:rFonts w:ascii="Times New Roman" w:eastAsia="Times New Roman" w:hAnsi="Times New Roman" w:cs="Times New Roman"/>
          <w:color w:val="000000"/>
          <w:spacing w:val="0"/>
          <w:w w:val="100"/>
          <w:position w:val="0"/>
          <w:sz w:val="18"/>
          <w:szCs w:val="18"/>
        </w:rPr>
        <w:t>（</w:t>
      </w:r>
      <w:bookmarkEnd w:id="96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销售商品</w:t>
      </w:r>
    </w:p>
    <w:p>
      <w:pPr>
        <w:pStyle w:val="Style23"/>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商品销售收入同时满足下列条件时予以确认：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公司已将商品所有权上的主要风险和报酬转移给购买方；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公司既没有保留 与所有权相联系的继续管理权，也没有对已售出的商品实施有效控制；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相关的经济利益很 可能流入公司；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相关的已发生或将发生的成本能够可靠地计量时。</w:t>
      </w:r>
    </w:p>
    <w:p>
      <w:pPr>
        <w:pStyle w:val="Style23"/>
        <w:keepNext w:val="0"/>
        <w:keepLines w:val="0"/>
        <w:widowControl w:val="0"/>
        <w:shd w:val="clear" w:color="auto" w:fill="auto"/>
        <w:tabs>
          <w:tab w:pos="380" w:val="left"/>
        </w:tabs>
        <w:bidi w:val="0"/>
        <w:spacing w:before="0" w:after="0" w:line="360" w:lineRule="auto"/>
        <w:ind w:left="0" w:right="0" w:firstLine="0"/>
        <w:jc w:val="left"/>
      </w:pPr>
      <w:bookmarkStart w:id="968" w:name="bookmark968"/>
      <w:r>
        <w:rPr>
          <w:rFonts w:ascii="Times New Roman" w:eastAsia="Times New Roman" w:hAnsi="Times New Roman" w:cs="Times New Roman"/>
          <w:color w:val="000000"/>
          <w:spacing w:val="0"/>
          <w:w w:val="100"/>
          <w:position w:val="0"/>
          <w:sz w:val="18"/>
          <w:szCs w:val="18"/>
        </w:rPr>
        <w:t>（</w:t>
      </w:r>
      <w:bookmarkEnd w:id="96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提供劳务</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在资产负债表日提供劳务交易的结果能够可靠估计的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同时满足收入的金额能够可靠地计量、相关经济利益很可能流入、交 易的完工进度能够可靠地确定、交易中已发生和将发生的成本能够可靠地计量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，采用完工百分比法确认提供劳务收入，并 按已经发生的成本占估计总成本的比例确定提供劳务交易的完工进度。</w:t>
      </w:r>
    </w:p>
    <w:p>
      <w:pPr>
        <w:pStyle w:val="Style23"/>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在资产负债表日提供劳务交易结果不能够可靠估计的，分别下列情况处理：若已经发生的劳务成本预计能够得到补偿的，按 照已经发生的劳务成本金额确认提供劳务收入，并按相同金额结转劳务成本;若已经发生的劳务成本预计不能够得到补偿的， 将已经发生的劳务成本计入当期损益，不确认提供劳务收入。</w:t>
      </w:r>
    </w:p>
    <w:p>
      <w:pPr>
        <w:pStyle w:val="Style23"/>
        <w:keepNext w:val="0"/>
        <w:keepLines w:val="0"/>
        <w:widowControl w:val="0"/>
        <w:shd w:val="clear" w:color="auto" w:fill="auto"/>
        <w:tabs>
          <w:tab w:pos="380" w:val="left"/>
        </w:tabs>
        <w:bidi w:val="0"/>
        <w:spacing w:before="0" w:after="0" w:line="360" w:lineRule="auto"/>
        <w:ind w:left="0" w:right="0" w:firstLine="0"/>
        <w:jc w:val="left"/>
      </w:pPr>
      <w:bookmarkStart w:id="969" w:name="bookmark969"/>
      <w:r>
        <w:rPr>
          <w:rFonts w:ascii="Times New Roman" w:eastAsia="Times New Roman" w:hAnsi="Times New Roman" w:cs="Times New Roman"/>
          <w:color w:val="000000"/>
          <w:spacing w:val="0"/>
          <w:w w:val="100"/>
          <w:position w:val="0"/>
          <w:sz w:val="18"/>
          <w:szCs w:val="18"/>
        </w:rPr>
        <w:t>（</w:t>
      </w:r>
      <w:bookmarkEnd w:id="96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让渡资产使用权</w:t>
      </w:r>
    </w:p>
    <w:p>
      <w:pPr>
        <w:pStyle w:val="Style23"/>
        <w:keepNext w:val="0"/>
        <w:keepLines w:val="0"/>
        <w:widowControl w:val="0"/>
        <w:shd w:val="clear" w:color="auto" w:fill="auto"/>
        <w:bidi w:val="0"/>
        <w:spacing w:before="0" w:after="100" w:line="307" w:lineRule="exact"/>
        <w:ind w:left="0" w:right="0" w:firstLine="0"/>
        <w:jc w:val="left"/>
      </w:pPr>
      <w:r>
        <w:rPr>
          <w:color w:val="000000"/>
          <w:spacing w:val="0"/>
          <w:w w:val="100"/>
          <w:position w:val="0"/>
        </w:rPr>
        <w:t>让渡资产使用权在同时满足相关的经济利益很可能流入、收入的金额能够可靠地计量时，确认让渡资产使用权的收入。利息 收入金额，按照他人使用本企业货币资金的时间和实际利率计算确定；使用费收入金额，按照有关合同或协议约定的收费时 间和方法计算确定。</w:t>
      </w:r>
    </w:p>
    <w:p>
      <w:pPr>
        <w:pStyle w:val="Style23"/>
        <w:keepNext w:val="0"/>
        <w:keepLines w:val="0"/>
        <w:widowControl w:val="0"/>
        <w:numPr>
          <w:ilvl w:val="0"/>
          <w:numId w:val="85"/>
        </w:numPr>
        <w:shd w:val="clear" w:color="auto" w:fill="auto"/>
        <w:tabs>
          <w:tab w:pos="317" w:val="left"/>
        </w:tabs>
        <w:bidi w:val="0"/>
        <w:spacing w:before="0" w:after="0" w:line="360" w:lineRule="auto"/>
        <w:ind w:left="0" w:right="0" w:firstLine="0"/>
        <w:jc w:val="left"/>
      </w:pPr>
      <w:bookmarkStart w:id="970" w:name="bookmark970"/>
      <w:bookmarkEnd w:id="970"/>
      <w:r>
        <w:rPr>
          <w:color w:val="000000"/>
          <w:spacing w:val="0"/>
          <w:w w:val="100"/>
          <w:position w:val="0"/>
        </w:rPr>
        <w:t>收入的具体确认原则</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户外媒体广告发布服务收入的具体确认标准：公司承接业务后，按照客户要求编制广告排期表，并安排相应的上刊计划，广 告内容上刊后，填制上刊确认单交由客户确认，在广告见诸媒体后按照合同结算方式分期确认收入。</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移动互联网广告营销服务收入的具体确认标准：公司承接业务后，按照客户要求选择媒体投放广告，经与客户确认投放计划， 在广告见诸媒体后按照合同结算方式分期确认收入。</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无线整合营销服务收入的具体确认标准：公司承接业务后，为客户提供各项策划、设计、市场调研等服务，定期将所有策划 方案及相关建议方案和项目阶段总结以书面形式向客户提呈，并经客户考核和确认后，按服务完成进度确认收入。</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供应链管理服务收入的具体确认标准：在取得客户结算单或合同、协议约定的其他结算手续办理完成时确认收入。</w:t>
      </w:r>
    </w:p>
    <w:p>
      <w:pPr>
        <w:pStyle w:val="Style23"/>
        <w:keepNext w:val="0"/>
        <w:keepLines w:val="0"/>
        <w:widowControl w:val="0"/>
        <w:shd w:val="clear" w:color="auto" w:fill="auto"/>
        <w:bidi w:val="0"/>
        <w:spacing w:before="0" w:after="60" w:line="307" w:lineRule="exact"/>
        <w:ind w:left="0" w:right="0" w:firstLine="0"/>
        <w:jc w:val="left"/>
      </w:pPr>
      <w:r>
        <w:rPr>
          <w:color w:val="000000"/>
          <w:spacing w:val="0"/>
          <w:w w:val="100"/>
          <w:position w:val="0"/>
        </w:rPr>
        <w:t>民间借贷利息收入的具体确认标准：按照他人使用本公司货币资金的时间和实际利率计算确定。根据财政部财金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号《关于金融企业应收利息核算办法的通知》的规定，发放的贷款到期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含展期，下同</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天及以上尚未收回的，其应计利息 停止计入当期利息收入，纳入表外核算；其已计提的利息收入，在贷款到期</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天后仍未收回的，或在应收利息逾期</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天后仍 未收到的，冲减原已计入损益的利息收入，转作表外核算。表外核算的应计利息，在实际收到时确认为收款期的利息收入。</w:t>
      </w:r>
    </w:p>
    <w:p>
      <w:pPr>
        <w:pStyle w:val="Style26"/>
        <w:keepNext/>
        <w:keepLines/>
        <w:widowControl w:val="0"/>
        <w:shd w:val="clear" w:color="auto" w:fill="auto"/>
        <w:bidi w:val="0"/>
        <w:spacing w:before="0" w:after="300" w:line="240"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71"/>
      <w:bookmarkEnd w:id="972"/>
      <w:bookmarkEnd w:id="974"/>
    </w:p>
    <w:p>
      <w:pPr>
        <w:pStyle w:val="Style23"/>
        <w:keepNext w:val="0"/>
        <w:keepLines w:val="0"/>
        <w:widowControl w:val="0"/>
        <w:numPr>
          <w:ilvl w:val="0"/>
          <w:numId w:val="87"/>
        </w:numPr>
        <w:shd w:val="clear" w:color="auto" w:fill="auto"/>
        <w:tabs>
          <w:tab w:pos="311" w:val="left"/>
        </w:tabs>
        <w:bidi w:val="0"/>
        <w:spacing w:before="0" w:after="0" w:line="309" w:lineRule="exact"/>
        <w:ind w:left="0" w:right="0" w:firstLine="0"/>
        <w:jc w:val="both"/>
      </w:pPr>
      <w:bookmarkStart w:id="975" w:name="bookmark975"/>
      <w:bookmarkEnd w:id="975"/>
      <w:r>
        <w:rPr>
          <w:color w:val="000000"/>
          <w:spacing w:val="0"/>
          <w:w w:val="100"/>
          <w:position w:val="0"/>
        </w:rPr>
        <w:t>政府补助的分类</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政府补助，是指本公司从政府无偿取得货币性资产或非货币性资产。分为与资产相关的政府补助和与收益相关的政府补助。 与资产相关的政府补助，是指本公司取得的、用于购建或以其他方式形成长期资产的政府补助，包括购买固定资产或无形资 产的财政拨款、固定资产专门借款的财政贴息等；与收益相关的政府补助，是指除与资产相关的政府补助之外的政府补助。 对于同时包含与资产相关部分和与收益相关部分的政府补助，区分不同部分分别进行会计处理；难以区分的，整体归类为与 收益相关的政府补助。</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本公司在进行政府补助分类时采取的具体标准为：</w:t>
      </w:r>
    </w:p>
    <w:p>
      <w:pPr>
        <w:pStyle w:val="Style23"/>
        <w:keepNext w:val="0"/>
        <w:keepLines w:val="0"/>
        <w:widowControl w:val="0"/>
        <w:numPr>
          <w:ilvl w:val="0"/>
          <w:numId w:val="89"/>
        </w:numPr>
        <w:shd w:val="clear" w:color="auto" w:fill="auto"/>
        <w:tabs>
          <w:tab w:pos="393" w:val="left"/>
        </w:tabs>
        <w:bidi w:val="0"/>
        <w:spacing w:before="0" w:after="0" w:line="309" w:lineRule="exact"/>
        <w:ind w:left="0" w:right="0" w:firstLine="0"/>
        <w:jc w:val="left"/>
      </w:pPr>
      <w:bookmarkStart w:id="976" w:name="bookmark976"/>
      <w:bookmarkEnd w:id="976"/>
      <w:r>
        <w:rPr>
          <w:color w:val="000000"/>
          <w:spacing w:val="0"/>
          <w:w w:val="100"/>
          <w:position w:val="0"/>
        </w:rPr>
        <w:t>政府补助文件规定的补助对象用于购建或以其他方式形成长期资产，或者补助对象的支出主要用于购建或以其他方式形 成长期资产的，划分为与资产相关的政府补助。</w:t>
      </w:r>
    </w:p>
    <w:p>
      <w:pPr>
        <w:pStyle w:val="Style23"/>
        <w:keepNext w:val="0"/>
        <w:keepLines w:val="0"/>
        <w:widowControl w:val="0"/>
        <w:numPr>
          <w:ilvl w:val="0"/>
          <w:numId w:val="89"/>
        </w:numPr>
        <w:shd w:val="clear" w:color="auto" w:fill="auto"/>
        <w:tabs>
          <w:tab w:pos="393" w:val="left"/>
        </w:tabs>
        <w:bidi w:val="0"/>
        <w:spacing w:before="0" w:after="0" w:line="309" w:lineRule="exact"/>
        <w:ind w:left="0" w:right="0" w:firstLine="0"/>
        <w:jc w:val="left"/>
      </w:pPr>
      <w:bookmarkStart w:id="977" w:name="bookmark977"/>
      <w:bookmarkEnd w:id="977"/>
      <w:r>
        <w:rPr>
          <w:color w:val="000000"/>
          <w:spacing w:val="0"/>
          <w:w w:val="100"/>
          <w:position w:val="0"/>
        </w:rPr>
        <w:t>根据政府补助文件获得的政府补助全部或者主要用于补偿以后期间或已发生的费用或损失的政府补助，划分为与收益相 关的政府补助。</w:t>
      </w:r>
    </w:p>
    <w:p>
      <w:pPr>
        <w:pStyle w:val="Style23"/>
        <w:keepNext w:val="0"/>
        <w:keepLines w:val="0"/>
        <w:widowControl w:val="0"/>
        <w:numPr>
          <w:ilvl w:val="0"/>
          <w:numId w:val="89"/>
        </w:numPr>
        <w:shd w:val="clear" w:color="auto" w:fill="auto"/>
        <w:tabs>
          <w:tab w:pos="393" w:val="left"/>
        </w:tabs>
        <w:bidi w:val="0"/>
        <w:spacing w:before="0" w:after="0" w:line="309" w:lineRule="exact"/>
        <w:ind w:left="0" w:right="0" w:firstLine="0"/>
        <w:jc w:val="left"/>
      </w:pPr>
      <w:bookmarkStart w:id="978" w:name="bookmark978"/>
      <w:bookmarkEnd w:id="978"/>
      <w:r>
        <w:rPr>
          <w:color w:val="000000"/>
          <w:spacing w:val="0"/>
          <w:w w:val="100"/>
          <w:position w:val="0"/>
        </w:rPr>
        <w:t>若政府文件未明确规定补助对象，则采用以下方式将该政府补助款划分为与资产相关的政府补助或与收益相关的政府补 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政府文件明确了补助所针对的特定项目的，根据该特定项目的预算中将形成资产的支出金额和计入费用的支出金额的 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 没有指明特定项目的，作为与收益相关的政府补助。</w:t>
      </w:r>
    </w:p>
    <w:p>
      <w:pPr>
        <w:pStyle w:val="Style23"/>
        <w:keepNext w:val="0"/>
        <w:keepLines w:val="0"/>
        <w:widowControl w:val="0"/>
        <w:numPr>
          <w:ilvl w:val="0"/>
          <w:numId w:val="87"/>
        </w:numPr>
        <w:shd w:val="clear" w:color="auto" w:fill="auto"/>
        <w:tabs>
          <w:tab w:pos="330" w:val="left"/>
        </w:tabs>
        <w:bidi w:val="0"/>
        <w:spacing w:before="0" w:after="0" w:line="309" w:lineRule="exact"/>
        <w:ind w:left="0" w:right="0" w:firstLine="0"/>
        <w:jc w:val="left"/>
      </w:pPr>
      <w:bookmarkStart w:id="979" w:name="bookmark979"/>
      <w:bookmarkEnd w:id="979"/>
      <w:r>
        <w:rPr>
          <w:color w:val="000000"/>
          <w:spacing w:val="0"/>
          <w:w w:val="100"/>
          <w:position w:val="0"/>
        </w:rPr>
        <w:t>政府补助的确认时点</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本公司对于政府补助通常在实际收到时，按照实收金额予以确认和计量。但对于期末有确凿证据表明能够符合财政扶持政策 规定的相关条件预计能够收到财政扶持资金，按照应收的金额计量。按照应收金额计量的政府补助应同时符合以下条件：</w:t>
      </w:r>
    </w:p>
    <w:p>
      <w:pPr>
        <w:pStyle w:val="Style23"/>
        <w:keepNext w:val="0"/>
        <w:keepLines w:val="0"/>
        <w:widowControl w:val="0"/>
        <w:numPr>
          <w:ilvl w:val="0"/>
          <w:numId w:val="91"/>
        </w:numPr>
        <w:shd w:val="clear" w:color="auto" w:fill="auto"/>
        <w:tabs>
          <w:tab w:pos="393" w:val="left"/>
        </w:tabs>
        <w:bidi w:val="0"/>
        <w:spacing w:before="0" w:after="0" w:line="309" w:lineRule="exact"/>
        <w:ind w:left="0" w:right="0" w:firstLine="0"/>
        <w:jc w:val="left"/>
      </w:pPr>
      <w:bookmarkStart w:id="980" w:name="bookmark980"/>
      <w:bookmarkEnd w:id="980"/>
      <w:r>
        <w:rPr>
          <w:color w:val="000000"/>
          <w:spacing w:val="0"/>
          <w:w w:val="100"/>
          <w:position w:val="0"/>
        </w:rPr>
        <w:t>所依据的是当地财政部门正式发布并按照《政府信息公开条例》的规定予以主动公开的财政扶持项目及其财政资金管理 办法，且该管理办法应当是普惠性的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任何符合规定条件的企业均可申请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，而不是专门针对特定企业制定的；</w:t>
      </w:r>
    </w:p>
    <w:p>
      <w:pPr>
        <w:pStyle w:val="Style23"/>
        <w:keepNext w:val="0"/>
        <w:keepLines w:val="0"/>
        <w:widowControl w:val="0"/>
        <w:numPr>
          <w:ilvl w:val="0"/>
          <w:numId w:val="91"/>
        </w:numPr>
        <w:shd w:val="clear" w:color="auto" w:fill="auto"/>
        <w:tabs>
          <w:tab w:pos="393" w:val="left"/>
        </w:tabs>
        <w:bidi w:val="0"/>
        <w:spacing w:before="0" w:after="0" w:line="309" w:lineRule="exact"/>
        <w:ind w:left="0" w:right="0" w:firstLine="0"/>
        <w:jc w:val="left"/>
      </w:pPr>
      <w:bookmarkStart w:id="981" w:name="bookmark981"/>
      <w:bookmarkEnd w:id="981"/>
      <w:r>
        <w:rPr>
          <w:color w:val="000000"/>
          <w:spacing w:val="0"/>
          <w:w w:val="100"/>
          <w:position w:val="0"/>
        </w:rPr>
        <w:t>应收补助款的金额已经过有权政府部门发文确认，或者可根据正式发布的财政资金管理办法的有关规定自行合理测算， 且预计其金额不存在重大不确定性；</w:t>
      </w:r>
    </w:p>
    <w:p>
      <w:pPr>
        <w:pStyle w:val="Style23"/>
        <w:keepNext w:val="0"/>
        <w:keepLines w:val="0"/>
        <w:widowControl w:val="0"/>
        <w:numPr>
          <w:ilvl w:val="0"/>
          <w:numId w:val="91"/>
        </w:numPr>
        <w:shd w:val="clear" w:color="auto" w:fill="auto"/>
        <w:tabs>
          <w:tab w:pos="393" w:val="left"/>
        </w:tabs>
        <w:bidi w:val="0"/>
        <w:spacing w:before="0" w:after="0" w:line="309" w:lineRule="exact"/>
        <w:ind w:left="0" w:right="0" w:firstLine="0"/>
        <w:jc w:val="left"/>
      </w:pPr>
      <w:bookmarkStart w:id="982" w:name="bookmark982"/>
      <w:bookmarkEnd w:id="982"/>
      <w:r>
        <w:rPr>
          <w:color w:val="000000"/>
          <w:spacing w:val="0"/>
          <w:w w:val="100"/>
          <w:position w:val="0"/>
        </w:rPr>
        <w:t>相关的补助款批文中已明确承诺了拨付期限，且该款项的拨付是有相应财政预算作为保障的，因而可以合理保证其可在 规定期限内收到；</w:t>
      </w:r>
    </w:p>
    <w:p>
      <w:pPr>
        <w:pStyle w:val="Style23"/>
        <w:keepNext w:val="0"/>
        <w:keepLines w:val="0"/>
        <w:widowControl w:val="0"/>
        <w:numPr>
          <w:ilvl w:val="0"/>
          <w:numId w:val="91"/>
        </w:numPr>
        <w:shd w:val="clear" w:color="auto" w:fill="auto"/>
        <w:tabs>
          <w:tab w:pos="393" w:val="left"/>
        </w:tabs>
        <w:bidi w:val="0"/>
        <w:spacing w:before="0" w:after="0" w:line="309" w:lineRule="exact"/>
        <w:ind w:left="0" w:right="0" w:firstLine="0"/>
        <w:jc w:val="left"/>
      </w:pPr>
      <w:bookmarkStart w:id="983" w:name="bookmark983"/>
      <w:bookmarkEnd w:id="983"/>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numPr>
          <w:ilvl w:val="0"/>
          <w:numId w:val="87"/>
        </w:numPr>
        <w:shd w:val="clear" w:color="auto" w:fill="auto"/>
        <w:tabs>
          <w:tab w:pos="330" w:val="left"/>
        </w:tabs>
        <w:bidi w:val="0"/>
        <w:spacing w:before="0" w:after="0" w:line="309" w:lineRule="exact"/>
        <w:ind w:left="0" w:right="0" w:firstLine="0"/>
        <w:jc w:val="left"/>
      </w:pPr>
      <w:bookmarkStart w:id="984" w:name="bookmark984"/>
      <w:bookmarkEnd w:id="984"/>
      <w:r>
        <w:rPr>
          <w:color w:val="000000"/>
          <w:spacing w:val="0"/>
          <w:w w:val="100"/>
          <w:position w:val="0"/>
        </w:rPr>
        <w:t>政府补助的会计处理</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政府补助为货币性资产的，按收到或应收的金额计量；为非货币性资产的，按公允价值计量；非货币性资产公允价值不能可 靠取得的，按名义金额计量。按照名义金额计量的政府补助，直接计入当期损益。</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本公司对政府补助采用的是总额法，具体会计处理如下：</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与资产相关的政府补助确认为递延收益，在相关资产使用寿命内按照合理、系统的方法分期计入当期损益；相关资产在使用 寿命结束前被出售、转让、报废或发生毁损的，将相关递延收益余额转入资产处置当期的损益。</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与收益相关的政府补助，用于补偿本公司以后期间的相关成本费用或损失的，确认为递延收益，并在确认相关成本费用或损 失的期间，计入当期损益；用于补偿企业已发生的相关成本费用或损失的，直接计入当期损益。</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已确认的政府补助需要退回的，在需要退回的当期分以下情况进行会计处理：</w:t>
      </w:r>
    </w:p>
    <w:p>
      <w:pPr>
        <w:pStyle w:val="Style23"/>
        <w:keepNext w:val="0"/>
        <w:keepLines w:val="0"/>
        <w:widowControl w:val="0"/>
        <w:numPr>
          <w:ilvl w:val="0"/>
          <w:numId w:val="93"/>
        </w:numPr>
        <w:shd w:val="clear" w:color="auto" w:fill="auto"/>
        <w:tabs>
          <w:tab w:pos="393" w:val="left"/>
        </w:tabs>
        <w:bidi w:val="0"/>
        <w:spacing w:before="0" w:after="0" w:line="312" w:lineRule="exact"/>
        <w:ind w:left="0" w:right="0" w:firstLine="0"/>
        <w:jc w:val="left"/>
      </w:pPr>
      <w:bookmarkStart w:id="985" w:name="bookmark985"/>
      <w:bookmarkEnd w:id="985"/>
      <w:r>
        <w:rPr>
          <w:color w:val="000000"/>
          <w:spacing w:val="0"/>
          <w:w w:val="100"/>
          <w:position w:val="0"/>
        </w:rPr>
        <w:t>初始确认时冲减相关资产账面价值的，调整资产账面价值；</w:t>
      </w:r>
    </w:p>
    <w:p>
      <w:pPr>
        <w:pStyle w:val="Style23"/>
        <w:keepNext w:val="0"/>
        <w:keepLines w:val="0"/>
        <w:widowControl w:val="0"/>
        <w:numPr>
          <w:ilvl w:val="0"/>
          <w:numId w:val="93"/>
        </w:numPr>
        <w:shd w:val="clear" w:color="auto" w:fill="auto"/>
        <w:tabs>
          <w:tab w:pos="393" w:val="left"/>
        </w:tabs>
        <w:bidi w:val="0"/>
        <w:spacing w:before="0" w:after="0" w:line="312" w:lineRule="exact"/>
        <w:ind w:left="0" w:right="0" w:firstLine="0"/>
        <w:jc w:val="left"/>
      </w:pPr>
      <w:bookmarkStart w:id="986" w:name="bookmark986"/>
      <w:bookmarkEnd w:id="986"/>
      <w:r>
        <w:rPr>
          <w:color w:val="000000"/>
          <w:spacing w:val="0"/>
          <w:w w:val="100"/>
          <w:position w:val="0"/>
        </w:rPr>
        <w:t>存在相关递延收益的，冲减相关递延收益账面余额，超出部分计入当期损益；</w:t>
      </w:r>
    </w:p>
    <w:p>
      <w:pPr>
        <w:pStyle w:val="Style23"/>
        <w:keepNext w:val="0"/>
        <w:keepLines w:val="0"/>
        <w:widowControl w:val="0"/>
        <w:numPr>
          <w:ilvl w:val="0"/>
          <w:numId w:val="93"/>
        </w:numPr>
        <w:shd w:val="clear" w:color="auto" w:fill="auto"/>
        <w:tabs>
          <w:tab w:pos="393" w:val="left"/>
        </w:tabs>
        <w:bidi w:val="0"/>
        <w:spacing w:before="0" w:after="0" w:line="312" w:lineRule="exact"/>
        <w:ind w:left="0" w:right="0" w:firstLine="0"/>
        <w:jc w:val="left"/>
      </w:pPr>
      <w:bookmarkStart w:id="987" w:name="bookmark987"/>
      <w:bookmarkEnd w:id="987"/>
      <w:r>
        <w:rPr>
          <w:color w:val="000000"/>
          <w:spacing w:val="0"/>
          <w:w w:val="100"/>
          <w:position w:val="0"/>
        </w:rPr>
        <w:t>属于其他情况的，直接计入当期损益。</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政府补助计入不同损益项目的区分原则为：与本公司日常活动相关的政府补助，按照经济业务实质，计入其他收益或冲减相 关成本费用；与本公司日常活动无关的政府补助，计入营业外收入。</w:t>
      </w:r>
    </w:p>
    <w:p>
      <w:pPr>
        <w:pStyle w:val="Style26"/>
        <w:keepNext/>
        <w:keepLines/>
        <w:widowControl w:val="0"/>
        <w:shd w:val="clear" w:color="auto" w:fill="auto"/>
        <w:tabs>
          <w:tab w:pos="430" w:val="left"/>
        </w:tabs>
        <w:bidi w:val="0"/>
        <w:spacing w:before="0" w:after="300" w:line="240"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8"/>
      <w:bookmarkEnd w:id="989"/>
      <w:bookmarkEnd w:id="991"/>
    </w:p>
    <w:p>
      <w:pPr>
        <w:pStyle w:val="Style23"/>
        <w:keepNext w:val="0"/>
        <w:keepLines w:val="0"/>
        <w:widowControl w:val="0"/>
        <w:numPr>
          <w:ilvl w:val="0"/>
          <w:numId w:val="95"/>
        </w:numPr>
        <w:shd w:val="clear" w:color="auto" w:fill="auto"/>
        <w:tabs>
          <w:tab w:pos="272" w:val="left"/>
        </w:tabs>
        <w:bidi w:val="0"/>
        <w:spacing w:before="0" w:after="0" w:line="307" w:lineRule="exact"/>
        <w:ind w:left="0" w:right="0" w:firstLine="0"/>
        <w:jc w:val="both"/>
      </w:pPr>
      <w:bookmarkStart w:id="992" w:name="bookmark992"/>
      <w:bookmarkEnd w:id="992"/>
      <w:r>
        <w:rPr>
          <w:color w:val="000000"/>
          <w:spacing w:val="0"/>
          <w:w w:val="100"/>
          <w:position w:val="0"/>
        </w:rPr>
        <w:t>递延所得税资产和递延所得税负债的确认和计量</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本公司根据资产、负债与资产负债日的账面价值与计税基础之间的暂时性差异，采用资产负债表债务法确认递延所得税。公 司当期所得税和递延所得税作为所得税费用或收益计入当期损益，但不包括下列情况产生的所得税：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 在所有者权益中确认的交易或者事项。</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对于可抵扣暂时性差异、能够结转以后年度的可抵扣亏损和税款抵减，公司以很可能取得用来抵扣可抵扣暂时性差异、可抵 扣亏损和税款抵减的未来应纳税所得额为限，确认由此产生的递延所得税资产，除非该可抵扣暂时性差异是在以下交易中产 生的：</w:t>
      </w:r>
    </w:p>
    <w:p>
      <w:pPr>
        <w:pStyle w:val="Style23"/>
        <w:keepNext w:val="0"/>
        <w:keepLines w:val="0"/>
        <w:widowControl w:val="0"/>
        <w:numPr>
          <w:ilvl w:val="0"/>
          <w:numId w:val="97"/>
        </w:numPr>
        <w:shd w:val="clear" w:color="auto" w:fill="auto"/>
        <w:tabs>
          <w:tab w:pos="354" w:val="left"/>
        </w:tabs>
        <w:bidi w:val="0"/>
        <w:spacing w:before="0" w:after="0" w:line="312" w:lineRule="exact"/>
        <w:ind w:left="0" w:right="0" w:firstLine="0"/>
        <w:jc w:val="both"/>
      </w:pPr>
      <w:bookmarkStart w:id="993" w:name="bookmark993"/>
      <w:bookmarkEnd w:id="993"/>
      <w:r>
        <w:rPr>
          <w:color w:val="000000"/>
          <w:spacing w:val="0"/>
          <w:w w:val="100"/>
          <w:position w:val="0"/>
        </w:rPr>
        <w:t>该交易不是企业合并，并且交易发生时既不影响会计利润也不影响应纳税所得额；</w:t>
      </w:r>
    </w:p>
    <w:p>
      <w:pPr>
        <w:pStyle w:val="Style23"/>
        <w:keepNext w:val="0"/>
        <w:keepLines w:val="0"/>
        <w:widowControl w:val="0"/>
        <w:numPr>
          <w:ilvl w:val="0"/>
          <w:numId w:val="97"/>
        </w:numPr>
        <w:shd w:val="clear" w:color="auto" w:fill="auto"/>
        <w:tabs>
          <w:tab w:pos="354" w:val="left"/>
        </w:tabs>
        <w:bidi w:val="0"/>
        <w:spacing w:before="0" w:after="0" w:line="312" w:lineRule="exact"/>
        <w:ind w:left="0" w:right="0" w:firstLine="0"/>
        <w:jc w:val="both"/>
      </w:pPr>
      <w:bookmarkStart w:id="994" w:name="bookmark994"/>
      <w:bookmarkEnd w:id="994"/>
      <w:r>
        <w:rPr>
          <w:color w:val="000000"/>
          <w:spacing w:val="0"/>
          <w:w w:val="100"/>
          <w:position w:val="0"/>
        </w:rPr>
        <w:t>对于与子公司、合营企业及联营企业投资相关的可抵扣暂时性差异，同时满足下列条件的，确认相应的递延所得税资产: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23"/>
        <w:keepNext w:val="0"/>
        <w:keepLines w:val="0"/>
        <w:widowControl w:val="0"/>
        <w:shd w:val="clear" w:color="auto" w:fill="auto"/>
        <w:bidi w:val="0"/>
        <w:spacing w:before="0" w:after="60" w:line="312" w:lineRule="exact"/>
        <w:ind w:left="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23"/>
        <w:keepNext w:val="0"/>
        <w:keepLines w:val="0"/>
        <w:widowControl w:val="0"/>
        <w:numPr>
          <w:ilvl w:val="0"/>
          <w:numId w:val="99"/>
        </w:numPr>
        <w:shd w:val="clear" w:color="auto" w:fill="auto"/>
        <w:tabs>
          <w:tab w:pos="354" w:val="left"/>
        </w:tabs>
        <w:bidi w:val="0"/>
        <w:spacing w:before="0" w:after="0" w:line="283" w:lineRule="exact"/>
        <w:ind w:left="0" w:right="0" w:firstLine="0"/>
        <w:jc w:val="both"/>
      </w:pPr>
      <w:bookmarkStart w:id="995" w:name="bookmark995"/>
      <w:bookmarkEnd w:id="995"/>
      <w:r>
        <w:rPr>
          <w:color w:val="000000"/>
          <w:spacing w:val="0"/>
          <w:w w:val="100"/>
          <w:position w:val="0"/>
        </w:rPr>
        <w:t>商誉的初始确认，或者具有以下特征的交易中产生的资产或负债的初始确认：该交易不是企业合并，并且交易发生时既 不影响会计利润也不影响应纳税所得额；</w:t>
      </w:r>
    </w:p>
    <w:p>
      <w:pPr>
        <w:pStyle w:val="Style23"/>
        <w:keepNext w:val="0"/>
        <w:keepLines w:val="0"/>
        <w:widowControl w:val="0"/>
        <w:numPr>
          <w:ilvl w:val="0"/>
          <w:numId w:val="99"/>
        </w:numPr>
        <w:shd w:val="clear" w:color="auto" w:fill="auto"/>
        <w:tabs>
          <w:tab w:pos="354" w:val="left"/>
        </w:tabs>
        <w:bidi w:val="0"/>
        <w:spacing w:before="0" w:after="0" w:line="310" w:lineRule="exact"/>
        <w:ind w:left="0" w:right="0" w:firstLine="0"/>
        <w:jc w:val="both"/>
      </w:pPr>
      <w:bookmarkStart w:id="996" w:name="bookmark996"/>
      <w:bookmarkEnd w:id="996"/>
      <w:r>
        <w:rPr>
          <w:color w:val="000000"/>
          <w:spacing w:val="0"/>
          <w:w w:val="100"/>
          <w:position w:val="0"/>
        </w:rPr>
        <w:t>对于与子公司、合营企业及联营企业投资相关的应纳税暂时性差异，该暂时性差异转回的时间能够控制并且该暂时性差 异在可预见的未来很可能不会转回。</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未作为资产和负债确认的项目按照税法规定可以确定其计税基础的， 该计税基础与其账面数之间的差额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，按照预期收回该资产或清偿该负债期间的适用税率计算确认递延所得税资产或递延所 得税负债。</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确认递延所得税资产以很可能取得用来抵扣可抵扣暂时性差异的应纳税所得额为限。资产负债表日，有确凿证据表明未来期 间很可能获得足够的应纳税所得额用来抵扣可抵扣暂时性差异的，确认以前会计期间未确认的递延所得税资产。对递延所得 税资产的账面价值进行复核，如果未来期间很可能无法获得足够的应纳税所得额用以抵扣递延所得税资产的利益，则减记递 延所得税资产的账面价值。在很可能获得足够的应纳税所得额时，转回减记的金额。</w:t>
      </w:r>
    </w:p>
    <w:p>
      <w:pPr>
        <w:pStyle w:val="Style23"/>
        <w:keepNext w:val="0"/>
        <w:keepLines w:val="0"/>
        <w:widowControl w:val="0"/>
        <w:numPr>
          <w:ilvl w:val="0"/>
          <w:numId w:val="95"/>
        </w:numPr>
        <w:shd w:val="clear" w:color="auto" w:fill="auto"/>
        <w:tabs>
          <w:tab w:pos="291" w:val="left"/>
        </w:tabs>
        <w:bidi w:val="0"/>
        <w:spacing w:before="0" w:after="0" w:line="310" w:lineRule="exact"/>
        <w:ind w:left="0" w:right="0" w:firstLine="0"/>
        <w:jc w:val="both"/>
      </w:pPr>
      <w:bookmarkStart w:id="997" w:name="bookmark997"/>
      <w:bookmarkEnd w:id="997"/>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的期间内，涉及的纳税主体意图以净额结算当期所得税资产和负债或是同时取得资产、清偿负债时，本公司递延所得税资产 及递延所得税负债以抵销后的净额列报。</w:t>
      </w:r>
    </w:p>
    <w:p>
      <w:pPr>
        <w:pStyle w:val="Style26"/>
        <w:keepNext/>
        <w:keepLines/>
        <w:widowControl w:val="0"/>
        <w:shd w:val="clear" w:color="auto" w:fill="auto"/>
        <w:tabs>
          <w:tab w:pos="430" w:val="left"/>
        </w:tabs>
        <w:bidi w:val="0"/>
        <w:spacing w:before="0" w:after="380" w:line="24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001"/>
      <w:bookmarkEnd w:id="998"/>
      <w:bookmarkEnd w:id="999"/>
    </w:p>
    <w:p>
      <w:pPr>
        <w:pStyle w:val="Style30"/>
        <w:keepNext/>
        <w:keepLines/>
        <w:widowControl w:val="0"/>
        <w:numPr>
          <w:ilvl w:val="0"/>
          <w:numId w:val="101"/>
        </w:numPr>
        <w:shd w:val="clear" w:color="auto" w:fill="auto"/>
        <w:bidi w:val="0"/>
        <w:spacing w:before="0" w:after="300" w:line="240" w:lineRule="auto"/>
        <w:ind w:left="0" w:right="0" w:firstLine="0"/>
        <w:jc w:val="both"/>
      </w:pPr>
      <w:bookmarkStart w:id="1002" w:name="bookmark1002"/>
      <w:bookmarkStart w:id="1003" w:name="bookmark1003"/>
      <w:bookmarkStart w:id="1004" w:name="bookmark1004"/>
      <w:bookmarkStart w:id="1005" w:name="bookmark1005"/>
      <w:bookmarkEnd w:id="1004"/>
      <w:r>
        <w:rPr>
          <w:color w:val="000000"/>
          <w:spacing w:val="0"/>
          <w:w w:val="100"/>
          <w:position w:val="0"/>
        </w:rPr>
        <w:t>经营租赁的会计处理方法</w:t>
      </w:r>
      <w:bookmarkEnd w:id="1002"/>
      <w:bookmarkEnd w:id="1003"/>
      <w:bookmarkEnd w:id="1005"/>
    </w:p>
    <w:p>
      <w:pPr>
        <w:pStyle w:val="Style23"/>
        <w:keepNext w:val="0"/>
        <w:keepLines w:val="0"/>
        <w:widowControl w:val="0"/>
        <w:numPr>
          <w:ilvl w:val="0"/>
          <w:numId w:val="103"/>
        </w:numPr>
        <w:shd w:val="clear" w:color="auto" w:fill="auto"/>
        <w:tabs>
          <w:tab w:pos="354" w:val="left"/>
        </w:tabs>
        <w:bidi w:val="0"/>
        <w:spacing w:before="0" w:after="0" w:line="310" w:lineRule="exact"/>
        <w:ind w:left="0" w:right="0" w:firstLine="0"/>
        <w:jc w:val="both"/>
      </w:pPr>
      <w:bookmarkStart w:id="1006" w:name="bookmark1006"/>
      <w:bookmarkEnd w:id="1006"/>
      <w:r>
        <w:rPr>
          <w:color w:val="000000"/>
          <w:spacing w:val="0"/>
          <w:w w:val="100"/>
          <w:position w:val="0"/>
        </w:rPr>
        <w:t>出租人：公司出租资产收取的租赁费，在不扣除免租期的整个租赁期内，按直线法进行分摊，确认为租赁相关收入。公 司支付的与租赁交易相关的初始直接费用，计入当期费用；如金额较大的，则予以资本化，在这个租赁期间内按照与租赁相 关收入确认相同的基础分期计入当期收益。公司承担了应由承租方承担的与租赁相关的费用时，公司将该部分费用从租金收 入总额扣除，按扣除后的租金费用在租赁期内分配。或有租金于实际发生时计入当期损益。</w:t>
      </w:r>
    </w:p>
    <w:p>
      <w:pPr>
        <w:pStyle w:val="Style23"/>
        <w:keepNext w:val="0"/>
        <w:keepLines w:val="0"/>
        <w:widowControl w:val="0"/>
        <w:numPr>
          <w:ilvl w:val="0"/>
          <w:numId w:val="103"/>
        </w:numPr>
        <w:shd w:val="clear" w:color="auto" w:fill="auto"/>
        <w:tabs>
          <w:tab w:pos="354" w:val="left"/>
        </w:tabs>
        <w:bidi w:val="0"/>
        <w:spacing w:before="0" w:after="0" w:line="310" w:lineRule="exact"/>
        <w:ind w:left="0" w:right="0" w:firstLine="0"/>
        <w:jc w:val="both"/>
      </w:pPr>
      <w:bookmarkStart w:id="1007" w:name="bookmark1007"/>
      <w:bookmarkEnd w:id="1007"/>
      <w:r>
        <w:rPr>
          <w:color w:val="000000"/>
          <w:spacing w:val="0"/>
          <w:w w:val="100"/>
          <w:position w:val="0"/>
        </w:rPr>
        <w:t>承租人：公司租入资产所支付的租赁费，在不扣除免租期的整个租赁期内，按直线法进行分摊，计入当期费用。公司支 付的与租赁交易相关的初始直接费用，计入当期费用；资产出租方承担了应由公司承担的与租赁相关的费用时，公司将该部 分费用从租金总额中扣除，按扣除后的租金费用在租赁期内分摊，计入当期费用。或有租金于实际发生时计入当期损益。</w:t>
      </w:r>
    </w:p>
    <w:p>
      <w:pPr>
        <w:pStyle w:val="Style30"/>
        <w:keepNext/>
        <w:keepLines/>
        <w:widowControl w:val="0"/>
        <w:numPr>
          <w:ilvl w:val="0"/>
          <w:numId w:val="101"/>
        </w:numPr>
        <w:shd w:val="clear" w:color="auto" w:fill="auto"/>
        <w:bidi w:val="0"/>
        <w:spacing w:before="0" w:after="260" w:line="240" w:lineRule="auto"/>
        <w:ind w:left="0" w:right="0" w:firstLine="0"/>
        <w:jc w:val="both"/>
      </w:pPr>
      <w:bookmarkStart w:id="1008" w:name="bookmark1008"/>
      <w:bookmarkStart w:id="1009" w:name="bookmark1009"/>
      <w:bookmarkStart w:id="1010" w:name="bookmark1010"/>
      <w:bookmarkStart w:id="1011" w:name="bookmark1011"/>
      <w:bookmarkEnd w:id="1010"/>
      <w:r>
        <w:rPr>
          <w:color w:val="000000"/>
          <w:spacing w:val="0"/>
          <w:w w:val="100"/>
          <w:position w:val="0"/>
        </w:rPr>
        <w:t>融资租赁的会计处理方法</w:t>
      </w:r>
      <w:bookmarkEnd w:id="1008"/>
      <w:bookmarkEnd w:id="1009"/>
      <w:bookmarkEnd w:id="1011"/>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出租人：在租赁期开始日本公司按最低租赁收款额与初始直接费用之和作为应收融资租赁款的入账价值，同时记录未担保余 值；将最低租赁收款额、初始直接费用及未担保余值之和与其现值之和的差额确认为未实现融资收益。未实现融资收益在租 赁期内各个期间采用实际利率法计算确认当期的融资收入。应收融资租赁款扣除未实现融资收益后的余额分别长期债权和一 年内到期的长期债权列示。或有租金于实际发生时计入当期损益。</w:t>
      </w:r>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承租人：在租赁期开始日本公司将租赁资产公允价值与最低租赁付款额现值两者中较低者作为租入资产的入账价值，将最低 租赁付款额作为长期应付款的入账价值，其差额作为未确认融资费用。初始直接费用计入租入资产价值。未确认融资费用在 租赁期内各个期间采用实际利率法计算确认当期的融资费用。最低租赁付款额扣除未确认融资费用后的余额分别长期负债和 一年内到期的长期负债列示。或有租金于实际发生时计入当期损益。</w:t>
      </w:r>
    </w:p>
    <w:p>
      <w:pPr>
        <w:pStyle w:val="Style26"/>
        <w:keepNext/>
        <w:keepLines/>
        <w:widowControl w:val="0"/>
        <w:shd w:val="clear" w:color="auto" w:fill="auto"/>
        <w:tabs>
          <w:tab w:pos="468" w:val="left"/>
        </w:tabs>
        <w:bidi w:val="0"/>
        <w:spacing w:before="0" w:after="260" w:line="240"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12"/>
      <w:bookmarkEnd w:id="1013"/>
      <w:bookmarkEnd w:id="1015"/>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终止经营</w:t>
      </w:r>
    </w:p>
    <w:p>
      <w:pPr>
        <w:pStyle w:val="Style23"/>
        <w:keepNext w:val="0"/>
        <w:keepLines w:val="0"/>
        <w:widowControl w:val="0"/>
        <w:numPr>
          <w:ilvl w:val="0"/>
          <w:numId w:val="105"/>
        </w:numPr>
        <w:shd w:val="clear" w:color="auto" w:fill="auto"/>
        <w:tabs>
          <w:tab w:pos="310" w:val="left"/>
        </w:tabs>
        <w:bidi w:val="0"/>
        <w:spacing w:before="0" w:after="0" w:line="314" w:lineRule="exact"/>
        <w:ind w:left="0" w:right="0" w:firstLine="0"/>
        <w:jc w:val="both"/>
      </w:pPr>
      <w:bookmarkStart w:id="1016" w:name="bookmark1016"/>
      <w:bookmarkEnd w:id="1016"/>
      <w:r>
        <w:rPr>
          <w:color w:val="000000"/>
          <w:spacing w:val="0"/>
          <w:w w:val="100"/>
          <w:position w:val="0"/>
        </w:rPr>
        <w:t>终止经营的条件</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终止经营，是指公司满足下列条件之一的、能够单独区分的组成部分，且该组成部分已经处置或划分为持有待售类别：</w:t>
      </w:r>
    </w:p>
    <w:p>
      <w:pPr>
        <w:pStyle w:val="Style23"/>
        <w:keepNext w:val="0"/>
        <w:keepLines w:val="0"/>
        <w:widowControl w:val="0"/>
        <w:numPr>
          <w:ilvl w:val="0"/>
          <w:numId w:val="107"/>
        </w:numPr>
        <w:shd w:val="clear" w:color="auto" w:fill="auto"/>
        <w:tabs>
          <w:tab w:pos="391" w:val="left"/>
        </w:tabs>
        <w:bidi w:val="0"/>
        <w:spacing w:before="0" w:after="0" w:line="314" w:lineRule="exact"/>
        <w:ind w:left="0" w:right="0" w:firstLine="0"/>
        <w:jc w:val="both"/>
      </w:pPr>
      <w:bookmarkStart w:id="1017" w:name="bookmark1017"/>
      <w:bookmarkEnd w:id="1017"/>
      <w:r>
        <w:rPr>
          <w:color w:val="000000"/>
          <w:spacing w:val="0"/>
          <w:w w:val="100"/>
          <w:position w:val="0"/>
        </w:rPr>
        <w:t>该组成部分代表一项独立的主要业务或一个单独的主要经营地区；</w:t>
      </w:r>
    </w:p>
    <w:p>
      <w:pPr>
        <w:pStyle w:val="Style23"/>
        <w:keepNext w:val="0"/>
        <w:keepLines w:val="0"/>
        <w:widowControl w:val="0"/>
        <w:numPr>
          <w:ilvl w:val="0"/>
          <w:numId w:val="107"/>
        </w:numPr>
        <w:shd w:val="clear" w:color="auto" w:fill="auto"/>
        <w:tabs>
          <w:tab w:pos="391" w:val="left"/>
        </w:tabs>
        <w:bidi w:val="0"/>
        <w:spacing w:before="0" w:after="0" w:line="310" w:lineRule="exact"/>
        <w:ind w:left="0" w:right="0" w:firstLine="0"/>
        <w:jc w:val="both"/>
      </w:pPr>
      <w:bookmarkStart w:id="1018" w:name="bookmark1018"/>
      <w:bookmarkEnd w:id="1018"/>
      <w:r>
        <w:rPr>
          <w:color w:val="000000"/>
          <w:spacing w:val="0"/>
          <w:w w:val="100"/>
          <w:position w:val="0"/>
        </w:rPr>
        <w:t>该组成部分是拟对一项独立的主要业务或一个单独的主要经营地区进行处置的一项相关联计划的一部分；</w:t>
      </w:r>
    </w:p>
    <w:p>
      <w:pPr>
        <w:pStyle w:val="Style23"/>
        <w:keepNext w:val="0"/>
        <w:keepLines w:val="0"/>
        <w:widowControl w:val="0"/>
        <w:numPr>
          <w:ilvl w:val="0"/>
          <w:numId w:val="107"/>
        </w:numPr>
        <w:shd w:val="clear" w:color="auto" w:fill="auto"/>
        <w:tabs>
          <w:tab w:pos="391" w:val="left"/>
        </w:tabs>
        <w:bidi w:val="0"/>
        <w:spacing w:before="0" w:after="0" w:line="310" w:lineRule="exact"/>
        <w:ind w:left="0" w:right="0" w:firstLine="0"/>
        <w:jc w:val="both"/>
      </w:pPr>
      <w:bookmarkStart w:id="1019" w:name="bookmark1019"/>
      <w:bookmarkEnd w:id="1019"/>
      <w:r>
        <w:rPr>
          <w:color w:val="000000"/>
          <w:spacing w:val="0"/>
          <w:w w:val="100"/>
          <w:position w:val="0"/>
        </w:rPr>
        <w:t>该组成部分是专为转售而取得的子公司。</w:t>
      </w:r>
    </w:p>
    <w:p>
      <w:pPr>
        <w:pStyle w:val="Style23"/>
        <w:keepNext w:val="0"/>
        <w:keepLines w:val="0"/>
        <w:widowControl w:val="0"/>
        <w:numPr>
          <w:ilvl w:val="0"/>
          <w:numId w:val="105"/>
        </w:numPr>
        <w:shd w:val="clear" w:color="auto" w:fill="auto"/>
        <w:tabs>
          <w:tab w:pos="329" w:val="left"/>
        </w:tabs>
        <w:bidi w:val="0"/>
        <w:spacing w:before="0" w:after="0" w:line="310" w:lineRule="exact"/>
        <w:ind w:left="0" w:right="0" w:firstLine="0"/>
        <w:jc w:val="both"/>
      </w:pPr>
      <w:bookmarkStart w:id="1020" w:name="bookmark1020"/>
      <w:bookmarkEnd w:id="1020"/>
      <w:r>
        <w:rPr>
          <w:color w:val="000000"/>
          <w:spacing w:val="0"/>
          <w:w w:val="100"/>
          <w:position w:val="0"/>
        </w:rPr>
        <w:t>终止经营的列报</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拟结束使用而非出售的处置组满足终止经营定义中有关组成部分的，自停止使用日起作为终止经营列报；因出售对子公司的 投资等原因导致其丧失对子公司控制权，且该子公司符合终止经营定义的，在合并报表中列报相关终止经营损益；在利润表 中将终止经营处置损益的调整金额作为终止经营损益列报。</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非流动资产或处置组不再划分为持有待售类别或非流动资产从持有待售的处置组中移除的，公司在当期利润表中将非流动资 产或处置组的账面价值调整金额作为持续经营损益列报。公司的子公司、共同经营、合营企业、联营企业以及部分对合营企 业或联营企业的投资不再继续划分为持有待售类别或从持有待售的处置组中移除的，公司在当期财务报表中相应调整各个划 分为持有待售类别后可比会计期间的比较数据。</w:t>
      </w:r>
    </w:p>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不符合终止经营定义的持有待售的非流动资产或处置组，其减值损失或转回金额及处置损益作为持续经营损益列报。终止经 营的减值损失或转回金额等经营损益及处置损益作为终止经营损益列报。</w:t>
      </w:r>
    </w:p>
    <w:p>
      <w:pPr>
        <w:pStyle w:val="Style23"/>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对于当期列报的终止经营，公司在当期财务报表中，将原来作为持续经营损益列报的信息重新作为可比会计期间的终止经营 损益列报。终止经营不再满足持有待售类别划分条件的，公司在当期财务报表中，将原来作为终止经营损益列报的信息重新 作为可比会计期间的持续经营损益列报。</w:t>
      </w:r>
    </w:p>
    <w:p>
      <w:pPr>
        <w:pStyle w:val="Style26"/>
        <w:keepNext/>
        <w:keepLines/>
        <w:widowControl w:val="0"/>
        <w:shd w:val="clear" w:color="auto" w:fill="auto"/>
        <w:tabs>
          <w:tab w:pos="468" w:val="left"/>
        </w:tabs>
        <w:bidi w:val="0"/>
        <w:spacing w:before="0" w:after="38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21"/>
      <w:bookmarkEnd w:id="1022"/>
      <w:bookmarkEnd w:id="1024"/>
    </w:p>
    <w:p>
      <w:pPr>
        <w:pStyle w:val="Style30"/>
        <w:keepNext/>
        <w:keepLines/>
        <w:widowControl w:val="0"/>
        <w:numPr>
          <w:ilvl w:val="0"/>
          <w:numId w:val="109"/>
        </w:numPr>
        <w:shd w:val="clear" w:color="auto" w:fill="auto"/>
        <w:bidi w:val="0"/>
        <w:spacing w:before="0" w:after="260" w:line="240" w:lineRule="auto"/>
        <w:ind w:left="0" w:right="0" w:firstLine="0"/>
        <w:jc w:val="both"/>
      </w:pPr>
      <w:bookmarkStart w:id="1025" w:name="bookmark1025"/>
      <w:bookmarkStart w:id="1026" w:name="bookmark1026"/>
      <w:bookmarkStart w:id="1027" w:name="bookmark1027"/>
      <w:bookmarkStart w:id="1028" w:name="bookmark1028"/>
      <w:bookmarkEnd w:id="1027"/>
      <w:r>
        <w:rPr>
          <w:color w:val="000000"/>
          <w:spacing w:val="0"/>
          <w:w w:val="100"/>
          <w:position w:val="0"/>
        </w:rPr>
        <w:t>重要会计政策变更</w:t>
      </w:r>
      <w:bookmarkEnd w:id="1025"/>
      <w:bookmarkEnd w:id="1026"/>
      <w:bookmarkEnd w:id="1028"/>
    </w:p>
    <w:p>
      <w:pPr>
        <w:pStyle w:val="Style23"/>
        <w:keepNext w:val="0"/>
        <w:keepLines w:val="0"/>
        <w:widowControl w:val="0"/>
        <w:shd w:val="clear" w:color="auto" w:fill="auto"/>
        <w:bidi w:val="0"/>
        <w:spacing w:before="0" w:after="8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11"/>
        <w:gridCol w:w="3182"/>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tbl>
      <w:tblPr>
        <w:tblOverlap w:val="never"/>
        <w:jc w:val="center"/>
        <w:tblLayout w:type="fixed"/>
      </w:tblPr>
      <w:tblGrid>
        <w:gridCol w:w="3211"/>
        <w:gridCol w:w="3182"/>
        <w:gridCol w:w="3211"/>
      </w:tblGrid>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896" w:val="left"/>
              </w:tabs>
              <w:bidi w:val="0"/>
              <w:spacing w:before="0" w:after="0" w:line="317" w:lineRule="exact"/>
              <w:ind w:left="0" w:right="0" w:firstLine="0"/>
              <w:jc w:val="both"/>
            </w:pPr>
            <w:r>
              <w:rPr>
                <w:color w:val="000000"/>
                <w:spacing w:val="0"/>
                <w:w w:val="100"/>
                <w:position w:val="0"/>
              </w:rPr>
              <w:t>根据财政部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月发布的《关于修 订印发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年度一般企业财务报表格式 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号），对财务</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报表格式进行重新列报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本公司第九届董事会第四十四次会议审 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该会计政策变更仅对财务报表项目列示 产生影响，不会对公司总资产、负债总 额、所有者权益以及净利润产生影响。</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因上期存在该项会计政策变更所涉及的 交易事项，故涉及对以前年度数据的追 溯调整。</w:t>
            </w:r>
          </w:p>
        </w:tc>
      </w:tr>
    </w:tbl>
    <w:p>
      <w:pPr>
        <w:pStyle w:val="Style23"/>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因企业会计准则及其他法律法规修订引起的会计政策变更</w:t>
      </w:r>
    </w:p>
    <w:p>
      <w:pPr>
        <w:pStyle w:val="Style23"/>
        <w:keepNext w:val="0"/>
        <w:keepLines w:val="0"/>
        <w:widowControl w:val="0"/>
        <w:shd w:val="clear" w:color="auto" w:fill="auto"/>
        <w:tabs>
          <w:tab w:pos="330" w:val="left"/>
        </w:tabs>
        <w:bidi w:val="0"/>
        <w:spacing w:before="0" w:after="0" w:line="324" w:lineRule="exact"/>
        <w:ind w:left="0" w:right="0" w:firstLine="0"/>
        <w:jc w:val="left"/>
      </w:pPr>
      <w:bookmarkStart w:id="1029" w:name="bookmark1029"/>
      <w:r>
        <w:rPr>
          <w:rFonts w:ascii="Times New Roman" w:eastAsia="Times New Roman" w:hAnsi="Times New Roman" w:cs="Times New Roman"/>
          <w:color w:val="000000"/>
          <w:spacing w:val="0"/>
          <w:w w:val="100"/>
          <w:position w:val="0"/>
          <w:sz w:val="18"/>
          <w:szCs w:val="18"/>
        </w:rPr>
        <w:t>1</w:t>
      </w:r>
      <w:bookmarkEnd w:id="10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执行《财政部关于修订印发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年度一般企业财务报表格式的通知》</w:t>
      </w:r>
    </w:p>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日发布了《财政部关于修订印发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年度一般企业财务报表格式的通知》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[2018]15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修订的财务报表格式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。新修订的财务报表格式主要将资产负债表中的部分项目合并列报，在利润表中将原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 研发费用分拆单独列示，新增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项目，反映企业进行研究与开发过程中发生的费用化支出。</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号——财务报表列报》等相关规定，对此项会计政策变更采用追溯调整法，</w:t>
      </w:r>
      <w:r>
        <w:rPr>
          <w:rFonts w:ascii="Times New Roman" w:eastAsia="Times New Roman" w:hAnsi="Times New Roman" w:cs="Times New Roman"/>
          <w:color w:val="000000"/>
          <w:spacing w:val="0"/>
          <w:w w:val="100"/>
          <w:position w:val="0"/>
          <w:sz w:val="18"/>
          <w:szCs w:val="18"/>
        </w:rPr>
        <w:t>2018/2017</w:t>
      </w:r>
      <w:r>
        <w:rPr>
          <w:color w:val="000000"/>
          <w:spacing w:val="0"/>
          <w:w w:val="100"/>
          <w:position w:val="0"/>
        </w:rPr>
        <w:t>年度 比较财务报表已重新表述。对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年度合并财务报表相关损益项目的影响为增加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研发费用</w:t>
      </w:r>
      <w:r>
        <w:rPr>
          <w:rFonts w:ascii="Times New Roman" w:eastAsia="Times New Roman" w:hAnsi="Times New Roman" w:cs="Times New Roman"/>
          <w:color w:val="000000"/>
          <w:spacing w:val="0"/>
          <w:w w:val="100"/>
          <w:position w:val="0"/>
          <w:sz w:val="18"/>
          <w:szCs w:val="18"/>
        </w:rPr>
        <w:t>”7,552,784.21</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 用</w:t>
      </w:r>
      <w:r>
        <w:rPr>
          <w:rFonts w:ascii="Times New Roman" w:eastAsia="Times New Roman" w:hAnsi="Times New Roman" w:cs="Times New Roman"/>
          <w:color w:val="000000"/>
          <w:spacing w:val="0"/>
          <w:w w:val="100"/>
          <w:position w:val="0"/>
          <w:sz w:val="18"/>
          <w:szCs w:val="18"/>
        </w:rPr>
        <w:t>”7,552,784.21</w:t>
      </w:r>
      <w:r>
        <w:rPr>
          <w:color w:val="000000"/>
          <w:spacing w:val="0"/>
          <w:w w:val="100"/>
          <w:position w:val="0"/>
        </w:rPr>
        <w:t>元；对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年度母公司财务报表相关损益项目无影响。</w:t>
      </w:r>
    </w:p>
    <w:p>
      <w:pPr>
        <w:pStyle w:val="Style23"/>
        <w:keepNext w:val="0"/>
        <w:keepLines w:val="0"/>
        <w:widowControl w:val="0"/>
        <w:shd w:val="clear" w:color="auto" w:fill="auto"/>
        <w:tabs>
          <w:tab w:pos="349" w:val="left"/>
        </w:tabs>
        <w:bidi w:val="0"/>
        <w:spacing w:before="0" w:after="0" w:line="311" w:lineRule="exact"/>
        <w:ind w:left="0" w:right="0" w:firstLine="0"/>
        <w:jc w:val="left"/>
      </w:pPr>
      <w:bookmarkStart w:id="1030" w:name="bookmark1030"/>
      <w:r>
        <w:rPr>
          <w:rFonts w:ascii="Times New Roman" w:eastAsia="Times New Roman" w:hAnsi="Times New Roman" w:cs="Times New Roman"/>
          <w:color w:val="000000"/>
          <w:spacing w:val="0"/>
          <w:w w:val="100"/>
          <w:position w:val="0"/>
          <w:sz w:val="18"/>
          <w:szCs w:val="18"/>
        </w:rPr>
        <w:t>2</w:t>
      </w:r>
      <w:bookmarkEnd w:id="10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执行财政部发布的《关于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年度一般企业财务报表格式有关问题的解读》</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年度一般企业财务报表格式有关问题的解读》</w:t>
      </w:r>
      <w:r>
        <w:rPr>
          <w:color w:val="000000"/>
          <w:spacing w:val="0"/>
          <w:w w:val="100"/>
          <w:position w:val="0"/>
          <w:sz w:val="18"/>
          <w:szCs w:val="18"/>
        </w:rPr>
        <w:t>（</w:t>
      </w:r>
      <w:r>
        <w:rPr>
          <w:color w:val="000000"/>
          <w:spacing w:val="0"/>
          <w:w w:val="100"/>
          <w:position w:val="0"/>
        </w:rPr>
        <w:t>以下简称《解读》</w:t>
      </w:r>
      <w:r>
        <w:rPr>
          <w:color w:val="000000"/>
          <w:spacing w:val="0"/>
          <w:w w:val="100"/>
          <w:position w:val="0"/>
          <w:sz w:val="18"/>
          <w:szCs w:val="18"/>
        </w:rPr>
        <w:t>）</w:t>
      </w:r>
      <w:r>
        <w:rPr>
          <w:color w:val="000000"/>
          <w:spacing w:val="0"/>
          <w:w w:val="100"/>
          <w:position w:val="0"/>
        </w:rPr>
        <w:t>。《解读》规定： 企业作为个人所得税的扣缴义务人，根据《中华人民共和国个人所得税法》收到的扣缴税款手续费，应作为其他与日常活动 相关的项目在利润表的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项目中填列；企业实际收到的政府补助，无论是与资产相关还是与收益相关，在编制现金 流量表时均作为经营活动产生的现金流量列报。</w:t>
      </w:r>
    </w:p>
    <w:p>
      <w:pPr>
        <w:pStyle w:val="Style2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号——财务报表列报》等相关规定，对此项会计政策变更采用追溯调整法，</w:t>
      </w:r>
      <w:r>
        <w:rPr>
          <w:rFonts w:ascii="Times New Roman" w:eastAsia="Times New Roman" w:hAnsi="Times New Roman" w:cs="Times New Roman"/>
          <w:color w:val="000000"/>
          <w:spacing w:val="0"/>
          <w:w w:val="100"/>
          <w:position w:val="0"/>
          <w:sz w:val="18"/>
          <w:szCs w:val="18"/>
        </w:rPr>
        <w:t>2018/2017</w:t>
      </w:r>
      <w:r>
        <w:rPr>
          <w:color w:val="000000"/>
          <w:spacing w:val="0"/>
          <w:w w:val="100"/>
          <w:position w:val="0"/>
        </w:rPr>
        <w:t>年度 比较财务报表已重新表述。对</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年度合并财务报表相关损益项目的影响为增加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”1,590,734.70</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营业外收 入</w:t>
      </w:r>
      <w:r>
        <w:rPr>
          <w:rFonts w:ascii="Times New Roman" w:eastAsia="Times New Roman" w:hAnsi="Times New Roman" w:cs="Times New Roman"/>
          <w:color w:val="000000"/>
          <w:spacing w:val="0"/>
          <w:w w:val="100"/>
          <w:position w:val="0"/>
          <w:sz w:val="18"/>
          <w:szCs w:val="18"/>
        </w:rPr>
        <w:t>”1,590,734.70</w:t>
      </w:r>
      <w:r>
        <w:rPr>
          <w:color w:val="000000"/>
          <w:spacing w:val="0"/>
          <w:w w:val="100"/>
          <w:position w:val="0"/>
        </w:rPr>
        <w:t>元；对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年度母公司财务报表相关损益项目的影响为增加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”1,565,173.80</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营业外收 入 </w:t>
      </w:r>
      <w:r>
        <w:rPr>
          <w:rFonts w:ascii="Times New Roman" w:eastAsia="Times New Roman" w:hAnsi="Times New Roman" w:cs="Times New Roman"/>
          <w:color w:val="000000"/>
          <w:spacing w:val="0"/>
          <w:w w:val="100"/>
          <w:position w:val="0"/>
          <w:sz w:val="18"/>
          <w:szCs w:val="18"/>
        </w:rPr>
        <w:t>”1,565,173.8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31"/>
      <w:bookmarkEnd w:id="1032"/>
      <w:bookmarkEnd w:id="1034"/>
    </w:p>
    <w:p>
      <w:pPr>
        <w:pStyle w:val="Style23"/>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35"/>
      <w:bookmarkEnd w:id="1036"/>
      <w:bookmarkEnd w:id="1037"/>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前期差错更正说明</w:t>
      </w:r>
    </w:p>
    <w:p>
      <w:pPr>
        <w:pStyle w:val="Style2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本期公司无重要前期差错更正事项</w:t>
      </w:r>
    </w:p>
    <w:p>
      <w:pPr>
        <w:pStyle w:val="Style19"/>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sz w:val="24"/>
          <w:szCs w:val="24"/>
        </w:rPr>
        <w:t>六</w:t>
      </w:r>
      <w:bookmarkEnd w:id="1040"/>
      <w:r>
        <w:rPr>
          <w:color w:val="000000"/>
          <w:spacing w:val="0"/>
          <w:w w:val="100"/>
          <w:position w:val="0"/>
          <w:sz w:val="24"/>
          <w:szCs w:val="24"/>
        </w:rPr>
        <w:t>、税项</w:t>
      </w:r>
      <w:bookmarkEnd w:id="1038"/>
      <w:bookmarkEnd w:id="1039"/>
      <w:bookmarkEnd w:id="1041"/>
    </w:p>
    <w:p>
      <w:pPr>
        <w:pStyle w:val="Style26"/>
        <w:keepNext/>
        <w:keepLines/>
        <w:widowControl w:val="0"/>
        <w:shd w:val="clear" w:color="auto" w:fill="auto"/>
        <w:bidi w:val="0"/>
        <w:spacing w:before="0" w:after="2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bookmarkEnd w:id="1044"/>
      <w:r>
        <w:rPr>
          <w:color w:val="000000"/>
          <w:spacing w:val="0"/>
          <w:w w:val="100"/>
          <w:position w:val="0"/>
        </w:rPr>
        <w:t>、主要税种及税率</w:t>
      </w:r>
      <w:bookmarkEnd w:id="1042"/>
      <w:bookmarkEnd w:id="1043"/>
      <w:bookmarkEnd w:id="1045"/>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销售货物或提供应税服务过程中产生的 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tbl>
      <w:tblPr>
        <w:tblOverlap w:val="never"/>
        <w:jc w:val="center"/>
        <w:tblLayout w:type="fixed"/>
      </w:tblPr>
      <w:tblGrid>
        <w:gridCol w:w="3211"/>
        <w:gridCol w:w="3182"/>
        <w:gridCol w:w="3211"/>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提供广告服务取得的全部含税价款和价 外费用，减除支付给其他广告公司或广 告发布者的含税广告发布费后的余额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实际占用的土地使用面积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适用地区幅度差别定额税率</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杭州视赚网络技术有限公司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聚交科技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霍尔果斯聚交信息科技有限公司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color w:val="000000"/>
          <w:spacing w:val="0"/>
          <w:w w:val="100"/>
          <w:position w:val="0"/>
        </w:rPr>
        <w:t>、税收优惠</w:t>
      </w:r>
      <w:bookmarkEnd w:id="1046"/>
      <w:bookmarkEnd w:id="1047"/>
      <w:bookmarkEnd w:id="1049"/>
    </w:p>
    <w:p>
      <w:pPr>
        <w:pStyle w:val="Style23"/>
        <w:keepNext w:val="0"/>
        <w:keepLines w:val="0"/>
        <w:widowControl w:val="0"/>
        <w:numPr>
          <w:ilvl w:val="0"/>
          <w:numId w:val="111"/>
        </w:numPr>
        <w:shd w:val="clear" w:color="auto" w:fill="auto"/>
        <w:tabs>
          <w:tab w:pos="272" w:val="left"/>
        </w:tabs>
        <w:bidi w:val="0"/>
        <w:spacing w:before="0" w:after="0" w:line="313" w:lineRule="exact"/>
        <w:ind w:left="0" w:right="0" w:firstLine="0"/>
        <w:jc w:val="left"/>
      </w:pPr>
      <w:bookmarkStart w:id="1050" w:name="bookmark1050"/>
      <w:bookmarkEnd w:id="1050"/>
      <w:r>
        <w:rPr>
          <w:color w:val="000000"/>
          <w:spacing w:val="0"/>
          <w:w w:val="100"/>
          <w:position w:val="0"/>
        </w:rPr>
        <w:t>子公司杭州视赚网络技术有限公司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以下简称杭州视赚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日被浙江省经济和信息化委员会认定为软件企业， 根据财政部、国家税务总局《关于进一步鼓励软件产业和集成电路产业发展企业所得税政策的通知》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 关规定，并经杭州市西湖区国家税务局以杭国通</w:t>
      </w:r>
      <w:r>
        <w:rPr>
          <w:rFonts w:ascii="Times New Roman" w:eastAsia="Times New Roman" w:hAnsi="Times New Roman" w:cs="Times New Roman"/>
          <w:color w:val="000000"/>
          <w:spacing w:val="0"/>
          <w:w w:val="100"/>
          <w:position w:val="0"/>
          <w:sz w:val="18"/>
          <w:szCs w:val="18"/>
        </w:rPr>
        <w:t>［2016］125335</w:t>
      </w:r>
      <w:r>
        <w:rPr>
          <w:color w:val="000000"/>
          <w:spacing w:val="0"/>
          <w:w w:val="100"/>
          <w:position w:val="0"/>
        </w:rPr>
        <w:t>号《税务事项通知书》确认，杭州视赚适用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 收优惠政策，</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年度免征企业所得税，自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日起三个年度减按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税率缴纳企业所得税，故杭州视赚本 期实际适用企业所得税税率为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23"/>
        <w:keepNext w:val="0"/>
        <w:keepLines w:val="0"/>
        <w:widowControl w:val="0"/>
        <w:numPr>
          <w:ilvl w:val="0"/>
          <w:numId w:val="111"/>
        </w:numPr>
        <w:shd w:val="clear" w:color="auto" w:fill="auto"/>
        <w:bidi w:val="0"/>
        <w:spacing w:before="0" w:after="0" w:line="313" w:lineRule="exact"/>
        <w:ind w:left="0" w:right="0" w:firstLine="0"/>
        <w:jc w:val="left"/>
      </w:pPr>
      <w:bookmarkStart w:id="1051" w:name="bookmark1051"/>
      <w:bookmarkEnd w:id="1051"/>
      <w:r>
        <w:rPr>
          <w:color w:val="000000"/>
          <w:spacing w:val="0"/>
          <w:w w:val="100"/>
          <w:position w:val="0"/>
        </w:rPr>
        <w:t xml:space="preserve"> </w:t>
      </w:r>
      <w:r>
        <w:rPr>
          <w:color w:val="000000"/>
          <w:spacing w:val="0"/>
          <w:w w:val="100"/>
          <w:position w:val="0"/>
        </w:rPr>
        <w:t>子公司聚交科技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以下简称北京聚交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日被北京市科学技术委员会、北京市财政局、北京市 国家税务局、北京市地方税务局联合认定为国家级高新技术企业。根据《中华人民共和国企业所得税法》的有关规定，北京 聚交自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日起三个年度享受减按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税率缴纳企业所得税的税收优惠政策，故北京聚交本期实际适用企业所得税税 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numPr>
          <w:ilvl w:val="0"/>
          <w:numId w:val="111"/>
        </w:numPr>
        <w:shd w:val="clear" w:color="auto" w:fill="auto"/>
        <w:tabs>
          <w:tab w:pos="279" w:val="left"/>
        </w:tabs>
        <w:bidi w:val="0"/>
        <w:spacing w:before="0" w:after="0" w:line="313" w:lineRule="exact"/>
        <w:ind w:left="0" w:right="0" w:firstLine="0"/>
        <w:jc w:val="left"/>
      </w:pPr>
      <w:bookmarkStart w:id="1052" w:name="bookmark1052"/>
      <w:bookmarkEnd w:id="1052"/>
      <w:r>
        <w:rPr>
          <w:color w:val="000000"/>
          <w:spacing w:val="0"/>
          <w:w w:val="100"/>
          <w:position w:val="0"/>
        </w:rPr>
        <w:t>子公司霍尔果斯聚交信息科技有限公司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以下简称霍尔果斯聚交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日在新疆霍尔果斯经济开发区注册成立， 其主营业务符合国家产业政策，符合开发区发展规划，根据《霍尔果斯经济开发区企业所得税税收优惠管理办法》</w:t>
      </w:r>
      <w:r>
        <w:rPr>
          <w:color w:val="000000"/>
          <w:spacing w:val="0"/>
          <w:w w:val="100"/>
          <w:position w:val="0"/>
          <w:sz w:val="18"/>
          <w:szCs w:val="18"/>
        </w:rPr>
        <w:t>（</w:t>
      </w:r>
      <w:r>
        <w:rPr>
          <w:color w:val="000000"/>
          <w:spacing w:val="0"/>
          <w:w w:val="100"/>
          <w:position w:val="0"/>
        </w:rPr>
        <w:t>霍特管 办发</w:t>
      </w:r>
      <w:r>
        <w:rPr>
          <w:rFonts w:ascii="Times New Roman" w:eastAsia="Times New Roman" w:hAnsi="Times New Roman" w:cs="Times New Roman"/>
          <w:color w:val="000000"/>
          <w:spacing w:val="0"/>
          <w:w w:val="100"/>
          <w:position w:val="0"/>
          <w:sz w:val="18"/>
          <w:szCs w:val="18"/>
        </w:rPr>
        <w:t>［2013］33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和《霍尔果斯经济开发区招商引资财税优惠政策》</w:t>
      </w:r>
      <w:r>
        <w:rPr>
          <w:color w:val="000000"/>
          <w:spacing w:val="0"/>
          <w:w w:val="100"/>
          <w:position w:val="0"/>
          <w:sz w:val="18"/>
          <w:szCs w:val="18"/>
        </w:rPr>
        <w:t>（</w:t>
      </w:r>
      <w:r>
        <w:rPr>
          <w:color w:val="000000"/>
          <w:spacing w:val="0"/>
          <w:w w:val="100"/>
          <w:position w:val="0"/>
        </w:rPr>
        <w:t>霍特管办发</w:t>
      </w:r>
      <w:r>
        <w:rPr>
          <w:rFonts w:ascii="Times New Roman" w:eastAsia="Times New Roman" w:hAnsi="Times New Roman" w:cs="Times New Roman"/>
          <w:color w:val="000000"/>
          <w:spacing w:val="0"/>
          <w:w w:val="100"/>
          <w:position w:val="0"/>
          <w:sz w:val="18"/>
          <w:szCs w:val="18"/>
        </w:rPr>
        <w:t>［2013］55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，霍尔果斯聚交适用霍尔果斯经 济开发区的企业所得税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五免五减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的税收优惠政策，故本期实际免征企业所得税。</w:t>
      </w:r>
    </w:p>
    <w:p>
      <w:pPr>
        <w:pStyle w:val="Style23"/>
        <w:keepNext w:val="0"/>
        <w:keepLines w:val="0"/>
        <w:widowControl w:val="0"/>
        <w:numPr>
          <w:ilvl w:val="0"/>
          <w:numId w:val="111"/>
        </w:numPr>
        <w:shd w:val="clear" w:color="auto" w:fill="auto"/>
        <w:tabs>
          <w:tab w:pos="279" w:val="left"/>
        </w:tabs>
        <w:bidi w:val="0"/>
        <w:spacing w:before="0" w:after="380" w:line="313" w:lineRule="exact"/>
        <w:ind w:left="0" w:right="0" w:firstLine="0"/>
        <w:jc w:val="left"/>
      </w:pPr>
      <w:bookmarkStart w:id="1053" w:name="bookmark1053"/>
      <w:bookmarkEnd w:id="1053"/>
      <w:r>
        <w:rPr>
          <w:color w:val="000000"/>
          <w:spacing w:val="0"/>
          <w:w w:val="100"/>
          <w:position w:val="0"/>
        </w:rPr>
        <w:t>根据财政部、税务总局联合发布的《关于进一步扩大小型微利企业所得税优惠政策范围的通知》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2018］77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 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日，将小型微利企业的年应纳税所得额上限由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万元提高至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万元，对年应纳税所得额低 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万元）的小型微利企业，其所得减按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的税率缴纳企业所得税。子公司杭州 联屏文化策划有限公司（以下简称杭州联屏文化）本年应纳税所得额低于人民币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万元，适用上述所得税优惠政策，故杭 州联屏文化本期实际适用企业所得税税率为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w:t>
      </w:r>
    </w:p>
    <w:p>
      <w:pPr>
        <w:pStyle w:val="Style26"/>
        <w:keepNext/>
        <w:keepLines/>
        <w:widowControl w:val="0"/>
        <w:shd w:val="clear" w:color="auto" w:fill="auto"/>
        <w:bidi w:val="0"/>
        <w:spacing w:before="0" w:after="26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color w:val="000000"/>
          <w:spacing w:val="0"/>
          <w:w w:val="100"/>
          <w:position w:val="0"/>
        </w:rPr>
        <w:t>、其他</w:t>
      </w:r>
      <w:bookmarkEnd w:id="1054"/>
      <w:bookmarkEnd w:id="1055"/>
      <w:bookmarkEnd w:id="1057"/>
    </w:p>
    <w:p>
      <w:pPr>
        <w:pStyle w:val="Style23"/>
        <w:keepNext w:val="0"/>
        <w:keepLines w:val="0"/>
        <w:widowControl w:val="0"/>
        <w:shd w:val="clear" w:color="auto" w:fill="auto"/>
        <w:bidi w:val="0"/>
        <w:spacing w:before="0" w:after="260" w:line="313" w:lineRule="exact"/>
        <w:ind w:left="0" w:right="0" w:firstLine="0"/>
        <w:jc w:val="left"/>
      </w:pPr>
      <w:r>
        <w:rPr>
          <w:color w:val="000000"/>
          <w:spacing w:val="0"/>
          <w:w w:val="100"/>
          <w:position w:val="0"/>
        </w:rPr>
        <w:t>无</w:t>
      </w:r>
      <w:r>
        <w:br w:type="page"/>
      </w:r>
    </w:p>
    <w:p>
      <w:pPr>
        <w:pStyle w:val="Style19"/>
        <w:keepNext/>
        <w:keepLines/>
        <w:widowControl w:val="0"/>
        <w:shd w:val="clear" w:color="auto" w:fill="auto"/>
        <w:bidi w:val="0"/>
        <w:spacing w:before="0" w:line="240" w:lineRule="auto"/>
        <w:ind w:left="0" w:right="0" w:firstLine="0"/>
        <w:jc w:val="both"/>
      </w:pPr>
      <w:bookmarkStart w:id="1058" w:name="bookmark1058"/>
      <w:bookmarkStart w:id="1059" w:name="bookmark1059"/>
      <w:bookmarkStart w:id="1060" w:name="bookmark1060"/>
      <w:bookmarkStart w:id="1061" w:name="bookmark1061"/>
      <w:r>
        <w:rPr>
          <w:color w:val="000000"/>
          <w:spacing w:val="0"/>
          <w:w w:val="100"/>
          <w:position w:val="0"/>
          <w:sz w:val="24"/>
          <w:szCs w:val="24"/>
        </w:rPr>
        <w:t>七</w:t>
      </w:r>
      <w:bookmarkEnd w:id="1060"/>
      <w:r>
        <w:rPr>
          <w:color w:val="000000"/>
          <w:spacing w:val="0"/>
          <w:w w:val="100"/>
          <w:position w:val="0"/>
          <w:sz w:val="24"/>
          <w:szCs w:val="24"/>
        </w:rPr>
        <w:t>、合并财务报表项目注释</w:t>
      </w:r>
      <w:bookmarkEnd w:id="1058"/>
      <w:bookmarkEnd w:id="1059"/>
      <w:bookmarkEnd w:id="1061"/>
    </w:p>
    <w:p>
      <w:pPr>
        <w:pStyle w:val="Style26"/>
        <w:keepNext/>
        <w:keepLines/>
        <w:widowControl w:val="0"/>
        <w:shd w:val="clear" w:color="auto" w:fill="auto"/>
        <w:bidi w:val="0"/>
        <w:spacing w:before="0" w:line="240" w:lineRule="auto"/>
        <w:ind w:left="0" w:right="0" w:firstLine="0"/>
        <w:jc w:val="both"/>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color w:val="000000"/>
          <w:spacing w:val="0"/>
          <w:w w:val="100"/>
          <w:position w:val="0"/>
        </w:rPr>
        <w:t>、货币资金</w:t>
      </w:r>
      <w:bookmarkEnd w:id="1062"/>
      <w:bookmarkEnd w:id="1063"/>
      <w:bookmarkEnd w:id="106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1,386,746,743.56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1,900,863,617.24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1,386,748,463.69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1,900,892,199.51</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期末货币资金不存在抵押、质押、冻结等对使用有限制或存放在境外、或资金汇回受到限制的款项。</w:t>
      </w:r>
    </w:p>
    <w:p>
      <w:pPr>
        <w:pStyle w:val="Style26"/>
        <w:keepNext/>
        <w:keepLines/>
        <w:widowControl w:val="0"/>
        <w:shd w:val="clear" w:color="auto" w:fill="auto"/>
        <w:bidi w:val="0"/>
        <w:spacing w:before="0" w:line="240"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bookmarkEnd w:id="1068"/>
      <w:r>
        <w:rPr>
          <w:color w:val="000000"/>
          <w:spacing w:val="0"/>
          <w:w w:val="100"/>
          <w:position w:val="0"/>
        </w:rPr>
        <w:t>、以公允价值计量且其变动计入当期损益的金融资产</w:t>
      </w:r>
      <w:bookmarkEnd w:id="1066"/>
      <w:bookmarkEnd w:id="1067"/>
      <w:bookmarkEnd w:id="106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center"/>
        <w:tblLayout w:type="fixed"/>
      </w:tblPr>
      <w:tblGrid>
        <w:gridCol w:w="3211"/>
        <w:gridCol w:w="3182"/>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w:t>
      </w:r>
    </w:p>
    <w:p>
      <w:pPr>
        <w:pStyle w:val="Style26"/>
        <w:keepNext/>
        <w:keepLines/>
        <w:widowControl w:val="0"/>
        <w:shd w:val="clear" w:color="auto" w:fill="auto"/>
        <w:tabs>
          <w:tab w:pos="378" w:val="left"/>
        </w:tabs>
        <w:bidi w:val="0"/>
        <w:spacing w:before="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color w:val="000000"/>
          <w:spacing w:val="0"/>
          <w:w w:val="100"/>
          <w:position w:val="0"/>
        </w:rPr>
        <w:t>、</w:t>
        <w:tab/>
        <w:t>衍生金融资产</w:t>
      </w:r>
      <w:bookmarkEnd w:id="1070"/>
      <w:bookmarkEnd w:id="1071"/>
      <w:bookmarkEnd w:id="1073"/>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4</w:t>
      </w:r>
      <w:bookmarkEnd w:id="1076"/>
      <w:r>
        <w:rPr>
          <w:color w:val="000000"/>
          <w:spacing w:val="0"/>
          <w:w w:val="100"/>
          <w:position w:val="0"/>
        </w:rPr>
        <w:t>、</w:t>
        <w:tab/>
        <w:t>应收票据及应收账款</w:t>
      </w:r>
      <w:bookmarkEnd w:id="1074"/>
      <w:bookmarkEnd w:id="1075"/>
      <w:bookmarkEnd w:id="1077"/>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17,934,364.00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555,647,882.09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679,583,478.09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620,087,882.09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697,517,842.09</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078"/>
      <w:bookmarkEnd w:id="1079"/>
      <w:bookmarkEnd w:id="1081"/>
    </w:p>
    <w:p>
      <w:pPr>
        <w:pStyle w:val="Style43"/>
        <w:keepNext/>
        <w:keepLines/>
        <w:widowControl w:val="0"/>
        <w:shd w:val="clear" w:color="auto" w:fill="auto"/>
        <w:bidi w:val="0"/>
        <w:spacing w:before="0" w:line="240" w:lineRule="auto"/>
        <w:ind w:left="0" w:right="0" w:firstLine="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rFonts w:ascii="Times New Roman" w:eastAsia="Times New Roman" w:hAnsi="Times New Roman" w:cs="Times New Roman"/>
          <w:color w:val="000000"/>
          <w:spacing w:val="0"/>
          <w:w w:val="100"/>
          <w:position w:val="0"/>
        </w:rPr>
        <w:t>）</w:t>
      </w:r>
      <w:r>
        <w:rPr>
          <w:color w:val="000000"/>
          <w:spacing w:val="0"/>
          <w:w w:val="100"/>
          <w:position w:val="0"/>
        </w:rPr>
        <w:t>应收票据分类列示</w:t>
      </w:r>
      <w:bookmarkEnd w:id="1082"/>
      <w:bookmarkEnd w:id="1083"/>
      <w:bookmarkEnd w:id="108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17,934,364.00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17,934,364.00</w:t>
            </w:r>
          </w:p>
        </w:tc>
      </w:tr>
    </w:tbl>
    <w:p>
      <w:pPr>
        <w:spacing w:lineRule="exact" w:line="1"/>
        <w:rPr>
          <w:sz w:val="2"/>
          <w:szCs w:val="2"/>
        </w:rPr>
      </w:pPr>
      <w:r>
        <w:br w:type="page"/>
      </w:r>
    </w:p>
    <w:p>
      <w:pPr>
        <w:pStyle w:val="Style43"/>
        <w:keepNext/>
        <w:keepLines/>
        <w:widowControl w:val="0"/>
        <w:shd w:val="clear" w:color="auto" w:fill="auto"/>
        <w:bidi w:val="0"/>
        <w:spacing w:before="0" w:after="40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w:t>
      </w:r>
      <w:r>
        <w:rPr>
          <w:color w:val="000000"/>
          <w:spacing w:val="0"/>
          <w:w w:val="100"/>
          <w:position w:val="0"/>
        </w:rPr>
        <w:t>期末公司已质押的应收票据</w:t>
      </w:r>
      <w:bookmarkEnd w:id="1086"/>
      <w:bookmarkEnd w:id="1087"/>
      <w:bookmarkEnd w:id="108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rFonts w:ascii="Times New Roman" w:eastAsia="Times New Roman" w:hAnsi="Times New Roman" w:cs="Times New Roman"/>
          <w:color w:val="000000"/>
          <w:spacing w:val="0"/>
          <w:w w:val="100"/>
          <w:position w:val="0"/>
        </w:rPr>
        <w:t>）</w:t>
      </w:r>
      <w:r>
        <w:rPr>
          <w:color w:val="000000"/>
          <w:spacing w:val="0"/>
          <w:w w:val="100"/>
          <w:position w:val="0"/>
        </w:rPr>
        <w:t>期末公司已背书或贴现且在资产负债表日尚未到期的应收票据</w:t>
      </w:r>
      <w:bookmarkEnd w:id="1090"/>
      <w:bookmarkEnd w:id="1091"/>
      <w:bookmarkEnd w:id="109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18,839,342.74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18,839,342.74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4</w:t>
      </w:r>
      <w:bookmarkEnd w:id="1096"/>
      <w:r>
        <w:rPr>
          <w:rFonts w:ascii="Times New Roman" w:eastAsia="Times New Roman" w:hAnsi="Times New Roman" w:cs="Times New Roman"/>
          <w:color w:val="000000"/>
          <w:spacing w:val="0"/>
          <w:w w:val="100"/>
          <w:position w:val="0"/>
        </w:rPr>
        <w:t>）</w:t>
      </w:r>
      <w:r>
        <w:rPr>
          <w:color w:val="000000"/>
          <w:spacing w:val="0"/>
          <w:w w:val="100"/>
          <w:position w:val="0"/>
        </w:rPr>
        <w:t>期末公司因出票人未履约而将其转应收账款的票据</w:t>
      </w:r>
      <w:bookmarkEnd w:id="1094"/>
      <w:bookmarkEnd w:id="1095"/>
      <w:bookmarkEnd w:id="1097"/>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4800"/>
        <w:gridCol w:w="480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098"/>
      <w:bookmarkEnd w:id="1099"/>
      <w:bookmarkEnd w:id="1101"/>
    </w:p>
    <w:p>
      <w:pPr>
        <w:pStyle w:val="Style43"/>
        <w:keepNext/>
        <w:keepLines/>
        <w:widowControl w:val="0"/>
        <w:shd w:val="clear" w:color="auto" w:fill="auto"/>
        <w:bidi w:val="0"/>
        <w:spacing w:before="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rFonts w:ascii="Times New Roman" w:eastAsia="Times New Roman" w:hAnsi="Times New Roman" w:cs="Times New Roman"/>
          <w:color w:val="000000"/>
          <w:spacing w:val="0"/>
          <w:w w:val="100"/>
          <w:position w:val="0"/>
        </w:rPr>
        <w:t>）</w:t>
      </w:r>
      <w:r>
        <w:rPr>
          <w:color w:val="000000"/>
          <w:spacing w:val="0"/>
          <w:w w:val="100"/>
          <w:position w:val="0"/>
        </w:rPr>
        <w:t>应收账款分类披露</w:t>
      </w:r>
      <w:bookmarkEnd w:id="1102"/>
      <w:bookmarkEnd w:id="1103"/>
      <w:bookmarkEnd w:id="110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646"/>
        <w:gridCol w:w="768"/>
        <w:gridCol w:w="763"/>
        <w:gridCol w:w="754"/>
        <w:gridCol w:w="763"/>
        <w:gridCol w:w="797"/>
        <w:gridCol w:w="648"/>
        <w:gridCol w:w="763"/>
        <w:gridCol w:w="811"/>
        <w:gridCol w:w="946"/>
        <w:gridCol w:w="94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284,103,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561,079,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679,583,47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50,602,1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895,785,</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679,583,47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center"/>
        <w:tblLayout w:type="fixed"/>
      </w:tblPr>
      <w:tblGrid>
        <w:gridCol w:w="1934"/>
        <w:gridCol w:w="1901"/>
        <w:gridCol w:w="1930"/>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杭州东融集团有限公司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29,406,957.75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29,406,957.75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该公司已陷入流动性危 机，平台目前正在办理 清退，预计无法收回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浙江好安好居置业有限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浙江竞合传媒有限公司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22,519,393.47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22,519,393.47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杭州海风电子商务有限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16,769,800.00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16,769,800.00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杭州君亭实业有限公司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15,064,564.06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15,064,564.06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浙江九天国际服装城有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13,548,000.00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浙江普弘文化投资管理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11,865,306.66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11,865,306.66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杭州伟宸投资有限公司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10,311,143.05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10,311,143.05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该公司已进入注销清算 程序，预计无法收回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杭州场景科技谷运营管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10,203,186.68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10,203,186.68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大连鲜氧传媒有限公司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吉林修正电子商务有限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8,488,608.00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8,488,608.00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中轩联汽车租赁有限公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上海童学文化传媒有限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7,671,621.35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7,671,621.35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杭州钧顺房地产开发有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杭州中星服饰城有限公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浙江弄口恒祺置业有限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金华市伟达置业有限公 司酒店管理分公司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浙江青创信息科技有限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6,060,000.00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bl>
    <w:p>
      <w:pPr>
        <w:spacing w:lineRule="exact" w:line="1"/>
        <w:rPr>
          <w:sz w:val="2"/>
          <w:szCs w:val="2"/>
        </w:rPr>
      </w:pPr>
      <w:r>
        <w:br w:type="page"/>
      </w:r>
    </w:p>
    <w:tbl>
      <w:tblPr>
        <w:tblOverlap w:val="never"/>
        <w:jc w:val="left"/>
        <w:tblLayout w:type="fixed"/>
      </w:tblPr>
      <w:tblGrid>
        <w:gridCol w:w="1934"/>
        <w:gridCol w:w="1906"/>
        <w:gridCol w:w="1925"/>
        <w:gridCol w:w="1906"/>
        <w:gridCol w:w="1934"/>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浙江云流智能科技有限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5,586,366.00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5,586,366.00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浙江乐怡家食品有限公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该公司已进入破产清算 程序，预计无法收回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宁波旦晨食品有限公司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5,496,079.40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5,496,079.40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杭州金石互联网金融服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5,413,166.62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5,413,166.62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杭州九天网商服装大厦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杭州棋瑞贸易有限公司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4,820,417.26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4,820,417.26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浙江佰财金融信息服务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该公司已陷入流动性危 机，预计无法收回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杭州双马生物科技股份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浙江乾昌窖藏酒业有限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3,948,758.85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3,948,758.85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亘古文化传播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3,225,007.30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3,225,007.30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杭州乾庄互联网金融服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该公司已陷入流动性危 机，预计无法收回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南京高卓传媒有限公司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上海御堡酒窖工程设计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浙江格罗堡体育策划有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284,103,376.45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284,103,376.45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2400"/>
        <w:gridCol w:w="2400"/>
        <w:gridCol w:w="2390"/>
        <w:gridCol w:w="2414"/>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467,194,338.25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75,224,580.58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1,504,491.62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542,418,918.83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1,504,491.62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18,033,121.35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3,606,624.27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613,915.59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306,957.79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spacing w:lineRule="exact" w:line="1"/>
        <w:rPr>
          <w:sz w:val="2"/>
          <w:szCs w:val="2"/>
        </w:rPr>
      </w:pPr>
      <w:r>
        <w:br w:type="page"/>
      </w:r>
    </w:p>
    <w:tbl>
      <w:tblPr>
        <w:tblOverlap w:val="never"/>
        <w:jc w:val="left"/>
        <w:tblLayout w:type="fixed"/>
      </w:tblPr>
      <w:tblGrid>
        <w:gridCol w:w="2400"/>
        <w:gridCol w:w="2400"/>
        <w:gridCol w:w="2390"/>
        <w:gridCol w:w="241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561,079,755.77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5,431,873.68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bl>
    <w:p>
      <w:pPr>
        <w:widowControl w:val="0"/>
        <w:spacing w:after="11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3566"/>
        <w:gridCol w:w="1608"/>
        <w:gridCol w:w="1531"/>
        <w:gridCol w:w="1277"/>
        <w:gridCol w:w="2717"/>
      </w:tblGrid>
      <w:tr>
        <w:trPr>
          <w:trHeight w:val="624" w:hRule="exact"/>
        </w:trPr>
        <w:tc>
          <w:tcPr>
            <w:tcBorders/>
            <w:shd w:val="clear" w:color="auto" w:fill="FFFFFF"/>
            <w:vAlign w:val="top"/>
          </w:tcPr>
          <w:p>
            <w:pPr>
              <w:pStyle w:val="Style2"/>
              <w:keepNext w:val="0"/>
              <w:keepLines w:val="0"/>
              <w:widowControl w:val="0"/>
              <w:shd w:val="clear" w:color="auto" w:fill="auto"/>
              <w:bidi w:val="0"/>
              <w:spacing w:before="0" w:after="0" w:line="312" w:lineRule="exact"/>
              <w:ind w:left="1440" w:right="0" w:hanging="1440"/>
              <w:jc w:val="left"/>
            </w:pPr>
            <w:r>
              <w:rPr>
                <w:color w:val="000000"/>
                <w:spacing w:val="0"/>
                <w:w w:val="100"/>
                <w:position w:val="0"/>
              </w:rPr>
              <w:t>期末单项金额虽不重大但单项计提坏账准备的 单位名称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杭州好意电子商务有限公司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2,871,892.00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2,871,892.00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吉林视科天行文化传播有限公司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2,644,147.29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2,644,147.29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浙江海纳控股有限公司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2,614,760.00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2,614,760.00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浙江宏联广告有限公司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2,179,328.26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2,179,328.26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九甄选电子商务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涟水福之缘酒业销售有限公司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北京中科智居科技有限公司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1,814,468.50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1,814,468.50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杭州浩莱瑞克斯大酒店有限公司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杭州快步汽车租赁有限公司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杭州网时商贸有限公司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黑龙江盈众文化传播有限公司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桐庐合力运动用品有限公司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大连佳恒传媒有限公司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杭州兀魅力体育文化有限公司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杭州海楫广告有限公司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斯篮搏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体育文化发展股份有限公司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杭州博闻品牌策划有限公司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1,497,096.00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1,497,096.00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北京耀芯科技有限公司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1,410,442.00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1,410,442.00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安吉金乐善网络科技有限公司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1,294,626.00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1,294,626.00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杭州简墨文化艺术有限公司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1,045,417.80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1,045,417.80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该公司已注销，预计无法收回</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浙江贝喆信息技术有限公司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杭州科博纸业有限责任公司等</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11,190,017.06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11,190,017.06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多次催收未能收回</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50,602,194.91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50,602,194.91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3"/>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w:t>
      </w:r>
      <w:r>
        <w:rPr>
          <w:color w:val="000000"/>
          <w:spacing w:val="0"/>
          <w:w w:val="100"/>
          <w:position w:val="0"/>
        </w:rPr>
        <w:t>本期计提、收回或转回的坏账准备情况</w:t>
      </w:r>
      <w:bookmarkEnd w:id="1106"/>
      <w:bookmarkEnd w:id="1107"/>
      <w:bookmarkEnd w:id="1109"/>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307,114,447.26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120" w:line="240" w:lineRule="auto"/>
        <w:ind w:left="0" w:right="980" w:firstLine="0"/>
        <w:jc w:val="right"/>
      </w:pPr>
      <w:r>
        <w:rPr>
          <w:color w:val="000000"/>
          <w:spacing w:val="0"/>
          <w:w w:val="100"/>
          <w:position w:val="0"/>
        </w:rPr>
        <w:t>单位：元</w:t>
      </w:r>
    </w:p>
    <w:tbl>
      <w:tblPr>
        <w:tblOverlap w:val="never"/>
        <w:jc w:val="left"/>
        <w:tblLayout w:type="fixed"/>
      </w:tblPr>
      <w:tblGrid>
        <w:gridCol w:w="3211"/>
        <w:gridCol w:w="3182"/>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1110"/>
      <w:bookmarkEnd w:id="1111"/>
      <w:bookmarkEnd w:id="111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4800"/>
        <w:gridCol w:w="486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421" w:val="left"/>
                <w:tab w:pos="3192" w:val="left"/>
              </w:tabs>
              <w:bidi w:val="0"/>
              <w:spacing w:before="0" w:after="0" w:line="240" w:lineRule="auto"/>
              <w:ind w:left="0" w:right="0" w:firstLine="0"/>
              <w:jc w:val="center"/>
            </w:pPr>
            <w:r>
              <w:rPr>
                <w:color w:val="000000"/>
                <w:spacing w:val="0"/>
                <w:w w:val="100"/>
                <w:position w:val="0"/>
              </w:rPr>
              <w:t>单位名称</w:t>
              <w:tab/>
              <w:t>应收账款性质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tabs>
                <w:tab w:pos="1330" w:val="left"/>
              </w:tabs>
              <w:bidi w:val="0"/>
              <w:spacing w:before="0" w:after="0" w:line="240" w:lineRule="auto"/>
              <w:ind w:left="0" w:right="0" w:firstLine="0"/>
              <w:jc w:val="center"/>
            </w:pPr>
            <w:r>
              <w:rPr>
                <w:color w:val="000000"/>
                <w:spacing w:val="0"/>
                <w:w w:val="100"/>
                <w:position w:val="0"/>
              </w:rPr>
              <w:t>核销原因</w:t>
              <w:tab/>
              <w:t>履行的核销程序款项是否由关联交</w:t>
            </w:r>
          </w:p>
        </w:tc>
      </w:tr>
      <w:tr>
        <w:trPr>
          <w:trHeight w:val="29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600" w:firstLine="0"/>
              <w:jc w:val="right"/>
            </w:pPr>
            <w:r>
              <w:rPr>
                <w:color w:val="000000"/>
                <w:spacing w:val="0"/>
                <w:w w:val="100"/>
                <w:position w:val="0"/>
              </w:rPr>
              <w:t>易产生</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43"/>
        <w:keepNext/>
        <w:keepLines/>
        <w:widowControl w:val="0"/>
        <w:shd w:val="clear" w:color="auto" w:fill="auto"/>
        <w:bidi w:val="0"/>
        <w:spacing w:before="0" w:after="2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4</w:t>
      </w:r>
      <w:bookmarkEnd w:id="1116"/>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1114"/>
      <w:bookmarkEnd w:id="1115"/>
      <w:bookmarkEnd w:id="1117"/>
    </w:p>
    <w:tbl>
      <w:tblPr>
        <w:tblOverlap w:val="never"/>
        <w:jc w:val="left"/>
        <w:tblLayout w:type="fixed"/>
      </w:tblPr>
      <w:tblGrid>
        <w:gridCol w:w="2021"/>
        <w:gridCol w:w="1997"/>
        <w:gridCol w:w="994"/>
        <w:gridCol w:w="1862"/>
        <w:gridCol w:w="1978"/>
      </w:tblGrid>
      <w:tr>
        <w:trPr>
          <w:trHeight w:val="682"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left"/>
            </w:pPr>
            <w:r>
              <w:rPr>
                <w:color w:val="000000"/>
                <w:spacing w:val="0"/>
                <w:w w:val="100"/>
                <w:position w:val="0"/>
              </w:rPr>
              <w:t>单位名称</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期末余额</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占应收账款期末余额合 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坏账准备期末余额</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131,173,400.85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287,459.00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51,407,584.94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206,631.90</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29,406,957.75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29,406,957.75</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22,519,393.47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22,519,393.47</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263,507,337.01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81,420,442.12</w:t>
            </w:r>
          </w:p>
        </w:tc>
      </w:tr>
    </w:tbl>
    <w:p>
      <w:pPr>
        <w:widowControl w:val="0"/>
        <w:spacing w:after="59" w:line="1" w:lineRule="exact"/>
      </w:pPr>
    </w:p>
    <w:p>
      <w:pPr>
        <w:pStyle w:val="Style47"/>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rPr>
        <w:t>[</w:t>
      </w:r>
      <w:r>
        <w:rPr>
          <w:rFonts w:ascii="SimSun" w:eastAsia="SimSun" w:hAnsi="SimSun" w:cs="SimSun"/>
          <w:color w:val="000000"/>
          <w:spacing w:val="0"/>
          <w:w w:val="100"/>
          <w:position w:val="0"/>
          <w:sz w:val="19"/>
          <w:szCs w:val="19"/>
        </w:rPr>
        <w:t>注</w:t>
      </w:r>
      <w:r>
        <w:rPr>
          <w:color w:val="000000"/>
          <w:spacing w:val="0"/>
          <w:w w:val="100"/>
          <w:position w:val="0"/>
          <w:sz w:val="20"/>
          <w:szCs w:val="20"/>
        </w:rPr>
        <w:t>1]6</w:t>
      </w:r>
      <w:r>
        <w:rPr>
          <w:rFonts w:ascii="SimSun" w:eastAsia="SimSun" w:hAnsi="SimSun" w:cs="SimSun"/>
          <w:color w:val="000000"/>
          <w:spacing w:val="0"/>
          <w:w w:val="100"/>
          <w:position w:val="0"/>
          <w:sz w:val="19"/>
          <w:szCs w:val="19"/>
        </w:rPr>
        <w:t>个月以内的</w:t>
      </w:r>
      <w:r>
        <w:rPr>
          <w:color w:val="000000"/>
          <w:spacing w:val="0"/>
          <w:w w:val="100"/>
          <w:position w:val="0"/>
          <w:sz w:val="20"/>
          <w:szCs w:val="20"/>
        </w:rPr>
        <w:t>116,800,451.08</w:t>
      </w:r>
      <w:r>
        <w:rPr>
          <w:rFonts w:ascii="SimSun" w:eastAsia="SimSun" w:hAnsi="SimSun" w:cs="SimSun"/>
          <w:color w:val="000000"/>
          <w:spacing w:val="0"/>
          <w:w w:val="100"/>
          <w:position w:val="0"/>
          <w:sz w:val="19"/>
          <w:szCs w:val="19"/>
        </w:rPr>
        <w:t>元，</w:t>
      </w:r>
      <w:r>
        <w:rPr>
          <w:color w:val="000000"/>
          <w:spacing w:val="0"/>
          <w:w w:val="100"/>
          <w:position w:val="0"/>
          <w:sz w:val="20"/>
          <w:szCs w:val="20"/>
        </w:rPr>
        <w:t>6</w:t>
      </w:r>
      <w:r>
        <w:rPr>
          <w:rFonts w:ascii="SimSun" w:eastAsia="SimSun" w:hAnsi="SimSun" w:cs="SimSun"/>
          <w:color w:val="000000"/>
          <w:spacing w:val="0"/>
          <w:w w:val="100"/>
          <w:position w:val="0"/>
          <w:sz w:val="19"/>
          <w:szCs w:val="19"/>
        </w:rPr>
        <w:t>个月</w:t>
      </w:r>
      <w:r>
        <w:rPr>
          <w:color w:val="000000"/>
          <w:spacing w:val="0"/>
          <w:w w:val="100"/>
          <w:position w:val="0"/>
          <w:sz w:val="20"/>
          <w:szCs w:val="20"/>
        </w:rPr>
        <w:t>-1</w:t>
      </w:r>
      <w:r>
        <w:rPr>
          <w:rFonts w:ascii="SimSun" w:eastAsia="SimSun" w:hAnsi="SimSun" w:cs="SimSun"/>
          <w:color w:val="000000"/>
          <w:spacing w:val="0"/>
          <w:w w:val="100"/>
          <w:position w:val="0"/>
          <w:sz w:val="19"/>
          <w:szCs w:val="19"/>
        </w:rPr>
        <w:t>年的</w:t>
      </w:r>
      <w:r>
        <w:rPr>
          <w:color w:val="000000"/>
          <w:spacing w:val="0"/>
          <w:w w:val="100"/>
          <w:position w:val="0"/>
          <w:sz w:val="20"/>
          <w:szCs w:val="20"/>
        </w:rPr>
        <w:t>14,372,949.77</w:t>
      </w:r>
      <w:r>
        <w:rPr>
          <w:rFonts w:ascii="SimSun" w:eastAsia="SimSun" w:hAnsi="SimSun" w:cs="SimSun"/>
          <w:color w:val="000000"/>
          <w:spacing w:val="0"/>
          <w:w w:val="100"/>
          <w:position w:val="0"/>
          <w:sz w:val="19"/>
          <w:szCs w:val="19"/>
        </w:rPr>
        <w:t>元。</w:t>
      </w:r>
    </w:p>
    <w:p>
      <w:pPr>
        <w:pStyle w:val="Style47"/>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rPr>
        <w:t>[</w:t>
      </w:r>
      <w:r>
        <w:rPr>
          <w:rFonts w:ascii="SimSun" w:eastAsia="SimSun" w:hAnsi="SimSun" w:cs="SimSun"/>
          <w:color w:val="000000"/>
          <w:spacing w:val="0"/>
          <w:w w:val="100"/>
          <w:position w:val="0"/>
          <w:sz w:val="19"/>
          <w:szCs w:val="19"/>
        </w:rPr>
        <w:t>注</w:t>
      </w:r>
      <w:r>
        <w:rPr>
          <w:color w:val="000000"/>
          <w:spacing w:val="0"/>
          <w:w w:val="100"/>
          <w:position w:val="0"/>
          <w:sz w:val="20"/>
          <w:szCs w:val="20"/>
        </w:rPr>
        <w:t>2]6</w:t>
      </w:r>
      <w:r>
        <w:rPr>
          <w:rFonts w:ascii="SimSun" w:eastAsia="SimSun" w:hAnsi="SimSun" w:cs="SimSun"/>
          <w:color w:val="000000"/>
          <w:spacing w:val="0"/>
          <w:w w:val="100"/>
          <w:position w:val="0"/>
          <w:sz w:val="19"/>
          <w:szCs w:val="19"/>
        </w:rPr>
        <w:t>个月以内的</w:t>
      </w:r>
      <w:r>
        <w:rPr>
          <w:color w:val="000000"/>
          <w:spacing w:val="0"/>
          <w:w w:val="100"/>
          <w:position w:val="0"/>
          <w:sz w:val="20"/>
          <w:szCs w:val="20"/>
        </w:rPr>
        <w:t>41,075,990.05</w:t>
      </w:r>
      <w:r>
        <w:rPr>
          <w:rFonts w:ascii="SimSun" w:eastAsia="SimSun" w:hAnsi="SimSun" w:cs="SimSun"/>
          <w:color w:val="000000"/>
          <w:spacing w:val="0"/>
          <w:w w:val="100"/>
          <w:position w:val="0"/>
          <w:sz w:val="19"/>
          <w:szCs w:val="19"/>
        </w:rPr>
        <w:t>元，</w:t>
      </w:r>
      <w:r>
        <w:rPr>
          <w:color w:val="000000"/>
          <w:spacing w:val="0"/>
          <w:w w:val="100"/>
          <w:position w:val="0"/>
          <w:sz w:val="20"/>
          <w:szCs w:val="20"/>
        </w:rPr>
        <w:t>6</w:t>
      </w:r>
      <w:r>
        <w:rPr>
          <w:rFonts w:ascii="SimSun" w:eastAsia="SimSun" w:hAnsi="SimSun" w:cs="SimSun"/>
          <w:color w:val="000000"/>
          <w:spacing w:val="0"/>
          <w:w w:val="100"/>
          <w:position w:val="0"/>
          <w:sz w:val="19"/>
          <w:szCs w:val="19"/>
        </w:rPr>
        <w:t>个月</w:t>
      </w:r>
      <w:r>
        <w:rPr>
          <w:color w:val="000000"/>
          <w:spacing w:val="0"/>
          <w:w w:val="100"/>
          <w:position w:val="0"/>
          <w:sz w:val="20"/>
          <w:szCs w:val="20"/>
        </w:rPr>
        <w:t>-1</w:t>
      </w:r>
      <w:r>
        <w:rPr>
          <w:rFonts w:ascii="SimSun" w:eastAsia="SimSun" w:hAnsi="SimSun" w:cs="SimSun"/>
          <w:color w:val="000000"/>
          <w:spacing w:val="0"/>
          <w:w w:val="100"/>
          <w:position w:val="0"/>
          <w:sz w:val="19"/>
          <w:szCs w:val="19"/>
        </w:rPr>
        <w:t>年的</w:t>
      </w:r>
      <w:r>
        <w:rPr>
          <w:color w:val="000000"/>
          <w:spacing w:val="0"/>
          <w:w w:val="100"/>
          <w:position w:val="0"/>
          <w:sz w:val="20"/>
          <w:szCs w:val="20"/>
        </w:rPr>
        <w:t>10,331,594.89</w:t>
      </w:r>
      <w:r>
        <w:rPr>
          <w:rFonts w:ascii="SimSun" w:eastAsia="SimSun" w:hAnsi="SimSun" w:cs="SimSun"/>
          <w:color w:val="000000"/>
          <w:spacing w:val="0"/>
          <w:w w:val="100"/>
          <w:position w:val="0"/>
          <w:sz w:val="19"/>
          <w:szCs w:val="19"/>
        </w:rPr>
        <w:t>元。</w:t>
      </w:r>
    </w:p>
    <w:p>
      <w:pPr>
        <w:pStyle w:val="Style47"/>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rPr>
        <w:t>[</w:t>
      </w:r>
      <w:r>
        <w:rPr>
          <w:rFonts w:ascii="SimSun" w:eastAsia="SimSun" w:hAnsi="SimSun" w:cs="SimSun"/>
          <w:color w:val="000000"/>
          <w:spacing w:val="0"/>
          <w:w w:val="100"/>
          <w:position w:val="0"/>
          <w:sz w:val="19"/>
          <w:szCs w:val="19"/>
        </w:rPr>
        <w:t>注</w:t>
      </w:r>
      <w:r>
        <w:rPr>
          <w:color w:val="000000"/>
          <w:spacing w:val="0"/>
          <w:w w:val="100"/>
          <w:position w:val="0"/>
          <w:sz w:val="20"/>
          <w:szCs w:val="20"/>
        </w:rPr>
        <w:t>3]1-2</w:t>
      </w:r>
      <w:r>
        <w:rPr>
          <w:rFonts w:ascii="SimSun" w:eastAsia="SimSun" w:hAnsi="SimSun" w:cs="SimSun"/>
          <w:color w:val="000000"/>
          <w:spacing w:val="0"/>
          <w:w w:val="100"/>
          <w:position w:val="0"/>
          <w:sz w:val="19"/>
          <w:szCs w:val="19"/>
        </w:rPr>
        <w:t>年的</w:t>
      </w:r>
      <w:r>
        <w:rPr>
          <w:color w:val="000000"/>
          <w:spacing w:val="0"/>
          <w:w w:val="100"/>
          <w:position w:val="0"/>
          <w:sz w:val="20"/>
          <w:szCs w:val="20"/>
        </w:rPr>
        <w:t>28,789,169.83</w:t>
      </w:r>
      <w:r>
        <w:rPr>
          <w:rFonts w:ascii="SimSun" w:eastAsia="SimSun" w:hAnsi="SimSun" w:cs="SimSun"/>
          <w:color w:val="000000"/>
          <w:spacing w:val="0"/>
          <w:w w:val="100"/>
          <w:position w:val="0"/>
          <w:sz w:val="19"/>
          <w:szCs w:val="19"/>
        </w:rPr>
        <w:t>元，</w:t>
      </w:r>
      <w:r>
        <w:rPr>
          <w:color w:val="000000"/>
          <w:spacing w:val="0"/>
          <w:w w:val="100"/>
          <w:position w:val="0"/>
          <w:sz w:val="20"/>
          <w:szCs w:val="20"/>
        </w:rPr>
        <w:t>2-3</w:t>
      </w:r>
      <w:r>
        <w:rPr>
          <w:rFonts w:ascii="SimSun" w:eastAsia="SimSun" w:hAnsi="SimSun" w:cs="SimSun"/>
          <w:color w:val="000000"/>
          <w:spacing w:val="0"/>
          <w:w w:val="100"/>
          <w:position w:val="0"/>
          <w:sz w:val="19"/>
          <w:szCs w:val="19"/>
        </w:rPr>
        <w:t>年的</w:t>
      </w:r>
      <w:r>
        <w:rPr>
          <w:color w:val="000000"/>
          <w:spacing w:val="0"/>
          <w:w w:val="100"/>
          <w:position w:val="0"/>
          <w:sz w:val="20"/>
          <w:szCs w:val="20"/>
        </w:rPr>
        <w:t>617,787.9</w:t>
      </w:r>
      <w:r>
        <w:rPr>
          <w:color w:val="000000"/>
          <w:spacing w:val="0"/>
          <w:w w:val="100"/>
          <w:position w:val="0"/>
          <w:sz w:val="20"/>
          <w:szCs w:val="20"/>
        </w:rPr>
        <w:t>2</w:t>
      </w:r>
      <w:r>
        <w:rPr>
          <w:rFonts w:ascii="SimSun" w:eastAsia="SimSun" w:hAnsi="SimSun" w:cs="SimSun"/>
          <w:color w:val="000000"/>
          <w:spacing w:val="0"/>
          <w:w w:val="100"/>
          <w:position w:val="0"/>
          <w:sz w:val="19"/>
          <w:szCs w:val="19"/>
        </w:rPr>
        <w:t>元。</w:t>
      </w:r>
    </w:p>
    <w:p>
      <w:pPr>
        <w:pStyle w:val="Style47"/>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20"/>
          <w:szCs w:val="20"/>
        </w:rPr>
        <w:t>[</w:t>
      </w:r>
      <w:r>
        <w:rPr>
          <w:rFonts w:ascii="SimSun" w:eastAsia="SimSun" w:hAnsi="SimSun" w:cs="SimSun"/>
          <w:color w:val="000000"/>
          <w:spacing w:val="0"/>
          <w:w w:val="100"/>
          <w:position w:val="0"/>
          <w:sz w:val="19"/>
          <w:szCs w:val="19"/>
        </w:rPr>
        <w:t>注</w:t>
      </w:r>
      <w:r>
        <w:rPr>
          <w:color w:val="000000"/>
          <w:spacing w:val="0"/>
          <w:w w:val="100"/>
          <w:position w:val="0"/>
          <w:sz w:val="20"/>
          <w:szCs w:val="20"/>
        </w:rPr>
        <w:t>4]1-2</w:t>
      </w:r>
      <w:r>
        <w:rPr>
          <w:rFonts w:ascii="SimSun" w:eastAsia="SimSun" w:hAnsi="SimSun" w:cs="SimSun"/>
          <w:color w:val="000000"/>
          <w:spacing w:val="0"/>
          <w:w w:val="100"/>
          <w:position w:val="0"/>
          <w:sz w:val="19"/>
          <w:szCs w:val="19"/>
        </w:rPr>
        <w:t>年的</w:t>
      </w:r>
      <w:r>
        <w:rPr>
          <w:color w:val="000000"/>
          <w:spacing w:val="0"/>
          <w:w w:val="100"/>
          <w:position w:val="0"/>
          <w:sz w:val="20"/>
          <w:szCs w:val="20"/>
        </w:rPr>
        <w:t>28,905,883.94</w:t>
      </w:r>
      <w:r>
        <w:rPr>
          <w:rFonts w:ascii="SimSun" w:eastAsia="SimSun" w:hAnsi="SimSun" w:cs="SimSun"/>
          <w:color w:val="000000"/>
          <w:spacing w:val="0"/>
          <w:w w:val="100"/>
          <w:position w:val="0"/>
          <w:sz w:val="19"/>
          <w:szCs w:val="19"/>
        </w:rPr>
        <w:t>元，</w:t>
      </w:r>
      <w:r>
        <w:rPr>
          <w:color w:val="000000"/>
          <w:spacing w:val="0"/>
          <w:w w:val="100"/>
          <w:position w:val="0"/>
          <w:sz w:val="20"/>
          <w:szCs w:val="20"/>
        </w:rPr>
        <w:t>2-3</w:t>
      </w:r>
      <w:r>
        <w:rPr>
          <w:rFonts w:ascii="SimSun" w:eastAsia="SimSun" w:hAnsi="SimSun" w:cs="SimSun"/>
          <w:color w:val="000000"/>
          <w:spacing w:val="0"/>
          <w:w w:val="100"/>
          <w:position w:val="0"/>
          <w:sz w:val="19"/>
          <w:szCs w:val="19"/>
        </w:rPr>
        <w:t>年的</w:t>
      </w:r>
      <w:r>
        <w:rPr>
          <w:color w:val="000000"/>
          <w:spacing w:val="0"/>
          <w:w w:val="100"/>
          <w:position w:val="0"/>
          <w:sz w:val="20"/>
          <w:szCs w:val="20"/>
        </w:rPr>
        <w:t>94,116.06</w:t>
      </w:r>
      <w:r>
        <w:rPr>
          <w:rFonts w:ascii="SimSun" w:eastAsia="SimSun" w:hAnsi="SimSun" w:cs="SimSun"/>
          <w:color w:val="000000"/>
          <w:spacing w:val="0"/>
          <w:w w:val="100"/>
          <w:position w:val="0"/>
          <w:sz w:val="19"/>
          <w:szCs w:val="19"/>
        </w:rPr>
        <w:t>元。</w:t>
      </w:r>
    </w:p>
    <w:p>
      <w:pPr>
        <w:pStyle w:val="Style47"/>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20"/>
          <w:szCs w:val="20"/>
        </w:rPr>
        <w:t>[</w:t>
      </w:r>
      <w:r>
        <w:rPr>
          <w:rFonts w:ascii="SimSun" w:eastAsia="SimSun" w:hAnsi="SimSun" w:cs="SimSun"/>
          <w:color w:val="000000"/>
          <w:spacing w:val="0"/>
          <w:w w:val="100"/>
          <w:position w:val="0"/>
          <w:sz w:val="19"/>
          <w:szCs w:val="19"/>
        </w:rPr>
        <w:t>注</w:t>
      </w:r>
      <w:r>
        <w:rPr>
          <w:color w:val="000000"/>
          <w:spacing w:val="0"/>
          <w:w w:val="100"/>
          <w:position w:val="0"/>
          <w:sz w:val="20"/>
          <w:szCs w:val="20"/>
        </w:rPr>
        <w:t>5]6</w:t>
      </w:r>
      <w:r>
        <w:rPr>
          <w:rFonts w:ascii="SimSun" w:eastAsia="SimSun" w:hAnsi="SimSun" w:cs="SimSun"/>
          <w:color w:val="000000"/>
          <w:spacing w:val="0"/>
          <w:w w:val="100"/>
          <w:position w:val="0"/>
          <w:sz w:val="19"/>
          <w:szCs w:val="19"/>
        </w:rPr>
        <w:t>个月以内的</w:t>
      </w:r>
      <w:r>
        <w:rPr>
          <w:color w:val="000000"/>
          <w:spacing w:val="0"/>
          <w:w w:val="100"/>
          <w:position w:val="0"/>
          <w:sz w:val="20"/>
          <w:szCs w:val="20"/>
        </w:rPr>
        <w:t>671,317.93</w:t>
      </w:r>
      <w:r>
        <w:rPr>
          <w:rFonts w:ascii="SimSun" w:eastAsia="SimSun" w:hAnsi="SimSun" w:cs="SimSun"/>
          <w:color w:val="000000"/>
          <w:spacing w:val="0"/>
          <w:w w:val="100"/>
          <w:position w:val="0"/>
          <w:sz w:val="19"/>
          <w:szCs w:val="19"/>
        </w:rPr>
        <w:t>元，</w:t>
      </w:r>
      <w:r>
        <w:rPr>
          <w:color w:val="000000"/>
          <w:spacing w:val="0"/>
          <w:w w:val="100"/>
          <w:position w:val="0"/>
          <w:sz w:val="20"/>
          <w:szCs w:val="20"/>
        </w:rPr>
        <w:t>1-2</w:t>
      </w:r>
      <w:r>
        <w:rPr>
          <w:rFonts w:ascii="SimSun" w:eastAsia="SimSun" w:hAnsi="SimSun" w:cs="SimSun"/>
          <w:color w:val="000000"/>
          <w:spacing w:val="0"/>
          <w:w w:val="100"/>
          <w:position w:val="0"/>
          <w:sz w:val="19"/>
          <w:szCs w:val="19"/>
        </w:rPr>
        <w:t xml:space="preserve">年的 </w:t>
      </w:r>
      <w:r>
        <w:rPr>
          <w:color w:val="000000"/>
          <w:spacing w:val="0"/>
          <w:w w:val="100"/>
          <w:position w:val="0"/>
          <w:sz w:val="20"/>
          <w:szCs w:val="20"/>
        </w:rPr>
        <w:t>18,620,510.87</w:t>
      </w:r>
      <w:r>
        <w:rPr>
          <w:rFonts w:ascii="SimSun" w:eastAsia="SimSun" w:hAnsi="SimSun" w:cs="SimSun"/>
          <w:color w:val="000000"/>
          <w:spacing w:val="0"/>
          <w:w w:val="100"/>
          <w:position w:val="0"/>
          <w:sz w:val="19"/>
          <w:szCs w:val="19"/>
        </w:rPr>
        <w:t>元，</w:t>
      </w:r>
      <w:r>
        <w:rPr>
          <w:color w:val="000000"/>
          <w:spacing w:val="0"/>
          <w:w w:val="100"/>
          <w:position w:val="0"/>
          <w:sz w:val="20"/>
          <w:szCs w:val="20"/>
        </w:rPr>
        <w:t>2-3</w:t>
      </w:r>
      <w:r>
        <w:rPr>
          <w:rFonts w:ascii="SimSun" w:eastAsia="SimSun" w:hAnsi="SimSun" w:cs="SimSun"/>
          <w:color w:val="000000"/>
          <w:spacing w:val="0"/>
          <w:w w:val="100"/>
          <w:position w:val="0"/>
          <w:sz w:val="19"/>
          <w:szCs w:val="19"/>
        </w:rPr>
        <w:t>年的</w:t>
      </w:r>
      <w:r>
        <w:rPr>
          <w:color w:val="000000"/>
          <w:spacing w:val="0"/>
          <w:w w:val="100"/>
          <w:position w:val="0"/>
          <w:sz w:val="20"/>
          <w:szCs w:val="20"/>
        </w:rPr>
        <w:t>3,227,564.6</w:t>
      </w:r>
      <w:r>
        <w:rPr>
          <w:color w:val="000000"/>
          <w:spacing w:val="0"/>
          <w:w w:val="100"/>
          <w:position w:val="0"/>
          <w:sz w:val="20"/>
          <w:szCs w:val="20"/>
        </w:rPr>
        <w:t>7</w:t>
      </w:r>
      <w:r>
        <w:rPr>
          <w:rFonts w:ascii="SimSun" w:eastAsia="SimSun" w:hAnsi="SimSun" w:cs="SimSun"/>
          <w:color w:val="000000"/>
          <w:spacing w:val="0"/>
          <w:w w:val="100"/>
          <w:position w:val="0"/>
          <w:sz w:val="19"/>
          <w:szCs w:val="19"/>
        </w:rPr>
        <w:t>元。</w:t>
      </w:r>
    </w:p>
    <w:p>
      <w:pPr>
        <w:pStyle w:val="Style43"/>
        <w:keepNext/>
        <w:keepLines/>
        <w:widowControl w:val="0"/>
        <w:shd w:val="clear" w:color="auto" w:fill="auto"/>
        <w:tabs>
          <w:tab w:pos="363" w:val="left"/>
        </w:tabs>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5</w:t>
      </w:r>
      <w:bookmarkEnd w:id="1120"/>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因金融资产转移而终止确认的应收账款</w:t>
      </w:r>
      <w:bookmarkEnd w:id="1118"/>
      <w:bookmarkEnd w:id="1119"/>
      <w:bookmarkEnd w:id="1121"/>
    </w:p>
    <w:p>
      <w:pPr>
        <w:pStyle w:val="Style43"/>
        <w:keepNext/>
        <w:keepLines/>
        <w:widowControl w:val="0"/>
        <w:shd w:val="clear" w:color="auto" w:fill="auto"/>
        <w:tabs>
          <w:tab w:pos="363" w:val="left"/>
        </w:tabs>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6</w:t>
      </w:r>
      <w:bookmarkEnd w:id="1124"/>
      <w:r>
        <w:rPr>
          <w:rFonts w:ascii="Times New Roman" w:eastAsia="Times New Roman" w:hAnsi="Times New Roman" w:cs="Times New Roman"/>
          <w:color w:val="000000"/>
          <w:spacing w:val="0"/>
          <w:w w:val="100"/>
          <w:position w:val="0"/>
        </w:rPr>
        <w:t>）</w:t>
        <w:tab/>
      </w:r>
      <w:r>
        <w:rPr>
          <w:color w:val="000000"/>
          <w:spacing w:val="0"/>
          <w:w w:val="100"/>
          <w:position w:val="0"/>
        </w:rPr>
        <w:t>转移应收账款且继续涉入形成的资产、负债金额</w:t>
      </w:r>
      <w:bookmarkEnd w:id="1122"/>
      <w:bookmarkEnd w:id="1123"/>
      <w:bookmarkEnd w:id="1125"/>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5</w:t>
      </w:r>
      <w:bookmarkEnd w:id="1128"/>
      <w:r>
        <w:rPr>
          <w:color w:val="000000"/>
          <w:spacing w:val="0"/>
          <w:w w:val="100"/>
          <w:position w:val="0"/>
        </w:rPr>
        <w:t>、预付款项</w:t>
      </w:r>
      <w:bookmarkEnd w:id="1126"/>
      <w:bookmarkEnd w:id="1127"/>
      <w:bookmarkEnd w:id="1129"/>
    </w:p>
    <w:p>
      <w:pPr>
        <w:pStyle w:val="Style30"/>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0"/>
      <w:bookmarkEnd w:id="1131"/>
      <w:bookmarkEnd w:id="113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20"/>
        <w:gridCol w:w="1910"/>
        <w:gridCol w:w="1934"/>
        <w:gridCol w:w="1906"/>
        <w:gridCol w:w="1934"/>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82,097,052.73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104,503,261.89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1,187,152.36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spacing w:lineRule="exact" w:line="1"/>
        <w:rPr>
          <w:sz w:val="2"/>
          <w:szCs w:val="2"/>
        </w:rPr>
      </w:pPr>
      <w:r>
        <w:br w:type="page"/>
      </w:r>
    </w:p>
    <w:tbl>
      <w:tblPr>
        <w:tblOverlap w:val="never"/>
        <w:jc w:val="left"/>
        <w:tblLayout w:type="fixed"/>
      </w:tblPr>
      <w:tblGrid>
        <w:gridCol w:w="1920"/>
        <w:gridCol w:w="1920"/>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238,434.69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83,495,264.85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104,915,039.50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39" w:line="1" w:lineRule="exact"/>
      </w:pPr>
    </w:p>
    <w:p>
      <w:pPr>
        <w:pStyle w:val="Style30"/>
        <w:keepNext/>
        <w:keepLines/>
        <w:widowControl w:val="0"/>
        <w:shd w:val="clear" w:color="auto" w:fill="auto"/>
        <w:bidi w:val="0"/>
        <w:spacing w:before="0" w:after="28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4"/>
      <w:bookmarkEnd w:id="1135"/>
      <w:bookmarkEnd w:id="1137"/>
    </w:p>
    <w:tbl>
      <w:tblPr>
        <w:tblOverlap w:val="never"/>
        <w:jc w:val="left"/>
        <w:tblLayout w:type="fixed"/>
      </w:tblPr>
      <w:tblGrid>
        <w:gridCol w:w="1181"/>
        <w:gridCol w:w="1474"/>
        <w:gridCol w:w="1080"/>
        <w:gridCol w:w="1848"/>
        <w:gridCol w:w="2275"/>
      </w:tblGrid>
      <w:tr>
        <w:trPr>
          <w:trHeight w:val="682"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单位名称</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期末数</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账 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占预付款项期末余额合 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pPr>
            <w:r>
              <w:rPr>
                <w:color w:val="000000"/>
                <w:spacing w:val="0"/>
                <w:w w:val="100"/>
                <w:position w:val="0"/>
              </w:rPr>
              <w:t>未结算原因</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32,473,968.36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预付货款尚未验收</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18,650,393.99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预付货款尚未验收</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12,690,000.00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预付货款尚未验收</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7,494,261.34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预付货款尚未验收</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6,604,613.23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预付广告充值款尚未消耗</w:t>
            </w:r>
          </w:p>
        </w:tc>
      </w:tr>
      <w:tr>
        <w:trPr>
          <w:trHeight w:val="34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77,913,236.92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减值准备计提原因及依据</w:t>
      </w:r>
    </w:p>
    <w:tbl>
      <w:tblPr>
        <w:tblOverlap w:val="never"/>
        <w:jc w:val="left"/>
        <w:tblLayout w:type="fixed"/>
      </w:tblPr>
      <w:tblGrid>
        <w:gridCol w:w="2654"/>
        <w:gridCol w:w="1378"/>
        <w:gridCol w:w="1382"/>
        <w:gridCol w:w="1291"/>
        <w:gridCol w:w="3240"/>
      </w:tblGrid>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9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荆门市旺东煤炭有限公司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18,650,393.99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18,650,393.99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该公司涉嫌诈骗，法人已被刑事拘留。本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月启动法律诉讼程序，款 项预计无法收回。</w:t>
            </w:r>
          </w:p>
        </w:tc>
      </w:tr>
    </w:tbl>
    <w:p>
      <w:pPr>
        <w:widowControl w:val="0"/>
        <w:spacing w:after="639" w:line="1" w:lineRule="exact"/>
      </w:pPr>
    </w:p>
    <w:p>
      <w:pPr>
        <w:pStyle w:val="Style26"/>
        <w:keepNext/>
        <w:keepLines/>
        <w:widowControl w:val="0"/>
        <w:shd w:val="clear" w:color="auto" w:fill="auto"/>
        <w:bidi w:val="0"/>
        <w:spacing w:before="0" w:after="34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6</w:t>
      </w:r>
      <w:bookmarkEnd w:id="1140"/>
      <w:r>
        <w:rPr>
          <w:color w:val="000000"/>
          <w:spacing w:val="0"/>
          <w:w w:val="100"/>
          <w:position w:val="0"/>
        </w:rPr>
        <w:t>、其他应收款</w:t>
      </w:r>
      <w:bookmarkEnd w:id="1138"/>
      <w:bookmarkEnd w:id="1139"/>
      <w:bookmarkEnd w:id="1141"/>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2,216,600.02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38,050,231.56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171,956,520.47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40,266,831.58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171,956,520.47</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42"/>
      <w:bookmarkEnd w:id="1143"/>
      <w:bookmarkEnd w:id="1145"/>
    </w:p>
    <w:p>
      <w:pPr>
        <w:pStyle w:val="Style43"/>
        <w:keepNext/>
        <w:keepLines/>
        <w:widowControl w:val="0"/>
        <w:shd w:val="clear" w:color="auto" w:fill="auto"/>
        <w:bidi w:val="0"/>
        <w:spacing w:before="0" w:after="34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rFonts w:ascii="Times New Roman" w:eastAsia="Times New Roman" w:hAnsi="Times New Roman" w:cs="Times New Roman"/>
          <w:color w:val="000000"/>
          <w:spacing w:val="0"/>
          <w:w w:val="100"/>
          <w:position w:val="0"/>
        </w:rPr>
        <w:t>）</w:t>
      </w:r>
      <w:r>
        <w:rPr>
          <w:color w:val="000000"/>
          <w:spacing w:val="0"/>
          <w:w w:val="100"/>
          <w:position w:val="0"/>
        </w:rPr>
        <w:t>应收利息分类</w:t>
      </w:r>
      <w:bookmarkEnd w:id="1146"/>
      <w:bookmarkEnd w:id="1147"/>
      <w:bookmarkEnd w:id="114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211"/>
        <w:gridCol w:w="3182"/>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2,216,600.02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2,216,600.02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w:t>
      </w:r>
      <w:r>
        <w:rPr>
          <w:color w:val="000000"/>
          <w:spacing w:val="0"/>
          <w:w w:val="100"/>
          <w:position w:val="0"/>
        </w:rPr>
        <w:t>重要逾期利息</w:t>
      </w:r>
      <w:bookmarkEnd w:id="1150"/>
      <w:bookmarkEnd w:id="1151"/>
      <w:bookmarkEnd w:id="115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934"/>
        <w:gridCol w:w="1896"/>
        <w:gridCol w:w="1934"/>
        <w:gridCol w:w="1906"/>
        <w:gridCol w:w="1934"/>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是否发生减值及其判断 依据</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54"/>
      <w:bookmarkEnd w:id="1155"/>
      <w:bookmarkEnd w:id="1157"/>
    </w:p>
    <w:p>
      <w:pPr>
        <w:pStyle w:val="Style43"/>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w:t>
      </w:r>
      <w:r>
        <w:rPr>
          <w:color w:val="000000"/>
          <w:spacing w:val="0"/>
          <w:w w:val="100"/>
          <w:position w:val="0"/>
        </w:rPr>
        <w:t>应收股利</w:t>
      </w:r>
      <w:bookmarkEnd w:id="1158"/>
      <w:bookmarkEnd w:id="1159"/>
      <w:bookmarkEnd w:id="1161"/>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3211"/>
        <w:gridCol w:w="3182"/>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2</w:t>
      </w:r>
      <w:bookmarkEnd w:id="1164"/>
      <w:r>
        <w:rPr>
          <w:rFonts w:ascii="Times New Roman" w:eastAsia="Times New Roman" w:hAnsi="Times New Roman" w:cs="Times New Roman"/>
          <w:color w:val="000000"/>
          <w:spacing w:val="0"/>
          <w:w w:val="100"/>
          <w:position w:val="0"/>
        </w:rPr>
        <w:t>）</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62"/>
      <w:bookmarkEnd w:id="1163"/>
      <w:bookmarkEnd w:id="1165"/>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1934"/>
        <w:gridCol w:w="1896"/>
        <w:gridCol w:w="1934"/>
        <w:gridCol w:w="1906"/>
        <w:gridCol w:w="193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是否发生减值及其判断 依据</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0"/>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66"/>
      <w:bookmarkEnd w:id="1167"/>
      <w:bookmarkEnd w:id="1169"/>
    </w:p>
    <w:p>
      <w:pPr>
        <w:pStyle w:val="Style43"/>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w:t>
      </w:r>
      <w:r>
        <w:rPr>
          <w:color w:val="000000"/>
          <w:spacing w:val="0"/>
          <w:w w:val="100"/>
          <w:position w:val="0"/>
        </w:rPr>
        <w:t>其他应收款分类披露</w:t>
      </w:r>
      <w:bookmarkEnd w:id="1170"/>
      <w:bookmarkEnd w:id="1171"/>
      <w:bookmarkEnd w:id="117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646"/>
        <w:gridCol w:w="768"/>
        <w:gridCol w:w="763"/>
        <w:gridCol w:w="754"/>
        <w:gridCol w:w="763"/>
        <w:gridCol w:w="797"/>
        <w:gridCol w:w="648"/>
        <w:gridCol w:w="763"/>
        <w:gridCol w:w="811"/>
        <w:gridCol w:w="946"/>
        <w:gridCol w:w="94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52,763,8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14,713,6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8,915,217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3,586,02</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3,586,02</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60,949,9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22,899,6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181,239 </w:t>
            </w:r>
            <w:r>
              <w:rPr>
                <w:rFonts w:ascii="Times New Roman" w:eastAsia="Times New Roman" w:hAnsi="Times New Roman" w:cs="Times New Roman"/>
                <w:color w:val="000000"/>
                <w:spacing w:val="0"/>
                <w:w w:val="100"/>
                <w:position w:val="0"/>
                <w:sz w:val="18"/>
                <w:szCs w:val="18"/>
              </w:rPr>
              <w:t>,938.27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920"/>
        <w:gridCol w:w="1915"/>
        <w:gridCol w:w="1930"/>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预付款项账龄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 因公司违约预计无法收 回</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2400"/>
        <w:gridCol w:w="2400"/>
        <w:gridCol w:w="2390"/>
        <w:gridCol w:w="241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9"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32,750,180.07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2,614,203.56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35,364,383.63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1,181,436.87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3,585,965.00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1,792,982.50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12,632,104.62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12,632,104.62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52,763,890.12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14,713,658.56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014"/>
        <w:gridCol w:w="1555"/>
        <w:gridCol w:w="1550"/>
        <w:gridCol w:w="1248"/>
        <w:gridCol w:w="2189"/>
      </w:tblGrid>
      <w:tr>
        <w:trPr>
          <w:trHeight w:val="629" w:hRule="exact"/>
        </w:trPr>
        <w:tc>
          <w:tcPr>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9"/>
                <w:szCs w:val="19"/>
              </w:rPr>
              <w:t xml:space="preserve">期末单项金额虽不重大但单项计 </w:t>
            </w:r>
            <w:r>
              <w:rPr>
                <w:color w:val="000000"/>
                <w:spacing w:val="0"/>
                <w:w w:val="100"/>
                <w:position w:val="0"/>
              </w:rPr>
              <w:t>单位名称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9"/>
                <w:szCs w:val="19"/>
              </w:rPr>
            </w:pPr>
            <w:r>
              <w:rPr>
                <w:color w:val="000000"/>
                <w:spacing w:val="0"/>
                <w:w w:val="100"/>
                <w:position w:val="0"/>
                <w:sz w:val="19"/>
                <w:szCs w:val="19"/>
              </w:rPr>
              <w:t>提坏账准备的其彳</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女应收款</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64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浙江德广信电子科技股份有限公司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2,371,562.28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2,371,562.28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预付款项账龄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年，因公司 违约预计无法收回</w:t>
            </w:r>
          </w:p>
        </w:tc>
      </w:tr>
      <w:tr>
        <w:trPr>
          <w:trHeight w:val="64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深圳市鑫百合佳科技有限公司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368,200.00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368,200.00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该公司经营异常，预计款项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杭州北美优嘉进出口有限公司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846,264.89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846,264.89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预付购货款，预计无法收回</w:t>
            </w:r>
          </w:p>
        </w:tc>
      </w:tr>
      <w:tr>
        <w:trPr>
          <w:trHeight w:val="34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3,586,027.17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3,586,027.17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shd w:val="clear" w:color="auto" w:fill="auto"/>
        <w:bidi w:val="0"/>
        <w:spacing w:before="0" w:after="34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rFonts w:ascii="Times New Roman" w:eastAsia="Times New Roman" w:hAnsi="Times New Roman" w:cs="Times New Roman"/>
          <w:color w:val="000000"/>
          <w:spacing w:val="0"/>
          <w:w w:val="100"/>
          <w:position w:val="0"/>
        </w:rPr>
        <w:t>）</w:t>
      </w:r>
      <w:r>
        <w:rPr>
          <w:color w:val="000000"/>
          <w:spacing w:val="0"/>
          <w:w w:val="100"/>
          <w:position w:val="0"/>
        </w:rPr>
        <w:t>本期计提、收回或转回的坏账准备情况</w:t>
      </w:r>
      <w:bookmarkEnd w:id="1174"/>
      <w:bookmarkEnd w:id="1175"/>
      <w:bookmarkEnd w:id="117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13,627,361.93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本期因子公司绵阳亿嘉合投资有限公司股权转让，期末不再纳入合并范围而减少坏账准备</w:t>
      </w:r>
      <w:r>
        <w:rPr>
          <w:rFonts w:ascii="Times New Roman" w:eastAsia="Times New Roman" w:hAnsi="Times New Roman" w:cs="Times New Roman"/>
          <w:color w:val="000000"/>
          <w:spacing w:val="0"/>
          <w:w w:val="100"/>
          <w:position w:val="0"/>
          <w:sz w:val="18"/>
          <w:szCs w:val="18"/>
        </w:rPr>
        <w:t>11,094.00</w:t>
      </w:r>
      <w:r>
        <w:rPr>
          <w:color w:val="000000"/>
          <w:spacing w:val="0"/>
          <w:w w:val="100"/>
          <w:position w:val="0"/>
        </w:rPr>
        <w:t>元。</w:t>
      </w:r>
    </w:p>
    <w:p>
      <w:pPr>
        <w:widowControl w:val="0"/>
        <w:spacing w:after="399" w:line="1" w:lineRule="exact"/>
      </w:pPr>
    </w:p>
    <w:p>
      <w:pPr>
        <w:pStyle w:val="Style43"/>
        <w:keepNext/>
        <w:keepLines/>
        <w:widowControl w:val="0"/>
        <w:shd w:val="clear" w:color="auto" w:fill="auto"/>
        <w:bidi w:val="0"/>
        <w:spacing w:before="0" w:after="34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w:t>
      </w:r>
      <w:r>
        <w:rPr>
          <w:color w:val="000000"/>
          <w:spacing w:val="0"/>
          <w:w w:val="100"/>
          <w:position w:val="0"/>
        </w:rPr>
        <w:t>本期实际核销的其他应收款情况</w:t>
      </w:r>
      <w:bookmarkEnd w:id="1178"/>
      <w:bookmarkEnd w:id="1179"/>
      <w:bookmarkEnd w:id="1181"/>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603"/>
        <w:gridCol w:w="1608"/>
        <w:gridCol w:w="1589"/>
        <w:gridCol w:w="1594"/>
        <w:gridCol w:w="1594"/>
        <w:gridCol w:w="1680"/>
      </w:tblGrid>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68"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w:t>
      </w:r>
    </w:p>
    <w:p>
      <w:pPr>
        <w:pStyle w:val="Style43"/>
        <w:keepNext/>
        <w:keepLines/>
        <w:widowControl w:val="0"/>
        <w:shd w:val="clear" w:color="auto" w:fill="auto"/>
        <w:bidi w:val="0"/>
        <w:spacing w:before="0" w:after="34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w:t>
      </w:r>
      <w:bookmarkEnd w:id="1184"/>
      <w:r>
        <w:rPr>
          <w:rFonts w:ascii="Times New Roman" w:eastAsia="Times New Roman" w:hAnsi="Times New Roman" w:cs="Times New Roman"/>
          <w:color w:val="000000"/>
          <w:spacing w:val="0"/>
          <w:w w:val="100"/>
          <w:position w:val="0"/>
        </w:rPr>
        <w:t>）</w:t>
      </w:r>
      <w:r>
        <w:rPr>
          <w:color w:val="000000"/>
          <w:spacing w:val="0"/>
          <w:w w:val="100"/>
          <w:position w:val="0"/>
        </w:rPr>
        <w:t>其他应收款按款项性质分类情况</w:t>
      </w:r>
      <w:bookmarkEnd w:id="1182"/>
      <w:bookmarkEnd w:id="1183"/>
      <w:bookmarkEnd w:id="118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151,486,000.00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9,404,883.96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15,654,635.56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20,177,237.38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12,773,545.15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1,367,795.95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1,325,757.56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被投资单位原股东承诺退回投资款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60,949,917.29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181,239,938.27</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5</w:t>
      </w:r>
      <w:bookmarkEnd w:id="1188"/>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1186"/>
      <w:bookmarkEnd w:id="1187"/>
      <w:bookmarkEnd w:id="118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603"/>
        <w:gridCol w:w="1608"/>
        <w:gridCol w:w="1589"/>
        <w:gridCol w:w="1594"/>
        <w:gridCol w:w="1594"/>
        <w:gridCol w:w="16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被投资单位原股东 承诺退回投资款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聚富屏退货应收款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10,487,365.00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10,487,365.00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被投资单位原股东 承诺退回投资款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年的 </w:t>
            </w:r>
            <w:r>
              <w:rPr>
                <w:rFonts w:ascii="Times New Roman" w:eastAsia="Times New Roman" w:hAnsi="Times New Roman" w:cs="Times New Roman"/>
                <w:color w:val="000000"/>
                <w:spacing w:val="0"/>
                <w:w w:val="100"/>
                <w:position w:val="0"/>
                <w:sz w:val="18"/>
                <w:szCs w:val="18"/>
              </w:rPr>
              <w:t xml:space="preserve">2,500,000.00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年以上的 </w:t>
            </w:r>
            <w:r>
              <w:rPr>
                <w:rFonts w:ascii="Times New Roman" w:eastAsia="Times New Roman" w:hAnsi="Times New Roman" w:cs="Times New Roman"/>
                <w:color w:val="000000"/>
                <w:spacing w:val="0"/>
                <w:w w:val="100"/>
                <w:position w:val="0"/>
                <w:sz w:val="18"/>
                <w:szCs w:val="18"/>
              </w:rPr>
              <w:t xml:space="preserve">1,100,000.00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48,687,365.00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17,437,365.00</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6</w:t>
      </w:r>
      <w:bookmarkEnd w:id="1192"/>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1190"/>
      <w:bookmarkEnd w:id="1191"/>
      <w:bookmarkEnd w:id="119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920"/>
        <w:gridCol w:w="1910"/>
        <w:gridCol w:w="1934"/>
        <w:gridCol w:w="1906"/>
        <w:gridCol w:w="193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43"/>
        <w:keepNext/>
        <w:keepLines/>
        <w:widowControl w:val="0"/>
        <w:shd w:val="clear" w:color="auto" w:fill="auto"/>
        <w:tabs>
          <w:tab w:pos="358" w:val="left"/>
        </w:tabs>
        <w:bidi w:val="0"/>
        <w:spacing w:before="0" w:after="34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7</w:t>
      </w:r>
      <w:bookmarkEnd w:id="1196"/>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因金融资产转移而终止确认的其他应收款</w:t>
      </w:r>
      <w:bookmarkEnd w:id="1194"/>
      <w:bookmarkEnd w:id="1195"/>
      <w:bookmarkEnd w:id="1197"/>
    </w:p>
    <w:p>
      <w:pPr>
        <w:pStyle w:val="Style43"/>
        <w:keepNext/>
        <w:keepLines/>
        <w:widowControl w:val="0"/>
        <w:shd w:val="clear" w:color="auto" w:fill="auto"/>
        <w:tabs>
          <w:tab w:pos="363" w:val="left"/>
        </w:tabs>
        <w:bidi w:val="0"/>
        <w:spacing w:before="0" w:after="24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8</w:t>
      </w:r>
      <w:bookmarkEnd w:id="1200"/>
      <w:r>
        <w:rPr>
          <w:rFonts w:ascii="Times New Roman" w:eastAsia="Times New Roman" w:hAnsi="Times New Roman" w:cs="Times New Roman"/>
          <w:color w:val="000000"/>
          <w:spacing w:val="0"/>
          <w:w w:val="100"/>
          <w:position w:val="0"/>
        </w:rPr>
        <w:t>）</w:t>
        <w:tab/>
      </w:r>
      <w:r>
        <w:rPr>
          <w:color w:val="000000"/>
          <w:spacing w:val="0"/>
          <w:w w:val="100"/>
          <w:position w:val="0"/>
        </w:rPr>
        <w:t>转移其他应收款且继续涉入形成的资产、负债金额</w:t>
      </w:r>
      <w:bookmarkEnd w:id="1198"/>
      <w:bookmarkEnd w:id="1199"/>
      <w:bookmarkEnd w:id="1201"/>
    </w:p>
    <w:p>
      <w:pPr>
        <w:pStyle w:val="Style23"/>
        <w:keepNext w:val="0"/>
        <w:keepLines w:val="0"/>
        <w:widowControl w:val="0"/>
        <w:shd w:val="clear" w:color="auto" w:fill="auto"/>
        <w:bidi w:val="0"/>
        <w:spacing w:before="0" w:after="420" w:line="336"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4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7</w:t>
      </w:r>
      <w:bookmarkEnd w:id="1204"/>
      <w:r>
        <w:rPr>
          <w:color w:val="000000"/>
          <w:spacing w:val="0"/>
          <w:w w:val="100"/>
          <w:position w:val="0"/>
        </w:rPr>
        <w:t>、存货</w:t>
      </w:r>
      <w:bookmarkEnd w:id="1202"/>
      <w:bookmarkEnd w:id="1203"/>
      <w:bookmarkEnd w:id="1205"/>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420" w:line="336" w:lineRule="exact"/>
        <w:ind w:left="0" w:right="0" w:firstLine="0"/>
        <w:jc w:val="left"/>
      </w:pPr>
      <w:r>
        <w:rPr>
          <w:color w:val="000000"/>
          <w:spacing w:val="0"/>
          <w:w w:val="100"/>
          <w:position w:val="0"/>
        </w:rPr>
        <w:t>否</w:t>
      </w:r>
    </w:p>
    <w:p>
      <w:pPr>
        <w:pStyle w:val="Style30"/>
        <w:keepNext/>
        <w:keepLines/>
        <w:widowControl w:val="0"/>
        <w:shd w:val="clear" w:color="auto" w:fill="auto"/>
        <w:bidi w:val="0"/>
        <w:spacing w:before="0" w:after="24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6"/>
      <w:bookmarkEnd w:id="1207"/>
      <w:bookmarkEnd w:id="1209"/>
    </w:p>
    <w:p>
      <w:pPr>
        <w:pStyle w:val="Style23"/>
        <w:keepNext w:val="0"/>
        <w:keepLines w:val="0"/>
        <w:widowControl w:val="0"/>
        <w:shd w:val="clear" w:color="auto" w:fill="auto"/>
        <w:bidi w:val="0"/>
        <w:spacing w:before="0" w:after="100" w:line="33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上市公司从事房地产业务》的披露要求 按性质分类：</w:t>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378"/>
        <w:gridCol w:w="1368"/>
        <w:gridCol w:w="1378"/>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主要项目及其利息资本化情况:</w:t>
      </w:r>
    </w:p>
    <w:p>
      <w:pPr>
        <w:widowControl w:val="0"/>
        <w:spacing w:after="99" w:line="1" w:lineRule="exact"/>
      </w:pP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806"/>
        <w:gridCol w:w="797"/>
        <w:gridCol w:w="797"/>
        <w:gridCol w:w="811"/>
        <w:gridCol w:w="792"/>
        <w:gridCol w:w="797"/>
        <w:gridCol w:w="797"/>
        <w:gridCol w:w="797"/>
        <w:gridCol w:w="811"/>
        <w:gridCol w:w="797"/>
        <w:gridCol w:w="797"/>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预计竣工 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预计总投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本期转入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开发产品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本期其他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发成本）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化累计金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其中：本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期利息资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本化金额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按下列格式项目披露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主要项目信息：</w:t>
      </w:r>
    </w:p>
    <w:p>
      <w:pPr>
        <w:pStyle w:val="Style23"/>
        <w:keepNext w:val="0"/>
        <w:keepLines w:val="0"/>
        <w:widowControl w:val="0"/>
        <w:shd w:val="clear" w:color="auto" w:fill="auto"/>
        <w:bidi w:val="0"/>
        <w:spacing w:before="0" w:after="100" w:line="240" w:lineRule="auto"/>
        <w:ind w:left="0" w:right="960" w:firstLine="0"/>
        <w:jc w:val="right"/>
      </w:pPr>
      <w:r>
        <w:rPr>
          <w:color w:val="000000"/>
          <w:spacing w:val="0"/>
          <w:w w:val="100"/>
          <w:position w:val="0"/>
        </w:rPr>
        <w:t>单位： 元</w:t>
      </w:r>
    </w:p>
    <w:tbl>
      <w:tblPr>
        <w:tblOverlap w:val="never"/>
        <w:jc w:val="left"/>
        <w:tblLayout w:type="fixed"/>
      </w:tblPr>
      <w:tblGrid>
        <w:gridCol w:w="955"/>
        <w:gridCol w:w="931"/>
        <w:gridCol w:w="1142"/>
        <w:gridCol w:w="1171"/>
        <w:gridCol w:w="1171"/>
        <w:gridCol w:w="1411"/>
        <w:gridCol w:w="1397"/>
        <w:gridCol w:w="142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竣工时间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利息资本化累计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其中：本期利息 资本化金额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分期收款开发产品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周转房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349"/>
        <w:gridCol w:w="1771"/>
        <w:gridCol w:w="2160"/>
        <w:gridCol w:w="1656"/>
        <w:gridCol w:w="2669"/>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3"/>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上市公司从事珠宝相关业务》的披露要求 否</w:t>
      </w:r>
    </w:p>
    <w:p>
      <w:pPr>
        <w:pStyle w:val="Style30"/>
        <w:keepNext/>
        <w:keepLines/>
        <w:widowControl w:val="0"/>
        <w:shd w:val="clear" w:color="auto" w:fill="auto"/>
        <w:bidi w:val="0"/>
        <w:spacing w:before="0" w:after="22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10"/>
      <w:bookmarkEnd w:id="1211"/>
      <w:bookmarkEnd w:id="1213"/>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按下列格式披露存货跌价准备金计提情况：</w:t>
      </w:r>
    </w:p>
    <w:p>
      <w:pPr>
        <w:pStyle w:val="Style2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按性质分类：</w:t>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378"/>
        <w:gridCol w:w="902"/>
        <w:gridCol w:w="1186"/>
        <w:gridCol w:w="1066"/>
        <w:gridCol w:w="1334"/>
        <w:gridCol w:w="1459"/>
        <w:gridCol w:w="1200"/>
        <w:gridCol w:w="114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备注</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63" w:hRule="exact"/>
        </w:trPr>
        <w:tc>
          <w:tcPr>
            <w:gridSpan w:val="8"/>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按主要项目分类：</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备注</w:t>
            </w:r>
          </w:p>
        </w:tc>
      </w:tr>
      <w:tr>
        <w:trPr>
          <w:trHeight w:val="39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）存货期末余额中利息资本化率的情况</w:t>
      </w:r>
      <w:bookmarkEnd w:id="1214"/>
      <w:bookmarkEnd w:id="1215"/>
      <w:bookmarkEnd w:id="1217"/>
    </w:p>
    <w:p>
      <w:pPr>
        <w:pStyle w:val="Style30"/>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）存货受限情况</w:t>
      </w:r>
      <w:bookmarkEnd w:id="1218"/>
      <w:bookmarkEnd w:id="1219"/>
      <w:bookmarkEnd w:id="1221"/>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按项目披露受限存货情况：</w:t>
      </w:r>
    </w:p>
    <w:p>
      <w:pPr>
        <w:pStyle w:val="Style23"/>
        <w:keepNext w:val="0"/>
        <w:keepLines w:val="0"/>
        <w:widowControl w:val="0"/>
        <w:shd w:val="clear" w:color="auto" w:fill="auto"/>
        <w:bidi w:val="0"/>
        <w:spacing w:before="0" w:after="120" w:line="240" w:lineRule="auto"/>
        <w:ind w:left="8880" w:right="0" w:firstLine="0"/>
        <w:jc w:val="left"/>
      </w:pPr>
      <w:r>
        <w:rPr>
          <w:color w:val="000000"/>
          <w:spacing w:val="0"/>
          <w:w w:val="100"/>
          <w:position w:val="0"/>
        </w:rPr>
        <w:t>单位： 元</w:t>
      </w:r>
    </w:p>
    <w:tbl>
      <w:tblPr>
        <w:tblOverlap w:val="never"/>
        <w:jc w:val="left"/>
        <w:tblLayout w:type="fixed"/>
      </w:tblPr>
      <w:tblGrid>
        <w:gridCol w:w="2760"/>
        <w:gridCol w:w="1814"/>
        <w:gridCol w:w="2510"/>
        <w:gridCol w:w="2520"/>
      </w:tblGrid>
      <w:tr>
        <w:trPr>
          <w:trHeight w:val="7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）期末建造合同形成的已完工未结算资产情况</w:t>
      </w:r>
      <w:bookmarkEnd w:id="1222"/>
      <w:bookmarkEnd w:id="1223"/>
      <w:bookmarkEnd w:id="1225"/>
    </w:p>
    <w:p>
      <w:pPr>
        <w:pStyle w:val="Style23"/>
        <w:keepNext w:val="0"/>
        <w:keepLines w:val="0"/>
        <w:widowControl w:val="0"/>
        <w:shd w:val="clear" w:color="auto" w:fill="auto"/>
        <w:bidi w:val="0"/>
        <w:spacing w:before="0" w:after="120" w:line="240" w:lineRule="auto"/>
        <w:ind w:left="8880" w:right="0" w:firstLine="0"/>
        <w:jc w:val="left"/>
      </w:pPr>
      <w:r>
        <w:rPr>
          <w:color w:val="000000"/>
          <w:spacing w:val="0"/>
          <w:w w:val="100"/>
          <w:position w:val="0"/>
        </w:rPr>
        <w:t>单位： 元</w:t>
      </w:r>
    </w:p>
    <w:tbl>
      <w:tblPr>
        <w:tblOverlap w:val="never"/>
        <w:jc w:val="left"/>
        <w:tblLayout w:type="fixed"/>
      </w:tblPr>
      <w:tblGrid>
        <w:gridCol w:w="4800"/>
        <w:gridCol w:w="480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p>
    <w:p>
      <w:pPr>
        <w:pStyle w:val="Style30"/>
        <w:keepNext/>
        <w:keepLines/>
        <w:widowControl w:val="0"/>
        <w:shd w:val="clear" w:color="auto" w:fill="auto"/>
        <w:bidi w:val="0"/>
        <w:spacing w:before="0" w:line="240" w:lineRule="auto"/>
        <w:ind w:left="0" w:right="0" w:firstLine="0"/>
        <w:jc w:val="both"/>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6</w:t>
      </w:r>
      <w:r>
        <w:rPr>
          <w:color w:val="000000"/>
          <w:spacing w:val="0"/>
          <w:w w:val="100"/>
          <w:position w:val="0"/>
        </w:rPr>
        <w:t>）存货分类</w:t>
      </w:r>
      <w:bookmarkEnd w:id="1226"/>
      <w:bookmarkEnd w:id="1227"/>
      <w:bookmarkEnd w:id="122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378"/>
        <w:gridCol w:w="1368"/>
        <w:gridCol w:w="1378"/>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bl>
    <w:tbl>
      <w:tblPr>
        <w:tblOverlap w:val="never"/>
        <w:jc w:val="left"/>
        <w:tblLayout w:type="fixed"/>
      </w:tblPr>
      <w:tblGrid>
        <w:gridCol w:w="1378"/>
        <w:gridCol w:w="1368"/>
        <w:gridCol w:w="1378"/>
        <w:gridCol w:w="1368"/>
        <w:gridCol w:w="1368"/>
        <w:gridCol w:w="1368"/>
        <w:gridCol w:w="137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102,870,988.45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102,870,988.45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81,615.10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9,390,876.72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9,390,876.72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112,261,865.17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112,261,865.17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81,615.10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上市公司从事珠宝相关业务》的披露要求</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30"/>
        <w:keepNext/>
        <w:keepLines/>
        <w:widowControl w:val="0"/>
        <w:shd w:val="clear" w:color="auto" w:fill="auto"/>
        <w:bidi w:val="0"/>
        <w:spacing w:before="0" w:after="34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7</w:t>
      </w:r>
      <w:r>
        <w:rPr>
          <w:color w:val="000000"/>
          <w:spacing w:val="0"/>
          <w:w w:val="100"/>
          <w:position w:val="0"/>
        </w:rPr>
        <w:t>）存货跌价准备</w:t>
      </w:r>
      <w:bookmarkEnd w:id="1230"/>
      <w:bookmarkEnd w:id="1231"/>
      <w:bookmarkEnd w:id="1233"/>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单位：元</w:t>
      </w:r>
    </w:p>
    <w:tbl>
      <w:tblPr>
        <w:tblOverlap w:val="never"/>
        <w:jc w:val="left"/>
        <w:tblLayout w:type="fixed"/>
      </w:tblPr>
      <w:tblGrid>
        <w:gridCol w:w="1378"/>
        <w:gridCol w:w="1368"/>
        <w:gridCol w:w="1378"/>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30"/>
        <w:keepNext/>
        <w:keepLines/>
        <w:widowControl w:val="0"/>
        <w:shd w:val="clear" w:color="auto" w:fill="auto"/>
        <w:tabs>
          <w:tab w:pos="488" w:val="left"/>
        </w:tabs>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8</w:t>
      </w:r>
      <w:r>
        <w:rPr>
          <w:color w:val="000000"/>
          <w:spacing w:val="0"/>
          <w:w w:val="100"/>
          <w:position w:val="0"/>
        </w:rPr>
        <w:t>）</w:t>
        <w:tab/>
        <w:t>存货期末余额含有借款费用资本化金额的说明</w:t>
      </w:r>
      <w:bookmarkEnd w:id="1234"/>
      <w:bookmarkEnd w:id="1235"/>
      <w:bookmarkEnd w:id="1237"/>
    </w:p>
    <w:p>
      <w:pPr>
        <w:pStyle w:val="Style30"/>
        <w:keepNext/>
        <w:keepLines/>
        <w:widowControl w:val="0"/>
        <w:shd w:val="clear" w:color="auto" w:fill="auto"/>
        <w:tabs>
          <w:tab w:pos="488" w:val="left"/>
        </w:tabs>
        <w:bidi w:val="0"/>
        <w:spacing w:before="0" w:after="34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9</w:t>
      </w:r>
      <w:r>
        <w:rPr>
          <w:color w:val="000000"/>
          <w:spacing w:val="0"/>
          <w:w w:val="100"/>
          <w:position w:val="0"/>
        </w:rPr>
        <w:t>）</w:t>
        <w:tab/>
        <w:t>期末建造合同形成的已完工未结算资产情况</w:t>
      </w:r>
      <w:bookmarkEnd w:id="1238"/>
      <w:bookmarkEnd w:id="1239"/>
      <w:bookmarkEnd w:id="1241"/>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4800"/>
        <w:gridCol w:w="480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8</w:t>
      </w:r>
      <w:bookmarkEnd w:id="1244"/>
      <w:r>
        <w:rPr>
          <w:color w:val="000000"/>
          <w:spacing w:val="0"/>
          <w:w w:val="100"/>
          <w:position w:val="0"/>
        </w:rPr>
        <w:t>、持有待售资产</w:t>
      </w:r>
      <w:bookmarkEnd w:id="1242"/>
      <w:bookmarkEnd w:id="1243"/>
      <w:bookmarkEnd w:id="1245"/>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1920"/>
        <w:gridCol w:w="1906"/>
        <w:gridCol w:w="1939"/>
        <w:gridCol w:w="1906"/>
        <w:gridCol w:w="1934"/>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9</w:t>
      </w:r>
      <w:bookmarkEnd w:id="1248"/>
      <w:r>
        <w:rPr>
          <w:color w:val="000000"/>
          <w:spacing w:val="0"/>
          <w:w w:val="100"/>
          <w:position w:val="0"/>
        </w:rPr>
        <w:t>、一年内到期的非流动资产</w:t>
      </w:r>
      <w:bookmarkEnd w:id="1246"/>
      <w:bookmarkEnd w:id="1247"/>
      <w:bookmarkEnd w:id="1249"/>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50"/>
      <w:bookmarkEnd w:id="1251"/>
      <w:bookmarkEnd w:id="125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29,583,015.41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7,701,070.92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374,000,000.00</w:t>
            </w:r>
          </w:p>
        </w:tc>
      </w:tr>
    </w:tbl>
    <w:p>
      <w:pPr>
        <w:spacing w:lineRule="exact" w:line="1"/>
        <w:rPr>
          <w:sz w:val="2"/>
          <w:szCs w:val="2"/>
        </w:rPr>
      </w:pPr>
      <w:r>
        <w:br w:type="page"/>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798,406.97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国债逆回购产品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41,317,327.37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287,100,000.00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388,927,302.78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382,499,477.89</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54"/>
      <w:bookmarkEnd w:id="1255"/>
      <w:bookmarkEnd w:id="1257"/>
    </w:p>
    <w:p>
      <w:pPr>
        <w:pStyle w:val="Style30"/>
        <w:keepNext/>
        <w:keepLines/>
        <w:widowControl w:val="0"/>
        <w:shd w:val="clear" w:color="auto" w:fill="auto"/>
        <w:bidi w:val="0"/>
        <w:spacing w:before="0" w:after="34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58"/>
      <w:bookmarkEnd w:id="1259"/>
      <w:bookmarkEnd w:id="1261"/>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2006"/>
        <w:gridCol w:w="1205"/>
        <w:gridCol w:w="1200"/>
        <w:gridCol w:w="1186"/>
        <w:gridCol w:w="1262"/>
        <w:gridCol w:w="1368"/>
        <w:gridCol w:w="1378"/>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262"/>
      <w:bookmarkEnd w:id="1263"/>
      <w:bookmarkEnd w:id="126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34"/>
        <w:gridCol w:w="1891"/>
        <w:gridCol w:w="1939"/>
        <w:gridCol w:w="1906"/>
        <w:gridCol w:w="193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266"/>
      <w:bookmarkEnd w:id="1267"/>
      <w:bookmarkEnd w:id="126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883"/>
        <w:gridCol w:w="869"/>
        <w:gridCol w:w="874"/>
        <w:gridCol w:w="869"/>
        <w:gridCol w:w="874"/>
        <w:gridCol w:w="869"/>
        <w:gridCol w:w="869"/>
        <w:gridCol w:w="874"/>
        <w:gridCol w:w="874"/>
        <w:gridCol w:w="869"/>
        <w:gridCol w:w="88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在被投资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单位持股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上海鋆汇 文化传媒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青岛恒昌 智远科技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浙江高人 网络科技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883"/>
        <w:gridCol w:w="869"/>
        <w:gridCol w:w="874"/>
        <w:gridCol w:w="869"/>
        <w:gridCol w:w="874"/>
        <w:gridCol w:w="869"/>
        <w:gridCol w:w="869"/>
        <w:gridCol w:w="874"/>
        <w:gridCol w:w="874"/>
        <w:gridCol w:w="869"/>
        <w:gridCol w:w="883"/>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思尔森肯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70"/>
      <w:bookmarkEnd w:id="1271"/>
      <w:bookmarkEnd w:id="127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934"/>
        <w:gridCol w:w="1891"/>
        <w:gridCol w:w="1939"/>
        <w:gridCol w:w="1906"/>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274"/>
      <w:bookmarkEnd w:id="1275"/>
      <w:bookmarkEnd w:id="1277"/>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1378"/>
        <w:gridCol w:w="1368"/>
        <w:gridCol w:w="137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公允价值相对于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未计提减值原因</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78"/>
      <w:bookmarkEnd w:id="1279"/>
      <w:bookmarkEnd w:id="1281"/>
    </w:p>
    <w:p>
      <w:pPr>
        <w:pStyle w:val="Style30"/>
        <w:keepNext/>
        <w:keepLines/>
        <w:widowControl w:val="0"/>
        <w:shd w:val="clear" w:color="auto" w:fill="auto"/>
        <w:bidi w:val="0"/>
        <w:spacing w:before="0" w:after="340" w:line="240" w:lineRule="auto"/>
        <w:ind w:left="0" w:right="0" w:firstLine="0"/>
        <w:jc w:val="both"/>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82"/>
      <w:bookmarkEnd w:id="1283"/>
      <w:bookmarkEnd w:id="128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378"/>
        <w:gridCol w:w="1368"/>
        <w:gridCol w:w="1378"/>
        <w:gridCol w:w="1368"/>
        <w:gridCol w:w="1368"/>
        <w:gridCol w:w="1368"/>
        <w:gridCol w:w="1378"/>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86"/>
      <w:bookmarkEnd w:id="1287"/>
      <w:bookmarkEnd w:id="128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20"/>
        <w:gridCol w:w="1906"/>
        <w:gridCol w:w="1939"/>
        <w:gridCol w:w="1906"/>
        <w:gridCol w:w="1934"/>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90"/>
      <w:bookmarkEnd w:id="1291"/>
      <w:bookmarkEnd w:id="1293"/>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94"/>
      <w:bookmarkEnd w:id="1295"/>
      <w:bookmarkEnd w:id="1297"/>
    </w:p>
    <w:p>
      <w:pPr>
        <w:pStyle w:val="Style30"/>
        <w:keepNext/>
        <w:keepLines/>
        <w:widowControl w:val="0"/>
        <w:shd w:val="clear" w:color="auto" w:fill="auto"/>
        <w:bidi w:val="0"/>
        <w:spacing w:before="0" w:after="340" w:line="240" w:lineRule="auto"/>
        <w:ind w:left="0" w:right="0" w:firstLine="0"/>
        <w:jc w:val="both"/>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8"/>
      <w:bookmarkEnd w:id="1299"/>
      <w:bookmarkEnd w:id="1301"/>
    </w:p>
    <w:p>
      <w:pPr>
        <w:pStyle w:val="Style23"/>
        <w:keepNext w:val="0"/>
        <w:keepLines w:val="0"/>
        <w:widowControl w:val="0"/>
        <w:shd w:val="clear" w:color="auto" w:fill="auto"/>
        <w:bidi w:val="0"/>
        <w:spacing w:before="0" w:after="340" w:line="240" w:lineRule="auto"/>
        <w:ind w:left="8880" w:right="0" w:firstLine="0"/>
        <w:jc w:val="left"/>
      </w:pPr>
      <w:r>
        <w:rPr>
          <w:color w:val="000000"/>
          <w:spacing w:val="0"/>
          <w:w w:val="100"/>
          <w:position w:val="0"/>
        </w:rPr>
        <w:t>单位： 元</w:t>
      </w:r>
      <w:r>
        <w:br w:type="page"/>
      </w:r>
    </w:p>
    <w:tbl>
      <w:tblPr>
        <w:tblOverlap w:val="never"/>
        <w:jc w:val="left"/>
        <w:tblLayout w:type="fixed"/>
      </w:tblPr>
      <w:tblGrid>
        <w:gridCol w:w="1421"/>
        <w:gridCol w:w="1157"/>
        <w:gridCol w:w="1171"/>
        <w:gridCol w:w="1171"/>
        <w:gridCol w:w="1171"/>
        <w:gridCol w:w="1171"/>
        <w:gridCol w:w="1157"/>
        <w:gridCol w:w="118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0"/>
        <w:keepNext/>
        <w:keepLines/>
        <w:widowControl w:val="0"/>
        <w:shd w:val="clear" w:color="auto" w:fill="auto"/>
        <w:tabs>
          <w:tab w:pos="488" w:val="left"/>
        </w:tabs>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02"/>
      <w:bookmarkEnd w:id="1303"/>
      <w:bookmarkEnd w:id="1305"/>
    </w:p>
    <w:p>
      <w:pPr>
        <w:pStyle w:val="Style30"/>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06"/>
      <w:bookmarkEnd w:id="1307"/>
      <w:bookmarkEnd w:id="1309"/>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1310"/>
      <w:bookmarkEnd w:id="1311"/>
      <w:bookmarkEnd w:id="131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806"/>
        <w:gridCol w:w="797"/>
        <w:gridCol w:w="797"/>
        <w:gridCol w:w="811"/>
        <w:gridCol w:w="792"/>
        <w:gridCol w:w="797"/>
        <w:gridCol w:w="797"/>
        <w:gridCol w:w="797"/>
        <w:gridCol w:w="811"/>
        <w:gridCol w:w="797"/>
        <w:gridCol w:w="797"/>
        <w:gridCol w:w="80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314"/>
      <w:bookmarkEnd w:id="1315"/>
      <w:bookmarkEnd w:id="1317"/>
    </w:p>
    <w:p>
      <w:pPr>
        <w:pStyle w:val="Style30"/>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18"/>
      <w:bookmarkEnd w:id="1319"/>
      <w:bookmarkEnd w:id="1321"/>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20"/>
        <w:gridCol w:w="1915"/>
        <w:gridCol w:w="1930"/>
        <w:gridCol w:w="1906"/>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10,043,041.52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920"/>
        <w:gridCol w:w="1920"/>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10,043,041.52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954,089.04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9,088,952.48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9,088,952.48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9,565,997.00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9,565,997.00</w:t>
            </w:r>
          </w:p>
        </w:tc>
      </w:tr>
    </w:tbl>
    <w:p>
      <w:pPr>
        <w:widowControl w:val="0"/>
        <w:spacing w:after="359" w:line="1" w:lineRule="exact"/>
      </w:pPr>
    </w:p>
    <w:p>
      <w:pPr>
        <w:pStyle w:val="Style30"/>
        <w:keepNext/>
        <w:keepLines/>
        <w:widowControl w:val="0"/>
        <w:shd w:val="clear" w:color="auto" w:fill="auto"/>
        <w:tabs>
          <w:tab w:pos="488" w:val="left"/>
        </w:tabs>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22"/>
      <w:bookmarkEnd w:id="1323"/>
      <w:bookmarkEnd w:id="132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8" w:val="left"/>
        </w:tabs>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26"/>
      <w:bookmarkEnd w:id="1327"/>
      <w:bookmarkEnd w:id="1329"/>
    </w:p>
    <w:p>
      <w:pPr>
        <w:pStyle w:val="Style23"/>
        <w:keepNext w:val="0"/>
        <w:keepLines w:val="0"/>
        <w:widowControl w:val="0"/>
        <w:shd w:val="clear" w:color="auto" w:fill="auto"/>
        <w:bidi w:val="0"/>
        <w:spacing w:before="0" w:after="100" w:line="240" w:lineRule="auto"/>
        <w:ind w:left="0" w:right="98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4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330"/>
      <w:bookmarkEnd w:id="1331"/>
      <w:bookmarkEnd w:id="133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57,977,267.78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108,110,436.03</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57,977,267.78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108,110,436.03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4"/>
      <w:bookmarkEnd w:id="1335"/>
      <w:bookmarkEnd w:id="1337"/>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603"/>
        <w:gridCol w:w="1608"/>
        <w:gridCol w:w="1589"/>
        <w:gridCol w:w="1594"/>
        <w:gridCol w:w="1594"/>
        <w:gridCol w:w="16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办公及电子设备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运营设备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6,013,731.37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158,149,416.71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1,662,057.34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165,825,205.42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888,624.00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351,293.42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1,239,917.43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888,624.00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351,293.42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1,239,917.43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194,934.86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8,296,320.52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8,469,090.38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155,169.86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8,296,320.52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8,469,090.38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6,707,420.52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149,853,096.19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1,995,750.76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158,556,267.47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2,112,895.27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53,436,108.15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686,885.80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56,235,889.22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1,362,763.41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30,199,076.22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338,834.94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31,900,674.57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1,362,763.41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30,199,076.22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338,834.94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31,900,674.57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5,920,505.66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6,021,584.48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5,920,505.66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6,021,584.48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39,047.82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3,352,252.04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77,714,678.71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1,009,000.74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82,075,931.49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1,478,880.17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1,478,880.17</w:t>
            </w:r>
          </w:p>
        </w:tc>
      </w:tr>
    </w:tbl>
    <w:p>
      <w:pPr>
        <w:spacing w:lineRule="exact" w:line="1"/>
        <w:rPr>
          <w:sz w:val="2"/>
          <w:szCs w:val="2"/>
        </w:rPr>
      </w:pPr>
      <w:r>
        <w:br w:type="page"/>
      </w:r>
    </w:p>
    <w:tbl>
      <w:tblPr>
        <w:tblOverlap w:val="never"/>
        <w:jc w:val="left"/>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17,024,188.03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17,024,188.03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17,024,188.03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17,024,188.03</w:t>
            </w:r>
          </w:p>
        </w:tc>
      </w:tr>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18,503,068.20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18,503,068.20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3,355,168.48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53,635,349.28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986,750.02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57,977,267.78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3,900,836.10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103,234,428.39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975,171.54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108,110,436.03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38"/>
      <w:bookmarkEnd w:id="1339"/>
      <w:bookmarkEnd w:id="1341"/>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40,327,242.04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21,183,885.04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18,503,068.20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640,288.80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42"/>
      <w:bookmarkEnd w:id="1343"/>
      <w:bookmarkEnd w:id="134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20"/>
        <w:gridCol w:w="1906"/>
        <w:gridCol w:w="1939"/>
        <w:gridCol w:w="1906"/>
        <w:gridCol w:w="1934"/>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346"/>
      <w:bookmarkEnd w:id="1347"/>
      <w:bookmarkEnd w:id="1349"/>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350"/>
      <w:bookmarkEnd w:id="1351"/>
      <w:bookmarkEnd w:id="1353"/>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354"/>
      <w:bookmarkEnd w:id="1355"/>
      <w:bookmarkEnd w:id="1357"/>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3211"/>
        <w:gridCol w:w="3182"/>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358"/>
      <w:bookmarkEnd w:id="1359"/>
      <w:bookmarkEnd w:id="1361"/>
    </w:p>
    <w:p>
      <w:pPr>
        <w:pStyle w:val="Style23"/>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单位：元</w:t>
      </w:r>
    </w:p>
    <w:tbl>
      <w:tblPr>
        <w:tblOverlap w:val="never"/>
        <w:jc w:val="left"/>
        <w:tblLayout w:type="fixed"/>
      </w:tblPr>
      <w:tblGrid>
        <w:gridCol w:w="1901"/>
        <w:gridCol w:w="3830"/>
        <w:gridCol w:w="3874"/>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2"/>
      <w:bookmarkEnd w:id="1363"/>
      <w:bookmarkEnd w:id="136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378"/>
        <w:gridCol w:w="1368"/>
        <w:gridCol w:w="1378"/>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6"/>
      <w:bookmarkEnd w:id="1367"/>
      <w:bookmarkEnd w:id="136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749"/>
        <w:gridCol w:w="734"/>
        <w:gridCol w:w="734"/>
        <w:gridCol w:w="734"/>
        <w:gridCol w:w="739"/>
        <w:gridCol w:w="734"/>
        <w:gridCol w:w="734"/>
        <w:gridCol w:w="739"/>
        <w:gridCol w:w="734"/>
        <w:gridCol w:w="734"/>
        <w:gridCol w:w="739"/>
        <w:gridCol w:w="749"/>
        <w:gridCol w:w="749"/>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70"/>
      <w:bookmarkEnd w:id="1371"/>
      <w:bookmarkEnd w:id="1373"/>
    </w:p>
    <w:p>
      <w:pPr>
        <w:pStyle w:val="Style23"/>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 元</w:t>
      </w:r>
    </w:p>
    <w:tbl>
      <w:tblPr>
        <w:tblOverlap w:val="never"/>
        <w:jc w:val="left"/>
        <w:tblLayout w:type="fixed"/>
      </w:tblPr>
      <w:tblGrid>
        <w:gridCol w:w="3211"/>
        <w:gridCol w:w="3182"/>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74"/>
      <w:bookmarkEnd w:id="1375"/>
      <w:bookmarkEnd w:id="1377"/>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2141"/>
        <w:gridCol w:w="1339"/>
        <w:gridCol w:w="1320"/>
        <w:gridCol w:w="1205"/>
        <w:gridCol w:w="1200"/>
        <w:gridCol w:w="1186"/>
        <w:gridCol w:w="121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8</w:t>
      </w:r>
      <w:r>
        <w:rPr>
          <w:color w:val="000000"/>
          <w:spacing w:val="0"/>
          <w:w w:val="100"/>
          <w:position w:val="0"/>
        </w:rPr>
        <w:t>、生产性生物资产</w:t>
      </w:r>
      <w:bookmarkEnd w:id="1378"/>
      <w:bookmarkEnd w:id="1379"/>
      <w:bookmarkEnd w:id="1381"/>
    </w:p>
    <w:p>
      <w:pPr>
        <w:pStyle w:val="Style30"/>
        <w:keepNext/>
        <w:keepLines/>
        <w:widowControl w:val="0"/>
        <w:shd w:val="clear" w:color="auto" w:fill="auto"/>
        <w:tabs>
          <w:tab w:pos="488" w:val="left"/>
        </w:tabs>
        <w:bidi w:val="0"/>
        <w:spacing w:before="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82"/>
      <w:bookmarkEnd w:id="1383"/>
      <w:bookmarkEnd w:id="138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8" w:val="left"/>
        </w:tabs>
        <w:bidi w:val="0"/>
        <w:spacing w:before="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86"/>
      <w:bookmarkEnd w:id="1387"/>
      <w:bookmarkEnd w:id="138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tabs>
          <w:tab w:pos="469" w:val="left"/>
        </w:tabs>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1390"/>
      <w:bookmarkEnd w:id="1391"/>
      <w:bookmarkEnd w:id="139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78"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394"/>
      <w:bookmarkEnd w:id="1395"/>
      <w:bookmarkEnd w:id="1397"/>
    </w:p>
    <w:p>
      <w:pPr>
        <w:pStyle w:val="Style30"/>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8"/>
      <w:bookmarkEnd w:id="1399"/>
      <w:bookmarkEnd w:id="1401"/>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970"/>
        <w:gridCol w:w="965"/>
        <w:gridCol w:w="946"/>
        <w:gridCol w:w="955"/>
        <w:gridCol w:w="965"/>
        <w:gridCol w:w="965"/>
        <w:gridCol w:w="960"/>
        <w:gridCol w:w="946"/>
        <w:gridCol w:w="960"/>
        <w:gridCol w:w="9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冉十软件、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著作权和域</w:t>
            </w:r>
          </w:p>
          <w:p>
            <w:pPr>
              <w:pStyle w:val="Style2"/>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视赚</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太平洋游戏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网知识产权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太平洋游戏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网应用列表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合计</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57,570,000.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3,046,576.6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6,882,481.0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3,011,770.0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71,869,863.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57,570,000.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3,046,576.6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6,882,481.0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3,011,770.0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71,869,863.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4,198,244.0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6,897,925.4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2,190,421.9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609,315.27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1,478,863.5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301,177.00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4,737,978.2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tbl>
      <w:tblPr>
        <w:tblOverlap w:val="never"/>
        <w:jc w:val="left"/>
        <w:tblLayout w:type="fixed"/>
      </w:tblPr>
      <w:tblGrid>
        <w:gridCol w:w="970"/>
        <w:gridCol w:w="965"/>
        <w:gridCol w:w="946"/>
        <w:gridCol w:w="960"/>
        <w:gridCol w:w="960"/>
        <w:gridCol w:w="965"/>
        <w:gridCol w:w="960"/>
        <w:gridCol w:w="946"/>
        <w:gridCol w:w="960"/>
        <w:gridCol w:w="97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2,190,421.9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1,478,863.5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4,737,978.2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6,388,665.9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2,193,410.4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2,341,533.8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51,155,081.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51,267,187.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51,155,081.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51,267,187.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51,155,081.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51,267,187.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4,431,945.9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2,534,906.4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8,966,771.7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53,371,755.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1,281,806.1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6,019,810.6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2,836,083.4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64,971,937.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2"/>
      <w:bookmarkEnd w:id="1403"/>
      <w:bookmarkEnd w:id="1405"/>
    </w:p>
    <w:p>
      <w:pPr>
        <w:pStyle w:val="Style23"/>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单位：元</w:t>
      </w:r>
    </w:p>
    <w:tbl>
      <w:tblPr>
        <w:tblOverlap w:val="never"/>
        <w:jc w:val="left"/>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、开发支出</w:t>
      </w:r>
      <w:bookmarkEnd w:id="1406"/>
      <w:bookmarkEnd w:id="1407"/>
      <w:bookmarkEnd w:id="140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075"/>
        <w:gridCol w:w="1066"/>
        <w:gridCol w:w="1070"/>
        <w:gridCol w:w="1051"/>
        <w:gridCol w:w="1066"/>
        <w:gridCol w:w="1066"/>
        <w:gridCol w:w="1066"/>
        <w:gridCol w:w="1066"/>
        <w:gridCol w:w="108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72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22</w:t>
      </w:r>
      <w:r>
        <w:rPr>
          <w:color w:val="000000"/>
          <w:spacing w:val="0"/>
          <w:w w:val="100"/>
          <w:position w:val="0"/>
        </w:rPr>
        <w:t>、商誉</w:t>
      </w:r>
      <w:bookmarkEnd w:id="1410"/>
      <w:bookmarkEnd w:id="1411"/>
      <w:bookmarkEnd w:id="1412"/>
    </w:p>
    <w:p>
      <w:pPr>
        <w:pStyle w:val="Style30"/>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3"/>
      <w:bookmarkEnd w:id="1414"/>
      <w:bookmarkEnd w:id="1416"/>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378"/>
        <w:gridCol w:w="1368"/>
        <w:gridCol w:w="1363"/>
        <w:gridCol w:w="1382"/>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61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918,243,613.35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浙江视科文化传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1,366,045,158.39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1,366,045,158.39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北京赛鸽天地广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24,384,874.07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24,384,874.07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2,308,673,645.81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2,308,673,645.81</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7"/>
      <w:bookmarkEnd w:id="1418"/>
      <w:bookmarkEnd w:id="1420"/>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378"/>
        <w:gridCol w:w="1368"/>
        <w:gridCol w:w="1363"/>
        <w:gridCol w:w="1382"/>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61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918,243,613.35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浙江视科文化传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1,366,045,158.39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1,366,045,158.39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北京赛鸽天地广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2,284,288,771.74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2,284,288,771.74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r>
        <w:br w:type="page"/>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公司期末对与商誉相关的各资产组进行了减值测试，首先将商誉包括在内，调整各资产组的账面价值，然后将调整后的各资 产组账面价值与其可回收金额进行比较，以确定各资产组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是否发生了减值。本公司采用资产基础法计算资产组的 可回收金额。</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商誉减值测试情况如下：</w:t>
      </w:r>
    </w:p>
    <w:tbl>
      <w:tblPr>
        <w:tblOverlap w:val="never"/>
        <w:jc w:val="left"/>
        <w:tblLayout w:type="fixed"/>
      </w:tblPr>
      <w:tblGrid>
        <w:gridCol w:w="3014"/>
        <w:gridCol w:w="1843"/>
        <w:gridCol w:w="1997"/>
        <w:gridCol w:w="1997"/>
      </w:tblGrid>
      <w:tr>
        <w:trPr>
          <w:trHeight w:val="686"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冉十科技</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北京</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有限 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浙江视科文化传播有</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限公司</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北京赛鸽天地广告有 限公司</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918,243,613.35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1,366,045,158.39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24,384,874.07</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7,366,944.47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56,853,891.93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11,753.28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包含商誉的资产组账面价值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925,610,557.82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1,422,899,050.32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24,396,627.35</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资产组预计可回收金额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7,364,409.92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56,796,178.42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24,431,841.11</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918,243,613.35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1,366,045,158.39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归属于母公司的商誉减值损失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918,243,613.35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1,366,045,158.39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bl>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上述公司商誉减值测试的资产组或资产组组合的构成情况如下：</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有限公司：资产组为与商誉相关的经营性长期资产，包括固定资产、无形资产和长期待摊费用，该资产组与 购买日以及以前年度商誉减值测试时所确定的资产组一致。</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浙江视科文化传播有限公司：资产组为与商誉相关的经营性长期资产，包括固定资产、无形资产和长期待摊费用，该资产组 与购买日以及以前年度商誉减值测试时所确定的资产组一致。</w:t>
      </w:r>
    </w:p>
    <w:p>
      <w:pPr>
        <w:pStyle w:val="Style23"/>
        <w:keepNext w:val="0"/>
        <w:keepLines w:val="0"/>
        <w:widowControl w:val="0"/>
        <w:shd w:val="clear" w:color="auto" w:fill="auto"/>
        <w:bidi w:val="0"/>
        <w:spacing w:before="0" w:after="160" w:line="310" w:lineRule="exact"/>
        <w:ind w:left="0" w:right="0" w:firstLine="0"/>
        <w:jc w:val="both"/>
      </w:pPr>
      <w:r>
        <w:rPr>
          <w:color w:val="000000"/>
          <w:spacing w:val="0"/>
          <w:w w:val="100"/>
          <w:position w:val="0"/>
        </w:rPr>
        <w:t>北京赛鸽天地广告有限公司：资产组为与商誉相关的经营性固定资产，该资产组与购买日以及以前年度商誉减值测试时所确 定的资产组一致。</w:t>
      </w:r>
    </w:p>
    <w:p>
      <w:pPr>
        <w:pStyle w:val="Style21"/>
        <w:keepNext w:val="0"/>
        <w:keepLines w:val="0"/>
        <w:widowControl w:val="0"/>
        <w:shd w:val="clear" w:color="auto" w:fill="auto"/>
        <w:bidi w:val="0"/>
        <w:spacing w:before="0" w:after="0" w:line="298" w:lineRule="exact"/>
        <w:ind w:left="24"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tbl>
      <w:tblPr>
        <w:tblOverlap w:val="never"/>
        <w:jc w:val="left"/>
        <w:tblLayout w:type="fixed"/>
      </w:tblPr>
      <w:tblGrid>
        <w:gridCol w:w="1603"/>
        <w:gridCol w:w="1771"/>
        <w:gridCol w:w="2674"/>
        <w:gridCol w:w="2088"/>
        <w:gridCol w:w="1133"/>
      </w:tblGrid>
      <w:tr>
        <w:trPr>
          <w:trHeight w:val="682" w:hRule="exact"/>
        </w:trPr>
        <w:tc>
          <w:tcPr>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被投资单位</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名称</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预测期</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预测期收入增长率</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利润率</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稳定期增长率</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冉十科技（北京）有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年（后续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为稳定期）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年依次为：</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根据预测收入、成本、费 用等计算</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r>
      <w:tr>
        <w:trPr>
          <w:trHeight w:val="64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浙江视科文化传播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年（后续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为稳定期）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年依次为：</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根据预测收入、成本、费 用等计算</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r>
      <w:tr>
        <w:trPr>
          <w:trHeight w:val="65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北京赛鸽天地广告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年（后续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为稳定期）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年依次为：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根据预测收入、成本、费 用等计算</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r>
    </w:tbl>
    <w:p>
      <w:pPr>
        <w:pStyle w:val="Style21"/>
        <w:keepNext w:val="0"/>
        <w:keepLines w:val="0"/>
        <w:widowControl w:val="0"/>
        <w:shd w:val="clear" w:color="auto" w:fill="auto"/>
        <w:bidi w:val="0"/>
        <w:spacing w:before="0" w:after="60" w:line="293" w:lineRule="exact"/>
        <w:ind w:left="24" w:right="0" w:firstLine="0"/>
        <w:jc w:val="left"/>
      </w:pPr>
      <w:r>
        <w:rPr>
          <w:color w:val="000000"/>
          <w:spacing w:val="0"/>
          <w:w w:val="100"/>
          <w:position w:val="0"/>
        </w:rPr>
        <w:t>商誉减值测试的影响</w:t>
      </w:r>
    </w:p>
    <w:p>
      <w:pPr>
        <w:pStyle w:val="Style21"/>
        <w:keepNext w:val="0"/>
        <w:keepLines w:val="0"/>
        <w:widowControl w:val="0"/>
        <w:shd w:val="clear" w:color="auto" w:fill="auto"/>
        <w:bidi w:val="0"/>
        <w:spacing w:before="0" w:after="0" w:line="293" w:lineRule="exact"/>
        <w:ind w:left="24"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冉十科技和视科传媒</w:t>
      </w:r>
      <w:r>
        <w:rPr>
          <w:rFonts w:ascii="Times New Roman" w:eastAsia="Times New Roman" w:hAnsi="Times New Roman" w:cs="Times New Roman"/>
          <w:color w:val="000000"/>
          <w:spacing w:val="0"/>
          <w:w w:val="100"/>
          <w:position w:val="0"/>
          <w:sz w:val="18"/>
          <w:szCs w:val="18"/>
        </w:rPr>
        <w:t>2015-2018</w:t>
      </w:r>
      <w:r>
        <w:rPr>
          <w:color w:val="000000"/>
          <w:spacing w:val="0"/>
          <w:w w:val="100"/>
          <w:position w:val="0"/>
        </w:rPr>
        <w:t>年度业绩承诺完成情况（单位：万元） 冉十科技：</w:t>
      </w:r>
    </w:p>
    <w:tbl>
      <w:tblPr>
        <w:tblOverlap w:val="never"/>
        <w:jc w:val="left"/>
        <w:tblLayout w:type="fixed"/>
      </w:tblPr>
      <w:tblGrid>
        <w:gridCol w:w="1464"/>
        <w:gridCol w:w="1190"/>
        <w:gridCol w:w="1171"/>
        <w:gridCol w:w="1181"/>
        <w:gridCol w:w="1262"/>
        <w:gridCol w:w="1277"/>
      </w:tblGrid>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39,548.69</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40,322.00</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超额完成金额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超额完成率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视科传媒：</w:t>
            </w:r>
          </w:p>
          <w:p>
            <w:pPr>
              <w:pStyle w:val="Style2"/>
              <w:keepNext w:val="0"/>
              <w:keepLines w:val="0"/>
              <w:widowControl w:val="0"/>
              <w:shd w:val="clear" w:color="auto" w:fill="auto"/>
              <w:tabs>
                <w:tab w:pos="840" w:val="left"/>
              </w:tabs>
              <w:bidi w:val="0"/>
              <w:spacing w:before="0" w:after="0" w:line="240" w:lineRule="auto"/>
              <w:ind w:left="0" w:right="0" w:firstLine="480"/>
              <w:jc w:val="left"/>
            </w:pPr>
            <w:r>
              <w:rPr>
                <w:color w:val="000000"/>
                <w:spacing w:val="0"/>
                <w:w w:val="100"/>
                <w:position w:val="0"/>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13,521.69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70,600.00</w:t>
            </w:r>
          </w:p>
        </w:tc>
      </w:tr>
      <w:tr>
        <w:trPr>
          <w:trHeight w:val="34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超额完成金额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(57,078.31)</w:t>
            </w:r>
          </w:p>
        </w:tc>
      </w:tr>
    </w:tbl>
    <w:p>
      <w:pPr>
        <w:spacing w:lineRule="exact" w:line="1"/>
        <w:rPr>
          <w:sz w:val="2"/>
          <w:szCs w:val="2"/>
        </w:rPr>
      </w:pPr>
      <w:r>
        <w:br w:type="page"/>
      </w:r>
    </w:p>
    <w:p>
      <w:pPr>
        <w:pStyle w:val="Style40"/>
        <w:keepNext w:val="0"/>
        <w:keepLines w:val="0"/>
        <w:widowControl w:val="0"/>
        <w:shd w:val="clear" w:color="auto" w:fill="auto"/>
        <w:tabs>
          <w:tab w:pos="2107" w:val="left"/>
          <w:tab w:pos="3288" w:val="left"/>
          <w:tab w:pos="4421" w:val="left"/>
          <w:tab w:pos="5501" w:val="left"/>
          <w:tab w:pos="6854" w:val="left"/>
        </w:tabs>
        <w:bidi w:val="0"/>
        <w:spacing w:before="0" w:after="0" w:line="307" w:lineRule="exact"/>
        <w:ind w:left="0" w:right="0" w:firstLine="0"/>
        <w:jc w:val="left"/>
      </w:pPr>
      <w:r>
        <w:rPr>
          <w:rFonts w:ascii="SimSun" w:eastAsia="SimSun" w:hAnsi="SimSun" w:cs="SimSun"/>
          <w:color w:val="000000"/>
          <w:spacing w:val="0"/>
          <w:w w:val="100"/>
          <w:position w:val="0"/>
          <w:sz w:val="17"/>
          <w:szCs w:val="17"/>
          <w:u w:val="single"/>
        </w:rPr>
        <w:t>超额完成率</w:t>
        <w:tab/>
      </w:r>
      <w:r>
        <w:rPr>
          <w:color w:val="000000"/>
          <w:spacing w:val="0"/>
          <w:w w:val="100"/>
          <w:position w:val="0"/>
          <w:u w:val="single"/>
        </w:rPr>
        <w:t>6.25%|</w:t>
        <w:tab/>
        <w:t>4.56%</w:t>
        <w:tab/>
        <w:t>-2.56%</w:t>
        <w:tab/>
        <w:t>-274.25%</w:t>
        <w:tab/>
        <w:t>-80.85%</w:t>
      </w:r>
    </w:p>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上表中实现净利润系指在计提超额业绩奖励前，扣除非经常性损益及本公司提供财务资助资金相关财务费用后归属于母 公司股东的净利润。</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冉十科技和视科传媒</w:t>
      </w:r>
      <w:r>
        <w:rPr>
          <w:rFonts w:ascii="Times New Roman" w:eastAsia="Times New Roman" w:hAnsi="Times New Roman" w:cs="Times New Roman"/>
          <w:color w:val="000000"/>
          <w:spacing w:val="0"/>
          <w:w w:val="100"/>
          <w:position w:val="0"/>
          <w:sz w:val="18"/>
          <w:szCs w:val="18"/>
        </w:rPr>
        <w:t>2017-2018</w:t>
      </w:r>
      <w:r>
        <w:rPr>
          <w:color w:val="000000"/>
          <w:spacing w:val="0"/>
          <w:w w:val="100"/>
          <w:position w:val="0"/>
        </w:rPr>
        <w:t>年连续两年未完成业绩承诺，商誉存在明显减值迹象。</w:t>
      </w:r>
    </w:p>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北京赛鸽天地广告有限公司形成商誉时并购重组相关方无业绩承诺。</w:t>
      </w:r>
    </w:p>
    <w:p>
      <w:pPr>
        <w:pStyle w:val="Style23"/>
        <w:keepNext w:val="0"/>
        <w:keepLines w:val="0"/>
        <w:widowControl w:val="0"/>
        <w:shd w:val="clear" w:color="auto" w:fill="auto"/>
        <w:bidi w:val="0"/>
        <w:spacing w:before="0" w:after="420" w:line="307"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421"/>
      <w:bookmarkEnd w:id="1422"/>
      <w:bookmarkEnd w:id="1424"/>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603"/>
        <w:gridCol w:w="1608"/>
        <w:gridCol w:w="1589"/>
        <w:gridCol w:w="1594"/>
        <w:gridCol w:w="1594"/>
        <w:gridCol w:w="16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租入固定资产改良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408,987.09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408,987.09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刊号费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155,000.00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杭州火车东站灯箱 改造工程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392,605.84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130,868.64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261,737.20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企业邮箱系统服务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30,057.97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877,514.60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390,006.48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487,508.12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工联</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屏通风工 程安装费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537,184.46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442,387.22</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1,940,993.94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537,184.46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1,101,487.89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1,376,690.51</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5"/>
      <w:bookmarkEnd w:id="1426"/>
      <w:bookmarkEnd w:id="1428"/>
    </w:p>
    <w:p>
      <w:pPr>
        <w:pStyle w:val="Style30"/>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9"/>
      <w:bookmarkEnd w:id="1430"/>
      <w:bookmarkEnd w:id="1432"/>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20"/>
        <w:gridCol w:w="1915"/>
        <w:gridCol w:w="1930"/>
        <w:gridCol w:w="1906"/>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1,237,522.44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42,107,161.80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9,194,803.90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预提业绩承诺奖励及费 用的所得税影响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16,196,824.37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3,810,347.96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6,607,162.48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825,895.31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1,237,522.44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64,911,148.65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13,831,047.17</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33"/>
      <w:bookmarkEnd w:id="1434"/>
      <w:bookmarkEnd w:id="1436"/>
    </w:p>
    <w:p>
      <w:pPr>
        <w:pStyle w:val="Style23"/>
        <w:keepNext w:val="0"/>
        <w:keepLines w:val="0"/>
        <w:widowControl w:val="0"/>
        <w:shd w:val="clear" w:color="auto" w:fill="auto"/>
        <w:bidi w:val="0"/>
        <w:spacing w:before="0" w:after="360" w:line="240" w:lineRule="auto"/>
        <w:ind w:left="0" w:right="960" w:firstLine="0"/>
        <w:jc w:val="right"/>
      </w:pPr>
      <w:r>
        <w:rPr>
          <w:color w:val="000000"/>
          <w:spacing w:val="0"/>
          <w:w w:val="100"/>
          <w:position w:val="0"/>
        </w:rPr>
        <w:t>单位： 元</w:t>
      </w:r>
      <w:r>
        <w:br w:type="page"/>
      </w:r>
    </w:p>
    <w:tbl>
      <w:tblPr>
        <w:tblOverlap w:val="never"/>
        <w:jc w:val="left"/>
        <w:tblLayout w:type="fixed"/>
      </w:tblPr>
      <w:tblGrid>
        <w:gridCol w:w="1920"/>
        <w:gridCol w:w="1910"/>
        <w:gridCol w:w="1934"/>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评估增值额的所得税影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53,442,506.04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13,360,626.51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53,442,506.04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13,360,626.51</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37"/>
      <w:bookmarkEnd w:id="1438"/>
      <w:bookmarkEnd w:id="1440"/>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1920"/>
        <w:gridCol w:w="1910"/>
        <w:gridCol w:w="1934"/>
        <w:gridCol w:w="1906"/>
        <w:gridCol w:w="193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抵销后递延所得税资产 或负债期初余额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13,831,047.17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13,360,626.51</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41"/>
      <w:bookmarkEnd w:id="1442"/>
      <w:bookmarkEnd w:id="1444"/>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2,659,797,672.10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1,055,305.26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86,687,021.91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32,369,109.46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2,746,484,694.01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33,424,414.72</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45"/>
      <w:bookmarkEnd w:id="1446"/>
      <w:bookmarkEnd w:id="1448"/>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2400"/>
        <w:gridCol w:w="2400"/>
        <w:gridCol w:w="2390"/>
        <w:gridCol w:w="24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5,789,689.19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2,516,350.61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2,516,350.61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12,837,073.27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12,837,073.27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7,212,397.98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7,212,397.98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3,934,462.38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4,013,598.41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60,186,737.67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86,687,021.91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32,369,109.46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5</w:t>
      </w:r>
      <w:r>
        <w:rPr>
          <w:color w:val="000000"/>
          <w:spacing w:val="0"/>
          <w:w w:val="100"/>
          <w:position w:val="0"/>
        </w:rPr>
        <w:t>、其他非流动资产</w:t>
      </w:r>
      <w:bookmarkEnd w:id="1449"/>
      <w:bookmarkEnd w:id="1450"/>
      <w:bookmarkEnd w:id="1452"/>
    </w:p>
    <w:p>
      <w:pPr>
        <w:pStyle w:val="Style23"/>
        <w:keepNext w:val="0"/>
        <w:keepLines w:val="0"/>
        <w:widowControl w:val="0"/>
        <w:shd w:val="clear" w:color="auto" w:fill="auto"/>
        <w:bidi w:val="0"/>
        <w:spacing w:before="0" w:after="340" w:line="240" w:lineRule="auto"/>
        <w:ind w:left="0" w:right="96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预付固定资产采购款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6,971,562.28</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6,971,562.28</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453"/>
      <w:bookmarkEnd w:id="1454"/>
      <w:bookmarkEnd w:id="1456"/>
    </w:p>
    <w:p>
      <w:pPr>
        <w:pStyle w:val="Style30"/>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7"/>
      <w:bookmarkEnd w:id="1458"/>
      <w:bookmarkEnd w:id="1460"/>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短期借款分类的说明：</w:t>
      </w:r>
    </w:p>
    <w:p>
      <w:pPr>
        <w:pStyle w:val="Style30"/>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61"/>
      <w:bookmarkEnd w:id="1462"/>
      <w:bookmarkEnd w:id="146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20"/>
        <w:gridCol w:w="1906"/>
        <w:gridCol w:w="1939"/>
        <w:gridCol w:w="1906"/>
        <w:gridCol w:w="1934"/>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7</w:t>
      </w:r>
      <w:r>
        <w:rPr>
          <w:color w:val="000000"/>
          <w:spacing w:val="0"/>
          <w:w w:val="100"/>
          <w:position w:val="0"/>
        </w:rPr>
        <w:t>、以公允价值计量且其变动计入当期损益的金融负债</w:t>
      </w:r>
      <w:bookmarkEnd w:id="1465"/>
      <w:bookmarkEnd w:id="1466"/>
      <w:bookmarkEnd w:id="1468"/>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78" w:val="left"/>
        </w:tabs>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2</w:t>
      </w:r>
      <w:bookmarkEnd w:id="1471"/>
      <w:r>
        <w:rPr>
          <w:rFonts w:ascii="Times New Roman" w:eastAsia="Times New Roman" w:hAnsi="Times New Roman" w:cs="Times New Roman"/>
          <w:color w:val="000000"/>
          <w:spacing w:val="0"/>
          <w:w w:val="100"/>
          <w:position w:val="0"/>
        </w:rPr>
        <w:t>8</w:t>
      </w:r>
      <w:r>
        <w:rPr>
          <w:color w:val="000000"/>
          <w:spacing w:val="0"/>
          <w:w w:val="100"/>
          <w:position w:val="0"/>
        </w:rPr>
        <w:t>、</w:t>
        <w:tab/>
        <w:t>衍生金融负债</w:t>
      </w:r>
      <w:bookmarkEnd w:id="1469"/>
      <w:bookmarkEnd w:id="1470"/>
      <w:bookmarkEnd w:id="1472"/>
    </w:p>
    <w:p>
      <w:pPr>
        <w:pStyle w:val="Style23"/>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78" w:val="left"/>
        </w:tabs>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9</w:t>
      </w:r>
      <w:r>
        <w:rPr>
          <w:color w:val="000000"/>
          <w:spacing w:val="0"/>
          <w:w w:val="100"/>
          <w:position w:val="0"/>
        </w:rPr>
        <w:t>、</w:t>
        <w:tab/>
        <w:t>应付票据及应付账款</w:t>
      </w:r>
      <w:bookmarkEnd w:id="1473"/>
      <w:bookmarkEnd w:id="1474"/>
      <w:bookmarkEnd w:id="1476"/>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226,554,734.31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97,699,112.35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226,554,734.31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97,699,112.35</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）应付票据分类列示</w:t>
      </w:r>
      <w:bookmarkEnd w:id="1477"/>
      <w:bookmarkEnd w:id="1478"/>
      <w:bookmarkEnd w:id="1480"/>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本期末已到期未支付的应付票据总额为元。</w:t>
      </w:r>
    </w:p>
    <w:p>
      <w:pPr>
        <w:pStyle w:val="Style30"/>
        <w:keepNext/>
        <w:keepLines/>
        <w:widowControl w:val="0"/>
        <w:shd w:val="clear" w:color="auto" w:fill="auto"/>
        <w:bidi w:val="0"/>
        <w:spacing w:before="0" w:after="34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）应付账款列示</w:t>
      </w:r>
      <w:bookmarkEnd w:id="1481"/>
      <w:bookmarkEnd w:id="1482"/>
      <w:bookmarkEnd w:id="1484"/>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211,003,483.57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78,317,051.10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2,716,188.20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7,734,351.45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1,560,240.25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1,162,547.82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11,274,822.29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10,485,161.98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226,554,734.31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97,699,112.35</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3</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5"/>
      <w:bookmarkEnd w:id="1486"/>
      <w:bookmarkEnd w:id="1488"/>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香港益通电子有限公司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3,606,173.87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郑州平凡实业有限公司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2,177,361.26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5,783,535.13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489"/>
      <w:bookmarkEnd w:id="1490"/>
      <w:bookmarkEnd w:id="1492"/>
    </w:p>
    <w:p>
      <w:pPr>
        <w:pStyle w:val="Style30"/>
        <w:keepNext/>
        <w:keepLines/>
        <w:widowControl w:val="0"/>
        <w:shd w:val="clear" w:color="auto" w:fill="auto"/>
        <w:bidi w:val="0"/>
        <w:spacing w:before="0" w:after="34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3"/>
      <w:bookmarkEnd w:id="1494"/>
      <w:bookmarkEnd w:id="1496"/>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56,090,535.27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32,710,727.75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1,587,973.15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56,863,323.68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34,298,700.90</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7"/>
      <w:bookmarkEnd w:id="1498"/>
      <w:bookmarkEnd w:id="1500"/>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501"/>
      <w:bookmarkEnd w:id="1502"/>
      <w:bookmarkEnd w:id="1504"/>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单位：元</w:t>
      </w:r>
    </w:p>
    <w:tbl>
      <w:tblPr>
        <w:tblOverlap w:val="never"/>
        <w:jc w:val="left"/>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505"/>
      <w:bookmarkEnd w:id="1506"/>
      <w:bookmarkEnd w:id="1508"/>
    </w:p>
    <w:p>
      <w:pPr>
        <w:pStyle w:val="Style30"/>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9"/>
      <w:bookmarkEnd w:id="1510"/>
      <w:bookmarkEnd w:id="1512"/>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20"/>
        <w:gridCol w:w="1915"/>
        <w:gridCol w:w="1930"/>
        <w:gridCol w:w="1906"/>
        <w:gridCol w:w="1934"/>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8,488,097.43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48,180,901.87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51,443,824.55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5,225,174.75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31,258.82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4,742,767.31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4,655,681.91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r>
      <w:tr>
        <w:trPr>
          <w:trHeight w:val="3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8,810,046.25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52,940,169.18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56,390,196.46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5,360,018.97</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3"/>
      <w:bookmarkEnd w:id="1514"/>
      <w:bookmarkEnd w:id="1516"/>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1920"/>
        <w:gridCol w:w="1915"/>
        <w:gridCol w:w="1930"/>
        <w:gridCol w:w="1906"/>
        <w:gridCol w:w="19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8,385,249.72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40,482,249.22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43,859,515.62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5,007,983.32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2,313,490.25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2,283,684.25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106,776.00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2,840,726.54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2,795,427.98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71,176.27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23,767.29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2,505,718.10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2,465,812.33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63,673.06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2,325,057.94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2,285,818.78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39,239.16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198,180.49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21,197.43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8,488,097.43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48,180,901.87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51,443,824.55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5,225,174.75</w:t>
            </w:r>
          </w:p>
        </w:tc>
      </w:tr>
      <w:tr>
        <w:trPr>
          <w:trHeight w:val="1291"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1517" w:name="bookmark151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）设定提存计划列示</w:t>
            </w:r>
            <w:bookmarkEnd w:id="1517"/>
          </w:p>
          <w:p>
            <w:pPr>
              <w:pStyle w:val="Style2"/>
              <w:keepNext w:val="0"/>
              <w:keepLines w:val="0"/>
              <w:widowControl w:val="0"/>
              <w:shd w:val="clear" w:color="auto" w:fill="auto"/>
              <w:tabs>
                <w:tab w:pos="9479" w:val="left"/>
              </w:tabs>
              <w:bidi w:val="0"/>
              <w:spacing w:before="0" w:after="0" w:line="240" w:lineRule="auto"/>
              <w:ind w:left="8860" w:right="0" w:firstLine="0"/>
              <w:jc w:val="left"/>
            </w:pPr>
            <w:r>
              <w:rPr>
                <w:color w:val="000000"/>
                <w:spacing w:val="0"/>
                <w:w w:val="100"/>
                <w:position w:val="0"/>
              </w:rPr>
              <w:t>单位：</w:t>
              <w:tab/>
              <w:t>元</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left"/>
        <w:tblLayout w:type="fixed"/>
      </w:tblPr>
      <w:tblGrid>
        <w:gridCol w:w="1920"/>
        <w:gridCol w:w="1920"/>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4,561,843.28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4,477,732.78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113,777.91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4,742,767.31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4,655,681.91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118,344.22</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518"/>
      <w:bookmarkEnd w:id="1519"/>
      <w:bookmarkEnd w:id="1521"/>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6,108,550.18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7,688,578.84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20,917,724.91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40,654,645.06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602,641.96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738,603.84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4,421,789.17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4,421,789.17</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1,299,764.96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243,753.96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5,802,278.08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5,802,278.08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315,166.82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210,111.25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5,916.55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39,660,676.97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61,987,143.47</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22"/>
      <w:bookmarkEnd w:id="1523"/>
      <w:bookmarkEnd w:id="152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49,417,794.02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33,214,428.65</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49,623,823.04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33,420,457.67</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526" w:name="bookmark1526"/>
      <w:bookmarkStart w:id="1527" w:name="bookmark1527"/>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26"/>
      <w:bookmarkEnd w:id="1527"/>
      <w:bookmarkEnd w:id="1528"/>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r>
        <w:br w:type="page"/>
      </w:r>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29"/>
      <w:bookmarkEnd w:id="1530"/>
      <w:bookmarkEnd w:id="1531"/>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0"/>
        <w:keepNext/>
        <w:keepLines/>
        <w:widowControl w:val="0"/>
        <w:shd w:val="clear" w:color="auto" w:fill="auto"/>
        <w:bidi w:val="0"/>
        <w:spacing w:before="0" w:after="40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32"/>
      <w:bookmarkEnd w:id="1533"/>
      <w:bookmarkEnd w:id="1535"/>
    </w:p>
    <w:p>
      <w:pPr>
        <w:pStyle w:val="Style43"/>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bookmarkEnd w:id="1538"/>
      <w:r>
        <w:rPr>
          <w:rFonts w:ascii="Times New Roman" w:eastAsia="Times New Roman" w:hAnsi="Times New Roman" w:cs="Times New Roman"/>
          <w:color w:val="000000"/>
          <w:spacing w:val="0"/>
          <w:w w:val="100"/>
          <w:position w:val="0"/>
        </w:rPr>
        <w:t>）</w:t>
      </w:r>
      <w:r>
        <w:rPr>
          <w:color w:val="000000"/>
          <w:spacing w:val="0"/>
          <w:w w:val="100"/>
          <w:position w:val="0"/>
        </w:rPr>
        <w:t>按款项性质列示其他应付款</w:t>
      </w:r>
      <w:bookmarkEnd w:id="1536"/>
      <w:bookmarkEnd w:id="1537"/>
      <w:bookmarkEnd w:id="1539"/>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16,256,566.69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2,284,227.68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1,348,733.19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1,822,131.47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1,061,143.64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30,278,272.28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28,520,324.14</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49,417,794.02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33,214,428.65</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bookmarkEnd w:id="1542"/>
      <w:r>
        <w:rPr>
          <w:rFonts w:ascii="Times New Roman" w:eastAsia="Times New Roman" w:hAnsi="Times New Roman" w:cs="Times New Roman"/>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40"/>
      <w:bookmarkEnd w:id="1541"/>
      <w:bookmarkEnd w:id="1543"/>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河南方正信息技术有限公司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10,524,938.43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OATLAND WORLD WIDE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遵义新华能源有限公司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3,509,157.72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深圳力光电子有限公司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21,170,352.95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rFonts w:ascii="Times New Roman" w:eastAsia="Times New Roman" w:hAnsi="Times New Roman" w:cs="Times New Roman"/>
          <w:color w:val="000000"/>
          <w:spacing w:val="0"/>
          <w:w w:val="100"/>
          <w:position w:val="0"/>
        </w:rPr>
        <w:t>4</w:t>
      </w:r>
      <w:r>
        <w:rPr>
          <w:color w:val="000000"/>
          <w:spacing w:val="0"/>
          <w:w w:val="100"/>
          <w:position w:val="0"/>
        </w:rPr>
        <w:t>、持有待售负债</w:t>
      </w:r>
      <w:bookmarkEnd w:id="1544"/>
      <w:bookmarkEnd w:id="1545"/>
      <w:bookmarkEnd w:id="1547"/>
    </w:p>
    <w:p>
      <w:pPr>
        <w:pStyle w:val="Style23"/>
        <w:keepNext w:val="0"/>
        <w:keepLines w:val="0"/>
        <w:widowControl w:val="0"/>
        <w:shd w:val="clear" w:color="auto" w:fill="auto"/>
        <w:bidi w:val="0"/>
        <w:spacing w:before="0" w:after="360" w:line="240" w:lineRule="auto"/>
        <w:ind w:left="0" w:right="960" w:firstLine="0"/>
        <w:jc w:val="right"/>
      </w:pPr>
      <w:r>
        <w:rPr>
          <w:color w:val="000000"/>
          <w:spacing w:val="0"/>
          <w:w w:val="100"/>
          <w:position w:val="0"/>
        </w:rPr>
        <w:t>单位： 元</w:t>
      </w:r>
      <w:r>
        <w:br w:type="page"/>
      </w:r>
    </w:p>
    <w:tbl>
      <w:tblPr>
        <w:tblOverlap w:val="never"/>
        <w:jc w:val="left"/>
        <w:tblLayout w:type="fixed"/>
      </w:tblPr>
      <w:tblGrid>
        <w:gridCol w:w="3197"/>
        <w:gridCol w:w="3197"/>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548"/>
      <w:bookmarkEnd w:id="1549"/>
      <w:bookmarkEnd w:id="1551"/>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其中：修涞贵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23,375,000.00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黄艳红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13,148,437.50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25,245,000.00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蒋纪平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21,037,500.00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华夏嘉源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21,037,500.00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龚莉蓉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10,518,750.00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114,362,187.50</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一年内到期的长期应付款为应付视科传媒原股东的股权收购现金对价，已于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日全部付清。</w:t>
      </w:r>
    </w:p>
    <w:p>
      <w:pPr>
        <w:pStyle w:val="Style26"/>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552"/>
      <w:bookmarkEnd w:id="1553"/>
      <w:bookmarkEnd w:id="1555"/>
    </w:p>
    <w:p>
      <w:pPr>
        <w:pStyle w:val="Style2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left"/>
        <w:tblLayout w:type="fixed"/>
      </w:tblPr>
      <w:tblGrid>
        <w:gridCol w:w="806"/>
        <w:gridCol w:w="797"/>
        <w:gridCol w:w="811"/>
        <w:gridCol w:w="787"/>
        <w:gridCol w:w="802"/>
        <w:gridCol w:w="797"/>
        <w:gridCol w:w="797"/>
        <w:gridCol w:w="802"/>
        <w:gridCol w:w="806"/>
        <w:gridCol w:w="797"/>
        <w:gridCol w:w="797"/>
        <w:gridCol w:w="869"/>
      </w:tblGrid>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3"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556"/>
      <w:bookmarkEnd w:id="1557"/>
      <w:bookmarkEnd w:id="1559"/>
    </w:p>
    <w:p>
      <w:pPr>
        <w:pStyle w:val="Style30"/>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60"/>
      <w:bookmarkEnd w:id="1561"/>
      <w:bookmarkEnd w:id="1562"/>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23"/>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47" w:right="254" w:bottom="1423" w:left="947" w:header="0" w:footer="3" w:gutter="0"/>
          <w:cols w:space="720"/>
          <w:noEndnote/>
          <w:rtlGutter w:val="0"/>
          <w:docGrid w:linePitch="360"/>
        </w:sectPr>
      </w:pPr>
      <w:r>
        <w:rPr>
          <w:color w:val="000000"/>
          <w:spacing w:val="0"/>
          <w:w w:val="100"/>
          <w:position w:val="0"/>
        </w:rPr>
        <w:t>其他说明，包括利率区间:</w:t>
      </w:r>
    </w:p>
    <w:p>
      <w:pPr>
        <w:pStyle w:val="Style26"/>
        <w:keepNext/>
        <w:keepLines/>
        <w:widowControl w:val="0"/>
        <w:shd w:val="clear" w:color="auto" w:fill="auto"/>
        <w:bidi w:val="0"/>
        <w:spacing w:before="50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563"/>
      <w:bookmarkEnd w:id="1564"/>
      <w:bookmarkEnd w:id="1566"/>
    </w:p>
    <w:p>
      <w:pPr>
        <w:pStyle w:val="Style30"/>
        <w:keepNext/>
        <w:keepLines/>
        <w:widowControl w:val="0"/>
        <w:shd w:val="clear" w:color="auto" w:fill="auto"/>
        <w:bidi w:val="0"/>
        <w:spacing w:before="0" w:after="42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67"/>
      <w:bookmarkEnd w:id="1568"/>
      <w:bookmarkEnd w:id="1569"/>
    </w:p>
    <w:p>
      <w:pPr>
        <w:pStyle w:val="Style23"/>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单位：元</w:t>
      </w:r>
    </w:p>
    <w:tbl>
      <w:tblPr>
        <w:tblOverlap w:val="never"/>
        <w:jc w:val="left"/>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70"/>
      <w:bookmarkEnd w:id="1571"/>
      <w:bookmarkEnd w:id="15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806"/>
        <w:gridCol w:w="797"/>
        <w:gridCol w:w="811"/>
        <w:gridCol w:w="797"/>
        <w:gridCol w:w="792"/>
        <w:gridCol w:w="797"/>
        <w:gridCol w:w="797"/>
        <w:gridCol w:w="811"/>
        <w:gridCol w:w="797"/>
        <w:gridCol w:w="797"/>
        <w:gridCol w:w="797"/>
        <w:gridCol w:w="806"/>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tabs>
          <w:tab w:pos="488" w:val="left"/>
        </w:tabs>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73"/>
      <w:bookmarkEnd w:id="1574"/>
      <w:bookmarkEnd w:id="1576"/>
    </w:p>
    <w:p>
      <w:pPr>
        <w:pStyle w:val="Style30"/>
        <w:keepNext/>
        <w:keepLines/>
        <w:widowControl w:val="0"/>
        <w:shd w:val="clear" w:color="auto" w:fill="auto"/>
        <w:tabs>
          <w:tab w:pos="488" w:val="left"/>
        </w:tabs>
        <w:bidi w:val="0"/>
        <w:spacing w:before="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77"/>
      <w:bookmarkEnd w:id="1578"/>
      <w:bookmarkEnd w:id="158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075"/>
        <w:gridCol w:w="1066"/>
        <w:gridCol w:w="1070"/>
        <w:gridCol w:w="1066"/>
        <w:gridCol w:w="1066"/>
        <w:gridCol w:w="1066"/>
        <w:gridCol w:w="1051"/>
        <w:gridCol w:w="1066"/>
        <w:gridCol w:w="108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3</w:t>
      </w:r>
      <w:bookmarkEnd w:id="1583"/>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581"/>
      <w:bookmarkEnd w:id="1582"/>
      <w:bookmarkEnd w:id="158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85"/>
      <w:bookmarkEnd w:id="1586"/>
      <w:bookmarkEnd w:id="1587"/>
    </w:p>
    <w:p>
      <w:pPr>
        <w:pStyle w:val="Style23"/>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 元</w:t>
      </w:r>
    </w:p>
    <w:tbl>
      <w:tblPr>
        <w:tblOverlap w:val="never"/>
        <w:jc w:val="left"/>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88"/>
      <w:bookmarkEnd w:id="1589"/>
      <w:bookmarkEnd w:id="1590"/>
      <w:r>
        <w:br w:type="page"/>
      </w:r>
    </w:p>
    <w:tbl>
      <w:tblPr>
        <w:tblOverlap w:val="never"/>
        <w:jc w:val="left"/>
        <w:tblLayout w:type="fixed"/>
      </w:tblPr>
      <w:tblGrid>
        <w:gridCol w:w="1603"/>
        <w:gridCol w:w="1608"/>
        <w:gridCol w:w="1589"/>
        <w:gridCol w:w="1594"/>
        <w:gridCol w:w="1594"/>
        <w:gridCol w:w="161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591"/>
      <w:bookmarkEnd w:id="1592"/>
      <w:bookmarkEnd w:id="1594"/>
    </w:p>
    <w:p>
      <w:pPr>
        <w:pStyle w:val="Style30"/>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95"/>
      <w:bookmarkEnd w:id="1596"/>
      <w:bookmarkEnd w:id="159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超额业绩奖励报酬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4,515,907.65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4,515,907.65</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98"/>
      <w:bookmarkEnd w:id="1599"/>
      <w:bookmarkEnd w:id="160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3"/>
        <w:keepNext w:val="0"/>
        <w:keepLines w:val="0"/>
        <w:widowControl w:val="0"/>
        <w:shd w:val="clear" w:color="auto" w:fill="auto"/>
        <w:bidi w:val="0"/>
        <w:spacing w:before="0" w:after="100" w:line="240" w:lineRule="auto"/>
        <w:ind w:left="0" w:right="960" w:firstLine="0"/>
        <w:jc w:val="right"/>
      </w:pPr>
      <w:r>
        <w:rPr>
          <w:color w:val="000000"/>
          <w:spacing w:val="0"/>
          <w:w w:val="100"/>
          <w:position w:val="0"/>
        </w:rPr>
        <w:t>单位： 元</w:t>
      </w:r>
    </w:p>
    <w:tbl>
      <w:tblPr>
        <w:tblOverlap w:val="never"/>
        <w:jc w:val="left"/>
        <w:tblLayout w:type="fixed"/>
      </w:tblPr>
      <w:tblGrid>
        <w:gridCol w:w="3197"/>
        <w:gridCol w:w="3197"/>
        <w:gridCol w:w="327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49"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49"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601"/>
      <w:bookmarkEnd w:id="1602"/>
      <w:bookmarkEnd w:id="160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2400"/>
        <w:gridCol w:w="2400"/>
        <w:gridCol w:w="2390"/>
        <w:gridCol w:w="24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预计未来支付的成本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4,556,422.11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6,607,162.52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4,556,422.11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6,607,162.52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9" w:line="1" w:lineRule="exact"/>
      </w:pPr>
    </w:p>
    <w:p>
      <w:pPr>
        <w:pStyle w:val="Style23"/>
        <w:keepNext w:val="0"/>
        <w:keepLines w:val="0"/>
        <w:widowControl w:val="0"/>
        <w:shd w:val="clear" w:color="auto" w:fill="auto"/>
        <w:bidi w:val="0"/>
        <w:spacing w:before="0" w:after="24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期初确认的预计负债由视赚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广告业务产生。客户在子公司杭州视赚视赚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投放广告，注册用户点击观看成功后由 杭州视赚给予其一定数量的元宝奖励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用户可使用元宝在视赚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上兑换商品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杭州视赚在确认广告服务收入的同时，按照每 个元宝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元的价值确认相应的成本和预计负债，待用户实际兑换商品时，再根据实际兑换商品的价值冲销相应的预计负债。 本期由于部分元宝奖励兑换已过有效期，以及部分用户兑换商品相应冲销预计负债</w:t>
      </w:r>
      <w:r>
        <w:rPr>
          <w:rFonts w:ascii="Times New Roman" w:eastAsia="Times New Roman" w:hAnsi="Times New Roman" w:cs="Times New Roman"/>
          <w:color w:val="000000"/>
          <w:spacing w:val="0"/>
          <w:w w:val="100"/>
          <w:position w:val="0"/>
          <w:sz w:val="18"/>
          <w:szCs w:val="18"/>
        </w:rPr>
        <w:t>2,403,714.74</w:t>
      </w:r>
      <w:r>
        <w:rPr>
          <w:color w:val="000000"/>
          <w:spacing w:val="0"/>
          <w:w w:val="100"/>
          <w:position w:val="0"/>
        </w:rPr>
        <w:t>元。本期发放元宝增加的预 计负债</w:t>
      </w:r>
      <w:r>
        <w:rPr>
          <w:rFonts w:ascii="Times New Roman" w:eastAsia="Times New Roman" w:hAnsi="Times New Roman" w:cs="Times New Roman"/>
          <w:color w:val="000000"/>
          <w:spacing w:val="0"/>
          <w:w w:val="100"/>
          <w:position w:val="0"/>
          <w:sz w:val="18"/>
          <w:szCs w:val="18"/>
        </w:rPr>
        <w:t>352,974.33</w:t>
      </w:r>
      <w:r>
        <w:rPr>
          <w:color w:val="000000"/>
          <w:spacing w:val="0"/>
          <w:w w:val="100"/>
          <w:position w:val="0"/>
        </w:rPr>
        <w:t>元。</w:t>
      </w:r>
      <w:r>
        <w:br w:type="page"/>
      </w:r>
    </w:p>
    <w:p>
      <w:pPr>
        <w:pStyle w:val="Style26"/>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4</w:t>
      </w:r>
      <w:bookmarkEnd w:id="1607"/>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605"/>
      <w:bookmarkEnd w:id="1606"/>
      <w:bookmarkEnd w:id="16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075"/>
        <w:gridCol w:w="528"/>
        <w:gridCol w:w="538"/>
        <w:gridCol w:w="1070"/>
        <w:gridCol w:w="1066"/>
        <w:gridCol w:w="523"/>
        <w:gridCol w:w="528"/>
        <w:gridCol w:w="1066"/>
        <w:gridCol w:w="1066"/>
        <w:gridCol w:w="528"/>
        <w:gridCol w:w="538"/>
        <w:gridCol w:w="1142"/>
      </w:tblGrid>
      <w:tr>
        <w:trPr>
          <w:trHeight w:val="41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 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26"/>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609"/>
      <w:bookmarkEnd w:id="1610"/>
      <w:bookmarkEnd w:id="1612"/>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44</w:t>
      </w:r>
      <w:r>
        <w:rPr>
          <w:color w:val="000000"/>
          <w:spacing w:val="0"/>
          <w:w w:val="100"/>
          <w:position w:val="0"/>
        </w:rPr>
        <w:t>、股本</w:t>
      </w:r>
      <w:bookmarkEnd w:id="1613"/>
      <w:bookmarkEnd w:id="1614"/>
      <w:bookmarkEnd w:id="1615"/>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单位：元</w:t>
      </w:r>
    </w:p>
    <w:tbl>
      <w:tblPr>
        <w:tblOverlap w:val="never"/>
        <w:jc w:val="left"/>
        <w:tblLayout w:type="fixed"/>
      </w:tblPr>
      <w:tblGrid>
        <w:gridCol w:w="1210"/>
        <w:gridCol w:w="1190"/>
        <w:gridCol w:w="1200"/>
        <w:gridCol w:w="1200"/>
        <w:gridCol w:w="1205"/>
        <w:gridCol w:w="1186"/>
        <w:gridCol w:w="1190"/>
        <w:gridCol w:w="1224"/>
      </w:tblGrid>
      <w:tr>
        <w:trPr>
          <w:trHeight w:val="39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一</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616"/>
      <w:bookmarkEnd w:id="1617"/>
      <w:bookmarkEnd w:id="1619"/>
    </w:p>
    <w:p>
      <w:pPr>
        <w:pStyle w:val="Style30"/>
        <w:keepNext/>
        <w:keepLines/>
        <w:widowControl w:val="0"/>
        <w:shd w:val="clear" w:color="auto" w:fill="auto"/>
        <w:tabs>
          <w:tab w:pos="488" w:val="left"/>
        </w:tabs>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20"/>
      <w:bookmarkEnd w:id="1621"/>
      <w:bookmarkEnd w:id="1623"/>
    </w:p>
    <w:p>
      <w:pPr>
        <w:pStyle w:val="Style30"/>
        <w:keepNext/>
        <w:keepLines/>
        <w:widowControl w:val="0"/>
        <w:shd w:val="clear" w:color="auto" w:fill="auto"/>
        <w:tabs>
          <w:tab w:pos="488" w:val="left"/>
        </w:tabs>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24"/>
      <w:bookmarkEnd w:id="1625"/>
      <w:bookmarkEnd w:id="162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075"/>
        <w:gridCol w:w="1066"/>
        <w:gridCol w:w="1070"/>
        <w:gridCol w:w="1066"/>
        <w:gridCol w:w="1066"/>
        <w:gridCol w:w="1066"/>
        <w:gridCol w:w="1051"/>
        <w:gridCol w:w="1066"/>
        <w:gridCol w:w="108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628"/>
      <w:bookmarkEnd w:id="1629"/>
      <w:bookmarkEnd w:id="1631"/>
    </w:p>
    <w:tbl>
      <w:tblPr>
        <w:tblOverlap w:val="never"/>
        <w:jc w:val="left"/>
        <w:tblLayout w:type="fixed"/>
      </w:tblPr>
      <w:tblGrid>
        <w:gridCol w:w="1920"/>
        <w:gridCol w:w="1915"/>
        <w:gridCol w:w="1930"/>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4,291,604,469.65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52,610.11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4,291,551,859.54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21,763,764.96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21,763,764.96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4,313,368,234.61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52,610.11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4,313,315,624.50</w:t>
            </w:r>
          </w:p>
        </w:tc>
      </w:tr>
    </w:tbl>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420" w:line="331" w:lineRule="exact"/>
        <w:ind w:left="0" w:right="0" w:firstLine="0"/>
        <w:jc w:val="left"/>
      </w:pPr>
      <w:r>
        <w:rPr>
          <w:color w:val="000000"/>
          <w:spacing w:val="0"/>
          <w:w w:val="100"/>
          <w:position w:val="0"/>
        </w:rPr>
        <w:t>本公司本期收购了子公司深圳市炫酷行科技有限公司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的少数股权，收购对价公允价值与对应股权享有的净资产份额的差 额冲减资本公积</w:t>
      </w:r>
      <w:r>
        <w:rPr>
          <w:rFonts w:ascii="Times New Roman" w:eastAsia="Times New Roman" w:hAnsi="Times New Roman" w:cs="Times New Roman"/>
          <w:color w:val="000000"/>
          <w:spacing w:val="0"/>
          <w:w w:val="100"/>
          <w:position w:val="0"/>
          <w:sz w:val="18"/>
          <w:szCs w:val="18"/>
        </w:rPr>
        <w:t>52,610.11</w:t>
      </w:r>
      <w:r>
        <w:rPr>
          <w:color w:val="000000"/>
          <w:spacing w:val="0"/>
          <w:w w:val="100"/>
          <w:position w:val="0"/>
        </w:rPr>
        <w:t>元。</w:t>
      </w:r>
    </w:p>
    <w:p>
      <w:pPr>
        <w:pStyle w:val="Style26"/>
        <w:keepNext/>
        <w:keepLines/>
        <w:widowControl w:val="0"/>
        <w:shd w:val="clear" w:color="auto" w:fill="auto"/>
        <w:bidi w:val="0"/>
        <w:spacing w:before="0" w:after="24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632"/>
      <w:bookmarkEnd w:id="1633"/>
      <w:bookmarkEnd w:id="1635"/>
    </w:p>
    <w:p>
      <w:pPr>
        <w:pStyle w:val="Style23"/>
        <w:keepNext w:val="0"/>
        <w:keepLines w:val="0"/>
        <w:widowControl w:val="0"/>
        <w:shd w:val="clear" w:color="auto" w:fill="auto"/>
        <w:bidi w:val="0"/>
        <w:spacing w:before="0" w:after="100" w:line="331" w:lineRule="exact"/>
        <w:ind w:left="8880" w:right="0" w:firstLine="0"/>
        <w:jc w:val="left"/>
      </w:pPr>
      <w:r>
        <w:rPr>
          <w:color w:val="000000"/>
          <w:spacing w:val="0"/>
          <w:w w:val="100"/>
          <w:position w:val="0"/>
        </w:rPr>
        <w:t>单位：元</w:t>
      </w:r>
    </w:p>
    <w:tbl>
      <w:tblPr>
        <w:tblOverlap w:val="never"/>
        <w:jc w:val="left"/>
        <w:tblLayout w:type="fixed"/>
      </w:tblPr>
      <w:tblGrid>
        <w:gridCol w:w="1920"/>
        <w:gridCol w:w="1906"/>
        <w:gridCol w:w="1939"/>
        <w:gridCol w:w="1906"/>
        <w:gridCol w:w="193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34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636"/>
      <w:bookmarkEnd w:id="1637"/>
      <w:bookmarkEnd w:id="1639"/>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2818"/>
        <w:gridCol w:w="1085"/>
        <w:gridCol w:w="931"/>
        <w:gridCol w:w="1152"/>
        <w:gridCol w:w="931"/>
        <w:gridCol w:w="936"/>
        <w:gridCol w:w="946"/>
        <w:gridCol w:w="80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当期转入损益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6"/>
        <w:keepNext/>
        <w:keepLines/>
        <w:widowControl w:val="0"/>
        <w:shd w:val="clear" w:color="auto" w:fill="auto"/>
        <w:bidi w:val="0"/>
        <w:spacing w:before="0" w:after="34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640"/>
      <w:bookmarkEnd w:id="1641"/>
      <w:bookmarkEnd w:id="1643"/>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1920"/>
        <w:gridCol w:w="1906"/>
        <w:gridCol w:w="1939"/>
        <w:gridCol w:w="1906"/>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34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644"/>
      <w:bookmarkEnd w:id="1645"/>
      <w:bookmarkEnd w:id="164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920"/>
        <w:gridCol w:w="1910"/>
        <w:gridCol w:w="1934"/>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37,390,480.30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37,390,480.30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37,390,480.30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37,390,480.30</w:t>
            </w:r>
          </w:p>
        </w:tc>
      </w:tr>
    </w:tbl>
    <w:p>
      <w:pPr>
        <w:widowControl w:val="0"/>
        <w:spacing w:after="9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盈余公积说明，包括本期增减变动情况、变动原因说明:</w:t>
      </w:r>
    </w:p>
    <w:p>
      <w:pPr>
        <w:pStyle w:val="Style26"/>
        <w:keepNext/>
        <w:keepLines/>
        <w:widowControl w:val="0"/>
        <w:shd w:val="clear" w:color="auto" w:fill="auto"/>
        <w:bidi w:val="0"/>
        <w:spacing w:before="0" w:after="2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648"/>
      <w:bookmarkEnd w:id="1649"/>
      <w:bookmarkEnd w:id="1651"/>
      <w:r>
        <w:br w:type="page"/>
      </w:r>
    </w:p>
    <w:tbl>
      <w:tblPr>
        <w:tblOverlap w:val="never"/>
        <w:jc w:val="left"/>
        <w:tblLayout w:type="fixed"/>
      </w:tblPr>
      <w:tblGrid>
        <w:gridCol w:w="3734"/>
        <w:gridCol w:w="2928"/>
        <w:gridCol w:w="294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518,309,784.10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204,352,243.73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518,309,784.10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204,352,243.73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-2,549,568,558.92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357,930,132.37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11,299,003.30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209,110,967.60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32,673,588.70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-2,240,369,742.42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518,309,784.10</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20" w:line="240" w:lineRule="auto"/>
        <w:ind w:left="0" w:right="0" w:firstLine="0"/>
        <w:jc w:val="left"/>
      </w:pPr>
      <w:bookmarkStart w:id="1652" w:name="bookmark1652"/>
      <w:r>
        <w:rPr>
          <w:rFonts w:ascii="Times New Roman" w:eastAsia="Times New Roman" w:hAnsi="Times New Roman" w:cs="Times New Roman"/>
          <w:color w:val="000000"/>
          <w:spacing w:val="0"/>
          <w:w w:val="100"/>
          <w:position w:val="0"/>
          <w:sz w:val="18"/>
          <w:szCs w:val="18"/>
        </w:rPr>
        <w:t>1</w:t>
      </w:r>
      <w:bookmarkEnd w:id="16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653" w:name="bookmark1653"/>
      <w:r>
        <w:rPr>
          <w:rFonts w:ascii="Times New Roman" w:eastAsia="Times New Roman" w:hAnsi="Times New Roman" w:cs="Times New Roman"/>
          <w:color w:val="000000"/>
          <w:spacing w:val="0"/>
          <w:w w:val="100"/>
          <w:position w:val="0"/>
          <w:sz w:val="18"/>
          <w:szCs w:val="18"/>
        </w:rPr>
        <w:t>2</w:t>
      </w:r>
      <w:bookmarkEnd w:id="16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654" w:name="bookmark1654"/>
      <w:r>
        <w:rPr>
          <w:rFonts w:ascii="Times New Roman" w:eastAsia="Times New Roman" w:hAnsi="Times New Roman" w:cs="Times New Roman"/>
          <w:color w:val="000000"/>
          <w:spacing w:val="0"/>
          <w:w w:val="100"/>
          <w:position w:val="0"/>
          <w:sz w:val="18"/>
          <w:szCs w:val="18"/>
        </w:rPr>
        <w:t>3</w:t>
      </w:r>
      <w:bookmarkEnd w:id="16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655" w:name="bookmark1655"/>
      <w:r>
        <w:rPr>
          <w:rFonts w:ascii="Times New Roman" w:eastAsia="Times New Roman" w:hAnsi="Times New Roman" w:cs="Times New Roman"/>
          <w:color w:val="000000"/>
          <w:spacing w:val="0"/>
          <w:w w:val="100"/>
          <w:position w:val="0"/>
          <w:sz w:val="18"/>
          <w:szCs w:val="18"/>
        </w:rPr>
        <w:t>4</w:t>
      </w:r>
      <w:bookmarkEnd w:id="16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400" w:line="240" w:lineRule="auto"/>
        <w:ind w:left="0" w:right="0" w:firstLine="0"/>
        <w:jc w:val="left"/>
      </w:pPr>
      <w:bookmarkStart w:id="1656" w:name="bookmark1656"/>
      <w:r>
        <w:rPr>
          <w:rFonts w:ascii="Times New Roman" w:eastAsia="Times New Roman" w:hAnsi="Times New Roman" w:cs="Times New Roman"/>
          <w:color w:val="000000"/>
          <w:spacing w:val="0"/>
          <w:w w:val="100"/>
          <w:position w:val="0"/>
          <w:sz w:val="18"/>
          <w:szCs w:val="18"/>
        </w:rPr>
        <w:t>5</w:t>
      </w:r>
      <w:bookmarkEnd w:id="16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keepLines/>
        <w:widowControl w:val="0"/>
        <w:shd w:val="clear" w:color="auto" w:fill="auto"/>
        <w:bidi w:val="0"/>
        <w:spacing w:before="0" w:after="34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5</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657"/>
      <w:bookmarkEnd w:id="1658"/>
      <w:bookmarkEnd w:id="166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30"/>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2,564,552,852.97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2,376,299,567.28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1,502,539,678.91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990,703,411.35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4,780,103.86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1,203,950.50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7,826,826.60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9,347,656.38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2,569,332,956.83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2,377,503,517.78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1,510,366,505.51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1,000,051,067.73</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661"/>
      <w:bookmarkEnd w:id="1662"/>
      <w:bookmarkEnd w:id="166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1,828,724.29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2,675,581.31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1,186,128.25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175,226.29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4,653.72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375,957.85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7,440.00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1,842,020.66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1,163,411.51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9,735,264.93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11,669,156.65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5,888,325.60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10,545,274.96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3,226.91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181,039.58</w:t>
            </w:r>
          </w:p>
        </w:tc>
      </w:tr>
    </w:tbl>
    <w:p>
      <w:pPr>
        <w:spacing w:lineRule="exact" w:line="1"/>
        <w:rPr>
          <w:sz w:val="2"/>
          <w:szCs w:val="2"/>
        </w:rPr>
      </w:pPr>
      <w:r>
        <w:br w:type="page"/>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788,810.43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29,010.11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10,924,250.04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38,528,701.87</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665"/>
      <w:bookmarkEnd w:id="1666"/>
      <w:bookmarkEnd w:id="166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16,935,942.29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14,940,403.74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3,490,691.70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1,922,411.05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1,801,696.89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1,335,732.35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1,124,076.87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437,735.44</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138,173.56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602,297.18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房屋交易、办证环节的规费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253,376.25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161,030.89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1,208,489.11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25,697,002.92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19,791,160.46</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669"/>
      <w:bookmarkEnd w:id="1670"/>
      <w:bookmarkEnd w:id="16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27,090,420.83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24,761,469.78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11,261,868.35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9,953,618.04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7,365,481.00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7,096,935.48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4,350,575.84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4,309,354.45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4,298,082.30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2,179,022.74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3,428,744.57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2,982,310.56</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3,296,871.99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2,178,768.28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1,594,114.71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1,323,873.50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993,152.43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1,785,768.13</w:t>
            </w:r>
          </w:p>
        </w:tc>
      </w:tr>
    </w:tbl>
    <w:p>
      <w:pPr>
        <w:spacing w:lineRule="exact" w:line="1"/>
        <w:rPr>
          <w:sz w:val="2"/>
          <w:szCs w:val="2"/>
        </w:rPr>
      </w:pPr>
      <w:r>
        <w:br w:type="page"/>
      </w:r>
    </w:p>
    <w:tbl>
      <w:tblPr>
        <w:tblOverlap w:val="never"/>
        <w:jc w:val="left"/>
        <w:tblLayout w:type="fixed"/>
      </w:tblPr>
      <w:tblGrid>
        <w:gridCol w:w="3211"/>
        <w:gridCol w:w="3182"/>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63,457,174.52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58,165,235.67</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673"/>
      <w:bookmarkEnd w:id="1674"/>
      <w:bookmarkEnd w:id="16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3,188,513.10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3,147,184.69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3,296,558.49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1,149,963.51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333,760.58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2,157,238.00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106,017.44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服务器托管费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311,358.49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197,887.70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7,720,025.93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7,552,784.21</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677"/>
      <w:bookmarkEnd w:id="1678"/>
      <w:bookmarkEnd w:id="168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51,679,625.64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38,415,101.82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134,097.06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-50,715,132.63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-37,850,494.66</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681"/>
      <w:bookmarkEnd w:id="1682"/>
      <w:bookmarkEnd w:id="168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345,292,203.18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37,617,575.74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-8,393,144.12</w:t>
            </w:r>
          </w:p>
        </w:tc>
      </w:tr>
    </w:tbl>
    <w:p>
      <w:pPr>
        <w:spacing w:lineRule="exact" w:line="1"/>
        <w:rPr>
          <w:sz w:val="2"/>
          <w:szCs w:val="2"/>
        </w:rPr>
      </w:pPr>
      <w:r>
        <w:br w:type="page"/>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17,024,188.03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51,267,187.71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2,284,288,771.74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2,697,872,350.66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29,224,431.62</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685"/>
      <w:bookmarkEnd w:id="1686"/>
      <w:bookmarkEnd w:id="168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11"/>
        <w:gridCol w:w="3182"/>
        <w:gridCol w:w="321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1,590,734.70</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6</w:t>
      </w:r>
      <w:bookmarkEnd w:id="1691"/>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689"/>
      <w:bookmarkEnd w:id="1690"/>
      <w:bookmarkEnd w:id="169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480"/>
        <w:gridCol w:w="3182"/>
        <w:gridCol w:w="294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-2,031,027.19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24,579,759.85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2,918,333.00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10,786,592.13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29,128,946.09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13,774,639.60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51,677,678.75</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693"/>
      <w:bookmarkEnd w:id="1694"/>
      <w:bookmarkEnd w:id="169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697"/>
      <w:bookmarkEnd w:id="1698"/>
      <w:bookmarkEnd w:id="170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处置未划分为持有待售的非流动资产时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701"/>
      <w:bookmarkEnd w:id="1702"/>
      <w:bookmarkEnd w:id="170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400"/>
        <w:gridCol w:w="2400"/>
        <w:gridCol w:w="2390"/>
        <w:gridCol w:w="241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103,349.20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85,436.80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罚没及违约金收入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1,261,816.34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59,801.39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1,261,816.34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2,048.90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8,126.10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162,587.17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8,126.10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1,418,280.71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411,174.56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1,418,280.71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075"/>
        <w:gridCol w:w="1066"/>
        <w:gridCol w:w="1070"/>
        <w:gridCol w:w="1066"/>
        <w:gridCol w:w="1051"/>
        <w:gridCol w:w="1066"/>
        <w:gridCol w:w="1066"/>
        <w:gridCol w:w="1066"/>
        <w:gridCol w:w="108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财政扶持资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江西金凤凰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705"/>
      <w:bookmarkEnd w:id="1706"/>
      <w:bookmarkEnd w:id="17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2400"/>
        <w:gridCol w:w="2400"/>
        <w:gridCol w:w="2390"/>
        <w:gridCol w:w="241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2,375,535.60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25,243.54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2,375,535.60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1,774,759.74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88,996.73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1,774,759.74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77,622.33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55,789.69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4,268,838.36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192,662.60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4,268,838.36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6</w:t>
      </w:r>
      <w:bookmarkEnd w:id="1711"/>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709"/>
      <w:bookmarkEnd w:id="1710"/>
      <w:bookmarkEnd w:id="1712"/>
    </w:p>
    <w:p>
      <w:pPr>
        <w:pStyle w:val="Style30"/>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3"/>
      <w:bookmarkEnd w:id="1714"/>
      <w:bookmarkEnd w:id="171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22,447,063.00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87,840,392.11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266,048.42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2,172,019.08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22,713,111.42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90,012,411.19</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6"/>
      <w:bookmarkEnd w:id="1717"/>
      <w:bookmarkEnd w:id="171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-2,529,942,394.45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-632,485,598.61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-7,949,927.71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-213,510.70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3,853,326.31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-8,816,607.87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654,907,412.75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冲回前期确认递延所得税资产的可抵扣暂时性差异或可抵扣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13,323,571.52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公允价值调整的所得税影响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12,554.87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22,713,111.42</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78" w:val="left"/>
        </w:tabs>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6</w:t>
      </w:r>
      <w:bookmarkEnd w:id="1721"/>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719"/>
      <w:bookmarkEnd w:id="1720"/>
      <w:bookmarkEnd w:id="1722"/>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6"/>
        <w:keepNext/>
        <w:keepLines/>
        <w:widowControl w:val="0"/>
        <w:shd w:val="clear" w:color="auto" w:fill="auto"/>
        <w:tabs>
          <w:tab w:pos="478" w:val="left"/>
        </w:tabs>
        <w:bidi w:val="0"/>
        <w:spacing w:before="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6</w:t>
      </w:r>
      <w:bookmarkEnd w:id="1725"/>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723"/>
      <w:bookmarkEnd w:id="1724"/>
      <w:bookmarkEnd w:id="1726"/>
    </w:p>
    <w:p>
      <w:pPr>
        <w:pStyle w:val="Style30"/>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7"/>
      <w:bookmarkEnd w:id="1728"/>
      <w:bookmarkEnd w:id="1729"/>
    </w:p>
    <w:p>
      <w:pPr>
        <w:pStyle w:val="Style23"/>
        <w:keepNext w:val="0"/>
        <w:keepLines w:val="0"/>
        <w:widowControl w:val="0"/>
        <w:shd w:val="clear" w:color="auto" w:fill="auto"/>
        <w:bidi w:val="0"/>
        <w:spacing w:before="0" w:after="100" w:line="240" w:lineRule="auto"/>
        <w:ind w:left="0" w:right="96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51,679,625.64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38,415,101.82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14,633,272.81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8,085,891.95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2,085,902.07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3,960,285.83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458,573.68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3,218,846.07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131,272.59</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69,512,539.39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53,811,398.26</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收到的其他与经营活动有关的现金说明：</w:t>
      </w:r>
    </w:p>
    <w:p>
      <w:pPr>
        <w:pStyle w:val="Style30"/>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30"/>
      <w:bookmarkEnd w:id="1731"/>
      <w:bookmarkEnd w:id="173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42,392,799.57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26,761,336.27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134,097.06</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609,008.30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2,168,368.74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7,926,920.48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9,631,491.95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77,622.33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1,256,928.23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47,418,736.59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44,531,468.09</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支付的其他与经营活动有关的现金说明：</w:t>
      </w:r>
    </w:p>
    <w:p>
      <w:pPr>
        <w:pStyle w:val="Style30"/>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33"/>
      <w:bookmarkEnd w:id="1734"/>
      <w:bookmarkEnd w:id="17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收到的其他与投资活动有关的现金说明：</w:t>
      </w:r>
    </w:p>
    <w:p>
      <w:pPr>
        <w:pStyle w:val="Style30"/>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37"/>
      <w:bookmarkEnd w:id="1738"/>
      <w:bookmarkEnd w:id="17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70,123,422.47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70,123,422.47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0"/>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41"/>
      <w:bookmarkEnd w:id="1742"/>
      <w:bookmarkEnd w:id="174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收回外部关联单位款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1,098,525.34</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1,098,525.34</w:t>
            </w: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收到的其他与筹资活动有关的现金说明：</w:t>
      </w:r>
    </w:p>
    <w:p>
      <w:pPr>
        <w:pStyle w:val="Style30"/>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45"/>
      <w:bookmarkEnd w:id="1746"/>
      <w:bookmarkEnd w:id="174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支付外部关联单位款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3,975,080.26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收购深圳炫酷行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少数股权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12,390,001.00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3,975,080.26</w:t>
            </w:r>
          </w:p>
        </w:tc>
      </w:tr>
    </w:tbl>
    <w:p>
      <w:pPr>
        <w:pStyle w:val="Style23"/>
        <w:keepNext w:val="0"/>
        <w:keepLines w:val="0"/>
        <w:widowControl w:val="0"/>
        <w:shd w:val="clear" w:color="auto" w:fill="auto"/>
        <w:bidi w:val="0"/>
        <w:spacing w:before="0" w:after="80" w:line="298" w:lineRule="exact"/>
        <w:ind w:left="0" w:right="0" w:firstLine="0"/>
        <w:jc w:val="left"/>
      </w:pPr>
      <w:r>
        <w:rPr>
          <w:color w:val="000000"/>
          <w:spacing w:val="0"/>
          <w:w w:val="100"/>
          <w:position w:val="0"/>
        </w:rPr>
        <w:t>支付的其他与筹资活动有关的现金说明：</w:t>
      </w:r>
    </w:p>
    <w:p>
      <w:pPr>
        <w:pStyle w:val="Style23"/>
        <w:keepNext w:val="0"/>
        <w:keepLines w:val="0"/>
        <w:widowControl w:val="0"/>
        <w:shd w:val="clear" w:color="auto" w:fill="auto"/>
        <w:bidi w:val="0"/>
        <w:spacing w:before="0" w:after="420" w:line="29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本期支付外部关联单位款系本公司原子公司绵阳亿嘉合投资有限公司在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月支付本公司控股股东青岛亚星实业有 限公司往来款。</w:t>
      </w:r>
    </w:p>
    <w:p>
      <w:pPr>
        <w:pStyle w:val="Style26"/>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749"/>
      <w:bookmarkEnd w:id="1750"/>
      <w:bookmarkEnd w:id="1752"/>
    </w:p>
    <w:p>
      <w:pPr>
        <w:pStyle w:val="Style30"/>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3"/>
      <w:bookmarkEnd w:id="1754"/>
      <w:bookmarkEnd w:id="17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346"/>
        <w:gridCol w:w="306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-2,552,655,505.87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358,378,132.83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2,697,872,350.66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29,224,431.62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32,377,719.09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33,113,699.71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4,737,978.23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3,890,465.95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1,101,487.89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1,432,733.69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2,434,514.45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440,355.10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-13,774,639.60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-51,677,678.75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13,626,674.93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2,946,334.11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-13,360,626.51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-774,315.03</w:t>
            </w:r>
          </w:p>
        </w:tc>
      </w:tr>
    </w:tbl>
    <w:p>
      <w:pPr>
        <w:spacing w:lineRule="exact" w:line="1"/>
        <w:rPr>
          <w:sz w:val="2"/>
          <w:szCs w:val="2"/>
        </w:rPr>
      </w:pPr>
      <w:r>
        <w:br w:type="page"/>
      </w:r>
    </w:p>
    <w:tbl>
      <w:tblPr>
        <w:tblOverlap w:val="never"/>
        <w:jc w:val="left"/>
        <w:tblLayout w:type="fixed"/>
      </w:tblPr>
      <w:tblGrid>
        <w:gridCol w:w="3346"/>
        <w:gridCol w:w="306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-112,180,250.07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283,618,388.22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-836,565,907.57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-360,975,974.31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125,673,814.18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-373,399,735.37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-649,886,684.20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-73,913,262.35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1,386,748,463.69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1,900,892,199.51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1,900,892,199.51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2,143,066,724.60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-514,143,735.82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-242,174,525.09</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56"/>
      <w:bookmarkEnd w:id="1757"/>
      <w:bookmarkEnd w:id="17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5011"/>
        <w:gridCol w:w="4594"/>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其中：深圳市炫酷行科技有限公司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深圳时代幻视传媒有限公司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其中：深圳市炫酷行科技有限公司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深圳时代幻视传媒有限公司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114,362,187.50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其中：浙江视科文化传播有限公司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114,362,187.50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114,362,189.50</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59"/>
      <w:bookmarkEnd w:id="1760"/>
      <w:bookmarkEnd w:id="176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5011"/>
        <w:gridCol w:w="4594"/>
      </w:tblGrid>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left"/>
        <w:tblLayout w:type="fixed"/>
      </w:tblPr>
      <w:tblGrid>
        <w:gridCol w:w="5011"/>
        <w:gridCol w:w="4594"/>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其中：绵阳亿嘉合投资有限公司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其中：绵阳亿嘉合投资有限公司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69,486,000.00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其中：济宁海情置业有限公司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52,850,000.00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青岛广顺房地产有限公司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16,636,000.00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85,685,553.41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0"/>
        <w:keepNext/>
        <w:keepLines/>
        <w:widowControl w:val="0"/>
        <w:numPr>
          <w:ilvl w:val="0"/>
          <w:numId w:val="113"/>
        </w:numPr>
        <w:shd w:val="clear" w:color="auto" w:fill="auto"/>
        <w:bidi w:val="0"/>
        <w:spacing w:before="0" w:after="340" w:line="240" w:lineRule="auto"/>
        <w:ind w:left="0" w:right="0" w:firstLine="0"/>
        <w:jc w:val="left"/>
      </w:pPr>
      <w:bookmarkStart w:id="1763" w:name="bookmark1763"/>
      <w:bookmarkStart w:id="1764" w:name="bookmark1764"/>
      <w:bookmarkStart w:id="1765" w:name="bookmark1765"/>
      <w:bookmarkStart w:id="1766" w:name="bookmark1766"/>
      <w:bookmarkEnd w:id="1765"/>
      <w:r>
        <w:rPr>
          <w:color w:val="000000"/>
          <w:spacing w:val="0"/>
          <w:w w:val="100"/>
          <w:position w:val="0"/>
        </w:rPr>
        <w:t>现金和现金等价物的构成</w:t>
      </w:r>
      <w:bookmarkEnd w:id="1763"/>
      <w:bookmarkEnd w:id="1764"/>
      <w:bookmarkEnd w:id="176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46"/>
        <w:gridCol w:w="306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1,386,748,463.69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1,900,892,199.51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28,582.27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1,386,746,743.56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1,900,863,617.24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1,630.13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1,386,748,463.69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1,900,892,199.51</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78" w:val="left"/>
        </w:tabs>
        <w:bidi w:val="0"/>
        <w:spacing w:before="0" w:after="34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6</w:t>
      </w:r>
      <w:bookmarkEnd w:id="1769"/>
      <w:r>
        <w:rPr>
          <w:rFonts w:ascii="Times New Roman" w:eastAsia="Times New Roman" w:hAnsi="Times New Roman" w:cs="Times New Roman"/>
          <w:color w:val="000000"/>
          <w:spacing w:val="0"/>
          <w:w w:val="100"/>
          <w:position w:val="0"/>
        </w:rPr>
        <w:t>9</w:t>
      </w:r>
      <w:r>
        <w:rPr>
          <w:color w:val="000000"/>
          <w:spacing w:val="0"/>
          <w:w w:val="100"/>
          <w:position w:val="0"/>
        </w:rPr>
        <w:t>、</w:t>
        <w:tab/>
        <w:t>所有者权益变动表项目注释</w:t>
      </w:r>
      <w:bookmarkEnd w:id="1767"/>
      <w:bookmarkEnd w:id="1768"/>
      <w:bookmarkEnd w:id="1770"/>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6"/>
        <w:keepNext/>
        <w:keepLines/>
        <w:widowControl w:val="0"/>
        <w:shd w:val="clear" w:color="auto" w:fill="auto"/>
        <w:tabs>
          <w:tab w:pos="474" w:val="left"/>
        </w:tabs>
        <w:bidi w:val="0"/>
        <w:spacing w:before="0" w:after="34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7</w:t>
      </w:r>
      <w:bookmarkEnd w:id="1773"/>
      <w:r>
        <w:rPr>
          <w:rFonts w:ascii="Times New Roman" w:eastAsia="Times New Roman" w:hAnsi="Times New Roman" w:cs="Times New Roman"/>
          <w:color w:val="000000"/>
          <w:spacing w:val="0"/>
          <w:w w:val="100"/>
          <w:position w:val="0"/>
        </w:rPr>
        <w:t>0</w:t>
      </w:r>
      <w:r>
        <w:rPr>
          <w:color w:val="000000"/>
          <w:spacing w:val="0"/>
          <w:w w:val="100"/>
          <w:position w:val="0"/>
        </w:rPr>
        <w:t>、</w:t>
        <w:tab/>
        <w:t>所有权或使用权受到限制的资产</w:t>
      </w:r>
      <w:bookmarkEnd w:id="1771"/>
      <w:bookmarkEnd w:id="1772"/>
      <w:bookmarkEnd w:id="1774"/>
    </w:p>
    <w:p>
      <w:pPr>
        <w:pStyle w:val="Style23"/>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 元</w:t>
      </w:r>
    </w:p>
    <w:tbl>
      <w:tblPr>
        <w:tblOverlap w:val="never"/>
        <w:jc w:val="left"/>
        <w:tblLayout w:type="fixed"/>
      </w:tblPr>
      <w:tblGrid>
        <w:gridCol w:w="3346"/>
        <w:gridCol w:w="3062"/>
        <w:gridCol w:w="3197"/>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7</w:t>
      </w:r>
      <w:bookmarkEnd w:id="177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75"/>
      <w:bookmarkEnd w:id="1776"/>
      <w:bookmarkEnd w:id="1778"/>
    </w:p>
    <w:p>
      <w:pPr>
        <w:pStyle w:val="Style30"/>
        <w:keepNext/>
        <w:keepLines/>
        <w:widowControl w:val="0"/>
        <w:shd w:val="clear" w:color="auto" w:fill="auto"/>
        <w:bidi w:val="0"/>
        <w:spacing w:before="0" w:after="34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79"/>
      <w:bookmarkEnd w:id="1780"/>
      <w:bookmarkEnd w:id="1781"/>
    </w:p>
    <w:p>
      <w:pPr>
        <w:pStyle w:val="Style23"/>
        <w:keepNext w:val="0"/>
        <w:keepLines w:val="0"/>
        <w:widowControl w:val="0"/>
        <w:shd w:val="clear" w:color="auto" w:fill="auto"/>
        <w:bidi w:val="0"/>
        <w:spacing w:before="0" w:after="340" w:line="240" w:lineRule="auto"/>
        <w:ind w:left="8880" w:right="0" w:firstLine="0"/>
        <w:jc w:val="left"/>
      </w:pPr>
      <w:r>
        <w:rPr>
          <w:color w:val="000000"/>
          <w:spacing w:val="0"/>
          <w:w w:val="100"/>
          <w:position w:val="0"/>
        </w:rPr>
        <w:t>单位： 元</w:t>
      </w:r>
      <w:r>
        <w:br w:type="page"/>
      </w:r>
    </w:p>
    <w:tbl>
      <w:tblPr>
        <w:tblOverlap w:val="never"/>
        <w:jc w:val="left"/>
        <w:tblLayout w:type="fixed"/>
      </w:tblPr>
      <w:tblGrid>
        <w:gridCol w:w="2506"/>
        <w:gridCol w:w="2294"/>
        <w:gridCol w:w="2405"/>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00" w:line="302" w:lineRule="exact"/>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82"/>
      <w:bookmarkEnd w:id="1783"/>
      <w:bookmarkEnd w:id="1784"/>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74" w:val="left"/>
        </w:tabs>
        <w:bidi w:val="0"/>
        <w:spacing w:before="0" w:after="340" w:line="302" w:lineRule="exact"/>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7</w:t>
      </w:r>
      <w:bookmarkEnd w:id="1787"/>
      <w:r>
        <w:rPr>
          <w:rFonts w:ascii="Times New Roman" w:eastAsia="Times New Roman" w:hAnsi="Times New Roman" w:cs="Times New Roman"/>
          <w:color w:val="000000"/>
          <w:spacing w:val="0"/>
          <w:w w:val="100"/>
          <w:position w:val="0"/>
        </w:rPr>
        <w:t>2</w:t>
      </w:r>
      <w:r>
        <w:rPr>
          <w:color w:val="000000"/>
          <w:spacing w:val="0"/>
          <w:w w:val="100"/>
          <w:position w:val="0"/>
        </w:rPr>
        <w:t>、</w:t>
        <w:tab/>
        <w:t>套期</w:t>
      </w:r>
      <w:bookmarkEnd w:id="1785"/>
      <w:bookmarkEnd w:id="1786"/>
      <w:bookmarkEnd w:id="1788"/>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6"/>
        <w:keepNext/>
        <w:keepLines/>
        <w:widowControl w:val="0"/>
        <w:shd w:val="clear" w:color="auto" w:fill="auto"/>
        <w:tabs>
          <w:tab w:pos="474" w:val="left"/>
        </w:tabs>
        <w:bidi w:val="0"/>
        <w:spacing w:before="0" w:after="340" w:line="302" w:lineRule="exact"/>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7</w:t>
      </w:r>
      <w:bookmarkEnd w:id="1791"/>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1789"/>
      <w:bookmarkEnd w:id="1790"/>
      <w:bookmarkEnd w:id="1792"/>
    </w:p>
    <w:p>
      <w:pPr>
        <w:pStyle w:val="Style30"/>
        <w:keepNext/>
        <w:keepLines/>
        <w:widowControl w:val="0"/>
        <w:shd w:val="clear" w:color="auto" w:fill="auto"/>
        <w:bidi w:val="0"/>
        <w:spacing w:before="0" w:after="340" w:line="302" w:lineRule="exact"/>
        <w:ind w:left="0" w:right="0" w:firstLine="0"/>
        <w:jc w:val="left"/>
      </w:pPr>
      <w:bookmarkStart w:id="1793" w:name="bookmark1793"/>
      <w:bookmarkStart w:id="1794" w:name="bookmark1794"/>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93"/>
      <w:bookmarkEnd w:id="1794"/>
      <w:bookmarkEnd w:id="179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400"/>
        <w:gridCol w:w="2400"/>
        <w:gridCol w:w="2390"/>
        <w:gridCol w:w="24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财政扶持资金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146,289.37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研发补助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458,089.37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458,089.37</w:t>
            </w:r>
          </w:p>
        </w:tc>
      </w:tr>
    </w:tbl>
    <w:p>
      <w:pPr>
        <w:pStyle w:val="Style30"/>
        <w:keepNext/>
        <w:keepLines/>
        <w:widowControl w:val="0"/>
        <w:shd w:val="clear" w:color="auto" w:fill="auto"/>
        <w:bidi w:val="0"/>
        <w:spacing w:before="0" w:after="280" w:line="240" w:lineRule="auto"/>
        <w:ind w:left="0" w:right="0" w:firstLine="0"/>
        <w:jc w:val="both"/>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96"/>
      <w:bookmarkEnd w:id="1797"/>
      <w:bookmarkEnd w:id="1798"/>
    </w:p>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60" w:line="310" w:lineRule="exact"/>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根据抚州金巢经济开发区管理委员会《抚州金巢经济开发区关于总部经济发展的若干意见》，子公司冉十科技江西分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年度获得财政扶持资金</w:t>
      </w:r>
      <w:r>
        <w:rPr>
          <w:rFonts w:ascii="Times New Roman" w:eastAsia="Times New Roman" w:hAnsi="Times New Roman" w:cs="Times New Roman"/>
          <w:color w:val="000000"/>
          <w:spacing w:val="0"/>
          <w:w w:val="100"/>
          <w:position w:val="0"/>
          <w:sz w:val="18"/>
          <w:szCs w:val="18"/>
        </w:rPr>
        <w:t>146,289.3</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元，系与收益相关的政府补助，且与日常活动无关，全部计入营业外收入。</w:t>
      </w:r>
    </w:p>
    <w:p>
      <w:pPr>
        <w:pStyle w:val="Style23"/>
        <w:keepNext w:val="0"/>
        <w:keepLines w:val="0"/>
        <w:widowControl w:val="0"/>
        <w:shd w:val="clear" w:color="auto" w:fill="auto"/>
        <w:bidi w:val="0"/>
        <w:spacing w:before="0" w:after="36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根据《浙江省高新技术企业研究开发中心管理办法》</w:t>
      </w:r>
      <w:r>
        <w:rPr>
          <w:color w:val="000000"/>
          <w:spacing w:val="0"/>
          <w:w w:val="100"/>
          <w:position w:val="0"/>
          <w:sz w:val="18"/>
          <w:szCs w:val="18"/>
        </w:rPr>
        <w:t>（</w:t>
      </w:r>
      <w:r>
        <w:rPr>
          <w:color w:val="000000"/>
          <w:spacing w:val="0"/>
          <w:w w:val="100"/>
          <w:position w:val="0"/>
        </w:rPr>
        <w:t>浙科发条</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2009］75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，子公司杭州视赚网络技术有限公司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获得研发补助</w:t>
      </w:r>
      <w:r>
        <w:rPr>
          <w:rFonts w:ascii="Times New Roman" w:eastAsia="Times New Roman" w:hAnsi="Times New Roman" w:cs="Times New Roman"/>
          <w:color w:val="000000"/>
          <w:spacing w:val="0"/>
          <w:w w:val="100"/>
          <w:position w:val="0"/>
          <w:sz w:val="18"/>
          <w:szCs w:val="18"/>
        </w:rPr>
        <w:t>311,800</w:t>
      </w:r>
      <w:r>
        <w:rPr>
          <w:color w:val="000000"/>
          <w:spacing w:val="0"/>
          <w:w w:val="100"/>
          <w:position w:val="0"/>
        </w:rPr>
        <w:t>元，系与收益相关的政府补助，且与日常活动有关，全部计入其他收益。</w:t>
      </w:r>
    </w:p>
    <w:p>
      <w:pPr>
        <w:pStyle w:val="Style26"/>
        <w:keepNext/>
        <w:keepLines/>
        <w:widowControl w:val="0"/>
        <w:shd w:val="clear" w:color="auto" w:fill="auto"/>
        <w:bidi w:val="0"/>
        <w:spacing w:before="0" w:line="240" w:lineRule="auto"/>
        <w:ind w:left="0" w:right="0" w:firstLine="0"/>
        <w:jc w:val="both"/>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74</w:t>
      </w:r>
      <w:r>
        <w:rPr>
          <w:color w:val="000000"/>
          <w:spacing w:val="0"/>
          <w:w w:val="100"/>
          <w:position w:val="0"/>
        </w:rPr>
        <w:t>、其他</w:t>
      </w:r>
      <w:bookmarkEnd w:id="1799"/>
      <w:bookmarkEnd w:id="1800"/>
      <w:bookmarkEnd w:id="1801"/>
    </w:p>
    <w:p>
      <w:pPr>
        <w:pStyle w:val="Style19"/>
        <w:keepNext/>
        <w:keepLines/>
        <w:widowControl w:val="0"/>
        <w:shd w:val="clear" w:color="auto" w:fill="auto"/>
        <w:bidi w:val="0"/>
        <w:spacing w:before="0" w:line="240" w:lineRule="auto"/>
        <w:ind w:left="0" w:right="0" w:firstLine="0"/>
        <w:jc w:val="both"/>
      </w:pPr>
      <w:bookmarkStart w:id="1802" w:name="bookmark1802"/>
      <w:bookmarkStart w:id="1803" w:name="bookmark1803"/>
      <w:bookmarkStart w:id="1804" w:name="bookmark1804"/>
      <w:bookmarkStart w:id="1805" w:name="bookmark1805"/>
      <w:r>
        <w:rPr>
          <w:color w:val="000000"/>
          <w:spacing w:val="0"/>
          <w:w w:val="100"/>
          <w:position w:val="0"/>
          <w:sz w:val="24"/>
          <w:szCs w:val="24"/>
        </w:rPr>
        <w:t>八</w:t>
      </w:r>
      <w:bookmarkEnd w:id="1804"/>
      <w:r>
        <w:rPr>
          <w:color w:val="000000"/>
          <w:spacing w:val="0"/>
          <w:w w:val="100"/>
          <w:position w:val="0"/>
          <w:sz w:val="24"/>
          <w:szCs w:val="24"/>
        </w:rPr>
        <w:t>、合并范围的变更</w:t>
      </w:r>
      <w:bookmarkEnd w:id="1802"/>
      <w:bookmarkEnd w:id="1803"/>
      <w:bookmarkEnd w:id="1805"/>
    </w:p>
    <w:p>
      <w:pPr>
        <w:pStyle w:val="Style26"/>
        <w:keepNext/>
        <w:keepLines/>
        <w:widowControl w:val="0"/>
        <w:shd w:val="clear" w:color="auto" w:fill="auto"/>
        <w:bidi w:val="0"/>
        <w:spacing w:before="0" w:line="240" w:lineRule="auto"/>
        <w:ind w:left="0" w:right="0" w:firstLine="0"/>
        <w:jc w:val="both"/>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1</w:t>
      </w:r>
      <w:bookmarkEnd w:id="1808"/>
      <w:r>
        <w:rPr>
          <w:color w:val="000000"/>
          <w:spacing w:val="0"/>
          <w:w w:val="100"/>
          <w:position w:val="0"/>
        </w:rPr>
        <w:t>、非同一控制下企业合并</w:t>
      </w:r>
      <w:bookmarkEnd w:id="1806"/>
      <w:bookmarkEnd w:id="1807"/>
      <w:bookmarkEnd w:id="1809"/>
    </w:p>
    <w:p>
      <w:pPr>
        <w:pStyle w:val="Style30"/>
        <w:keepNext/>
        <w:keepLines/>
        <w:widowControl w:val="0"/>
        <w:shd w:val="clear" w:color="auto" w:fill="auto"/>
        <w:bidi w:val="0"/>
        <w:spacing w:before="0" w:line="240" w:lineRule="auto"/>
        <w:ind w:left="0" w:right="0" w:firstLine="0"/>
        <w:jc w:val="both"/>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0"/>
      <w:bookmarkEnd w:id="1811"/>
      <w:bookmarkEnd w:id="181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075"/>
        <w:gridCol w:w="1066"/>
        <w:gridCol w:w="1070"/>
        <w:gridCol w:w="1066"/>
        <w:gridCol w:w="1066"/>
        <w:gridCol w:w="1066"/>
        <w:gridCol w:w="1051"/>
        <w:gridCol w:w="1066"/>
        <w:gridCol w:w="108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 的净利润</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深圳时代幻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视传媒有限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pPr>
            <w:r>
              <w:rPr>
                <w:color w:val="000000"/>
                <w:spacing w:val="0"/>
                <w:w w:val="100"/>
                <w:position w:val="0"/>
              </w:rPr>
              <w:t>工商变更完 毕，本公司实 际取得控制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-287,367.35</w:t>
            </w:r>
          </w:p>
        </w:tc>
      </w:tr>
      <w:tr>
        <w:trPr>
          <w:trHeight w:val="13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深圳市炫酷 行科技有限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工商变更完 毕，本公司实 际取得控制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3,694,714.14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140,272.38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根据本公司与莘荣商务服务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月签订的股权转让协议，本公司以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元名义金额受让莘荣商务服务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有限公司持有的深圳市炫酷行科技有限公司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以下简称深圳炫酷行</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股权转让时原股东已将原有的资产和业务 全部进行了清理，无任何的资产与负债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日支付上述股权转让款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元，深圳市炫酷行于当日办妥工商 变更登记手续，同时向该公司派出执行董事、总经理和监事等高管，本公司在当日已拥有该公司的实质控制权。为便于核算， 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日确定为购买日，自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日起将其纳入合并财务报表范围。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元名义金额购买了珠 海日升德宁资产管理有限公司持有的深圳炫酷行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少数股权。</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北京昊祥融资租赁有限公司为深圳炫酷行的控股子公司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，随同深圳炫酷行一并被购买，自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 其纳入合并财务报表范围。</w:t>
      </w:r>
    </w:p>
    <w:p>
      <w:pPr>
        <w:pStyle w:val="Style23"/>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根据本公司之全资子公司青岛大通佳合资产管理有限公司与俞仁森于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月签订的股权转让协议，本公司以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元名 义金额受让俞仁森持有的深圳时代幻视传媒有限公司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以下简称深圳时代幻视传媒</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股权受让时该公司为刚注册成 立不久的空壳公司，尚无任何业务发生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。深圳时代幻视传媒于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日办妥工商变更登记手续，同时该公司新的董事 会于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日成立，在新一届董事会中本公司派出董事已占多数，本公司在当日已拥有该公司的实质控制权。本公司 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月支付上述股权转让款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元。为便于核算，将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日确定为购买日，自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日起将其纳入合并财务 </w:t>
      </w:r>
      <w:r>
        <w:rPr>
          <w:color w:val="000000"/>
          <w:spacing w:val="0"/>
          <w:w w:val="100"/>
          <w:position w:val="0"/>
        </w:rPr>
        <w:t>报表范围。</w:t>
      </w:r>
    </w:p>
    <w:p>
      <w:pPr>
        <w:pStyle w:val="Style30"/>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13"/>
      <w:bookmarkEnd w:id="1814"/>
      <w:bookmarkEnd w:id="1815"/>
    </w:p>
    <w:p>
      <w:pPr>
        <w:pStyle w:val="Style23"/>
        <w:keepNext w:val="0"/>
        <w:keepLines w:val="0"/>
        <w:widowControl w:val="0"/>
        <w:shd w:val="clear" w:color="auto" w:fill="auto"/>
        <w:bidi w:val="0"/>
        <w:spacing w:before="0" w:after="60" w:line="240" w:lineRule="auto"/>
        <w:ind w:left="8880" w:right="0" w:firstLine="0"/>
        <w:jc w:val="left"/>
      </w:pPr>
      <w:r>
        <w:rPr>
          <w:color w:val="000000"/>
          <w:spacing w:val="0"/>
          <w:w w:val="100"/>
          <w:position w:val="0"/>
        </w:rPr>
        <w:t>单位：元</w:t>
      </w:r>
    </w:p>
    <w:tbl>
      <w:tblPr>
        <w:tblOverlap w:val="never"/>
        <w:jc w:val="left"/>
        <w:tblLayout w:type="fixed"/>
      </w:tblPr>
      <w:tblGrid>
        <w:gridCol w:w="3211"/>
        <w:gridCol w:w="3182"/>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深圳时代幻视传媒有限公司</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深圳市炫酷行科技有限公司</w:t>
            </w:r>
          </w:p>
        </w:tc>
      </w:tr>
    </w:tbl>
    <w:p>
      <w:pPr>
        <w:pStyle w:val="Style23"/>
        <w:keepNext w:val="0"/>
        <w:keepLines w:val="0"/>
        <w:widowControl w:val="0"/>
        <w:shd w:val="clear" w:color="auto" w:fill="auto"/>
        <w:bidi w:val="0"/>
        <w:spacing w:before="0" w:after="60" w:line="293" w:lineRule="exact"/>
        <w:ind w:left="0" w:right="0" w:firstLine="0"/>
        <w:jc w:val="left"/>
      </w:pPr>
      <w:r>
        <w:rPr>
          <w:color w:val="000000"/>
          <w:spacing w:val="0"/>
          <w:w w:val="100"/>
          <w:position w:val="0"/>
        </w:rPr>
        <w:t>合并成本公允价值的确定方法、或有对价及其变动的说明：</w:t>
      </w:r>
    </w:p>
    <w:p>
      <w:pPr>
        <w:pStyle w:val="Style23"/>
        <w:keepNext w:val="0"/>
        <w:keepLines w:val="0"/>
        <w:widowControl w:val="0"/>
        <w:shd w:val="clear" w:color="auto" w:fill="auto"/>
        <w:bidi w:val="0"/>
        <w:spacing w:before="0" w:after="60" w:line="293" w:lineRule="exact"/>
        <w:ind w:left="0" w:right="0" w:firstLine="0"/>
        <w:jc w:val="left"/>
      </w:pPr>
      <w:r>
        <w:rPr>
          <w:color w:val="000000"/>
          <w:spacing w:val="0"/>
          <w:w w:val="100"/>
          <w:position w:val="0"/>
        </w:rPr>
        <w:t>大额商誉形成的主要原因：</w:t>
      </w:r>
    </w:p>
    <w:p>
      <w:pPr>
        <w:pStyle w:val="Style23"/>
        <w:keepNext w:val="0"/>
        <w:keepLines w:val="0"/>
        <w:widowControl w:val="0"/>
        <w:shd w:val="clear" w:color="auto" w:fill="auto"/>
        <w:bidi w:val="0"/>
        <w:spacing w:before="0" w:after="60" w:line="293"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93" w:lineRule="exact"/>
        <w:ind w:left="0" w:right="0" w:firstLine="0"/>
        <w:jc w:val="left"/>
      </w:pPr>
      <w:r>
        <w:rPr>
          <w:color w:val="000000"/>
          <w:spacing w:val="0"/>
          <w:w w:val="100"/>
          <w:position w:val="0"/>
        </w:rPr>
        <w:t>上述两家通过非同一控制企业合并购买的子公司，在合并日均无任何资产和负债，且合并成本均为名义金额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元，故将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元合 并成本计入当期费用，未确认商誉。</w:t>
      </w:r>
    </w:p>
    <w:p>
      <w:pPr>
        <w:pStyle w:val="Style30"/>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16"/>
      <w:bookmarkEnd w:id="1817"/>
      <w:bookmarkEnd w:id="181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8" w:val="left"/>
        </w:tabs>
        <w:bidi w:val="0"/>
        <w:spacing w:before="0" w:after="38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20"/>
      <w:bookmarkEnd w:id="1821"/>
      <w:bookmarkEnd w:id="182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488" w:val="left"/>
        </w:tabs>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24"/>
      <w:bookmarkEnd w:id="1825"/>
      <w:bookmarkEnd w:id="1827"/>
    </w:p>
    <w:p>
      <w:pPr>
        <w:pStyle w:val="Style30"/>
        <w:keepNext/>
        <w:keepLines/>
        <w:widowControl w:val="0"/>
        <w:shd w:val="clear" w:color="auto" w:fill="auto"/>
        <w:tabs>
          <w:tab w:pos="488" w:val="left"/>
        </w:tabs>
        <w:bidi w:val="0"/>
        <w:spacing w:before="0" w:after="38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28"/>
      <w:bookmarkEnd w:id="1829"/>
      <w:bookmarkEnd w:id="1831"/>
    </w:p>
    <w:p>
      <w:pPr>
        <w:pStyle w:val="Style26"/>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bookmarkEnd w:id="1834"/>
      <w:r>
        <w:rPr>
          <w:color w:val="000000"/>
          <w:spacing w:val="0"/>
          <w:w w:val="100"/>
          <w:position w:val="0"/>
        </w:rPr>
        <w:t>、同一控制下企业合并</w:t>
      </w:r>
      <w:bookmarkEnd w:id="1832"/>
      <w:bookmarkEnd w:id="1833"/>
      <w:bookmarkEnd w:id="1835"/>
    </w:p>
    <w:p>
      <w:pPr>
        <w:pStyle w:val="Style30"/>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36"/>
      <w:bookmarkEnd w:id="1837"/>
      <w:bookmarkEnd w:id="1838"/>
    </w:p>
    <w:p>
      <w:pPr>
        <w:pStyle w:val="Style23"/>
        <w:keepNext w:val="0"/>
        <w:keepLines w:val="0"/>
        <w:widowControl w:val="0"/>
        <w:shd w:val="clear" w:color="auto" w:fill="auto"/>
        <w:bidi w:val="0"/>
        <w:spacing w:before="0" w:after="60" w:line="240" w:lineRule="auto"/>
        <w:ind w:left="8880" w:right="0" w:firstLine="0"/>
        <w:jc w:val="left"/>
      </w:pPr>
      <w:r>
        <w:rPr>
          <w:color w:val="000000"/>
          <w:spacing w:val="0"/>
          <w:w w:val="100"/>
          <w:position w:val="0"/>
        </w:rPr>
        <w:t>单位： 元</w:t>
      </w:r>
    </w:p>
    <w:tbl>
      <w:tblPr>
        <w:tblOverlap w:val="never"/>
        <w:jc w:val="left"/>
        <w:tblLayout w:type="fixed"/>
      </w:tblPr>
      <w:tblGrid>
        <w:gridCol w:w="1075"/>
        <w:gridCol w:w="1051"/>
        <w:gridCol w:w="1070"/>
        <w:gridCol w:w="1066"/>
        <w:gridCol w:w="1066"/>
        <w:gridCol w:w="1066"/>
        <w:gridCol w:w="1066"/>
        <w:gridCol w:w="1066"/>
        <w:gridCol w:w="108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企业合并中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取得的权益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利润</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39"/>
      <w:bookmarkEnd w:id="1840"/>
      <w:bookmarkEnd w:id="1841"/>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单位：元</w:t>
      </w:r>
    </w:p>
    <w:tbl>
      <w:tblPr>
        <w:tblOverlap w:val="never"/>
        <w:jc w:val="left"/>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42"/>
      <w:bookmarkEnd w:id="1843"/>
      <w:bookmarkEnd w:id="184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6394"/>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3106" w:val="left"/>
              </w:tabs>
              <w:bidi w:val="0"/>
              <w:spacing w:before="0" w:after="0" w:line="240" w:lineRule="auto"/>
              <w:ind w:left="0" w:right="0" w:firstLine="0"/>
              <w:jc w:val="center"/>
            </w:pPr>
            <w:r>
              <w:rPr>
                <w:color w:val="000000"/>
                <w:spacing w:val="0"/>
                <w:w w:val="100"/>
                <w:position w:val="0"/>
              </w:rPr>
              <w:t>合并日</w:t>
              <w:tab/>
              <w:t>上期期末</w:t>
            </w:r>
          </w:p>
        </w:tc>
      </w:tr>
    </w:tbl>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23"/>
        <w:keepNext w:val="0"/>
        <w:keepLines w:val="0"/>
        <w:widowControl w:val="0"/>
        <w:shd w:val="clear" w:color="auto" w:fill="auto"/>
        <w:bidi w:val="0"/>
        <w:spacing w:before="0" w:after="440" w:line="322"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4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3</w:t>
      </w:r>
      <w:bookmarkEnd w:id="1848"/>
      <w:r>
        <w:rPr>
          <w:color w:val="000000"/>
          <w:spacing w:val="0"/>
          <w:w w:val="100"/>
          <w:position w:val="0"/>
        </w:rPr>
        <w:t>、</w:t>
        <w:tab/>
        <w:t>反向购买</w:t>
      </w:r>
      <w:bookmarkEnd w:id="1846"/>
      <w:bookmarkEnd w:id="1847"/>
      <w:bookmarkEnd w:id="1849"/>
    </w:p>
    <w:p>
      <w:pPr>
        <w:pStyle w:val="Style23"/>
        <w:keepNext w:val="0"/>
        <w:keepLines w:val="0"/>
        <w:widowControl w:val="0"/>
        <w:shd w:val="clear" w:color="auto" w:fill="auto"/>
        <w:bidi w:val="0"/>
        <w:spacing w:before="0" w:after="44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6"/>
        <w:keepNext/>
        <w:keepLines/>
        <w:widowControl w:val="0"/>
        <w:shd w:val="clear" w:color="auto" w:fill="auto"/>
        <w:tabs>
          <w:tab w:pos="378" w:val="left"/>
        </w:tabs>
        <w:bidi w:val="0"/>
        <w:spacing w:before="0" w:after="24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4</w:t>
      </w:r>
      <w:bookmarkEnd w:id="1852"/>
      <w:r>
        <w:rPr>
          <w:color w:val="000000"/>
          <w:spacing w:val="0"/>
          <w:w w:val="100"/>
          <w:position w:val="0"/>
        </w:rPr>
        <w:t>、</w:t>
        <w:tab/>
        <w:t>处置子公司</w:t>
      </w:r>
      <w:bookmarkEnd w:id="1850"/>
      <w:bookmarkEnd w:id="1851"/>
      <w:bookmarkEnd w:id="1853"/>
    </w:p>
    <w:p>
      <w:pPr>
        <w:pStyle w:val="Style23"/>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749"/>
        <w:gridCol w:w="734"/>
        <w:gridCol w:w="734"/>
        <w:gridCol w:w="734"/>
        <w:gridCol w:w="739"/>
        <w:gridCol w:w="734"/>
        <w:gridCol w:w="734"/>
        <w:gridCol w:w="739"/>
        <w:gridCol w:w="734"/>
        <w:gridCol w:w="734"/>
        <w:gridCol w:w="739"/>
        <w:gridCol w:w="749"/>
        <w:gridCol w:w="749"/>
      </w:tblGrid>
      <w:tr>
        <w:trPr>
          <w:trHeight w:val="3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与原子 公司股 权投资 相关的 其他综 合收益 转入投 资损益 的金额</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绵阳亿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嘉合投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749"/>
        <w:gridCol w:w="734"/>
        <w:gridCol w:w="734"/>
        <w:gridCol w:w="734"/>
        <w:gridCol w:w="739"/>
        <w:gridCol w:w="734"/>
        <w:gridCol w:w="734"/>
        <w:gridCol w:w="739"/>
        <w:gridCol w:w="734"/>
        <w:gridCol w:w="734"/>
        <w:gridCol w:w="739"/>
        <w:gridCol w:w="749"/>
        <w:gridCol w:w="749"/>
      </w:tblGrid>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60" w:line="313" w:lineRule="exact"/>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1 ]2018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日，本公司与控股股东青岛亚星实业有限公司</w:t>
      </w:r>
      <w:r>
        <w:rPr>
          <w:color w:val="000000"/>
          <w:spacing w:val="0"/>
          <w:w w:val="100"/>
          <w:position w:val="0"/>
          <w:sz w:val="18"/>
          <w:szCs w:val="18"/>
        </w:rPr>
        <w:t>（</w:t>
      </w:r>
      <w:r>
        <w:rPr>
          <w:color w:val="000000"/>
          <w:spacing w:val="0"/>
          <w:w w:val="100"/>
          <w:position w:val="0"/>
        </w:rPr>
        <w:t>以下简称青岛亚星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签订《股权转让协议》，本公司将其持 有的绵阳亿嘉合投资有限公司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股权作价</w:t>
      </w:r>
      <w:r>
        <w:rPr>
          <w:rFonts w:ascii="Times New Roman" w:eastAsia="Times New Roman" w:hAnsi="Times New Roman" w:cs="Times New Roman"/>
          <w:color w:val="000000"/>
          <w:spacing w:val="0"/>
          <w:w w:val="100"/>
          <w:position w:val="0"/>
          <w:sz w:val="18"/>
          <w:szCs w:val="18"/>
        </w:rPr>
        <w:t>621</w:t>
      </w:r>
      <w:r>
        <w:rPr>
          <w:color w:val="000000"/>
          <w:spacing w:val="0"/>
          <w:w w:val="100"/>
          <w:position w:val="0"/>
        </w:rPr>
        <w:t>万元转让给青岛亚星。本公司已于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日收到全部股权转让价款，绵 阳亿嘉合投资有限公司已于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日办妥此次股权转让的工商变更手续。为便于核算，根据重要性原则，确定出售日为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月起，不再将该公司纳入合并财务报表范围。</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日，本公司与北京星合通达传媒广告有限公司签订《股权转让协议》，本公司将其持有的深圳大通信息科 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股权作价</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万元转让给北京星合通达传媒广告有限公司。本公司已于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日收到全部股权转让 价款，深圳大通信息科技有限公司已于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日办妥此次股权转让的工商变更手续。为便于核算，根据重要性原则，确 定出售日为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月起，不再将该公司纳入合并财务报表范围。</w:t>
      </w:r>
    </w:p>
    <w:p>
      <w:pPr>
        <w:pStyle w:val="Style23"/>
        <w:keepNext w:val="0"/>
        <w:keepLines w:val="0"/>
        <w:widowControl w:val="0"/>
        <w:shd w:val="clear" w:color="auto" w:fill="auto"/>
        <w:bidi w:val="0"/>
        <w:spacing w:before="0" w:after="160" w:line="313" w:lineRule="exact"/>
        <w:ind w:left="0" w:right="0" w:firstLine="0"/>
        <w:jc w:val="both"/>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60" w:line="240" w:lineRule="auto"/>
        <w:ind w:left="0" w:right="0" w:firstLine="0"/>
        <w:jc w:val="both"/>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5</w:t>
      </w:r>
      <w:bookmarkEnd w:id="1856"/>
      <w:r>
        <w:rPr>
          <w:color w:val="000000"/>
          <w:spacing w:val="0"/>
          <w:w w:val="100"/>
          <w:position w:val="0"/>
        </w:rPr>
        <w:t>、其他原因的合并范围变动</w:t>
      </w:r>
      <w:bookmarkEnd w:id="1854"/>
      <w:bookmarkEnd w:id="1855"/>
      <w:bookmarkEnd w:id="1857"/>
    </w:p>
    <w:p>
      <w:pPr>
        <w:pStyle w:val="Style23"/>
        <w:keepNext w:val="0"/>
        <w:keepLines w:val="0"/>
        <w:widowControl w:val="0"/>
        <w:shd w:val="clear" w:color="auto" w:fill="auto"/>
        <w:bidi w:val="0"/>
        <w:spacing w:before="0" w:after="60" w:line="313" w:lineRule="exact"/>
        <w:ind w:left="0" w:right="0" w:firstLine="0"/>
        <w:jc w:val="both"/>
      </w:pPr>
      <w:r>
        <w:rPr>
          <w:color w:val="000000"/>
          <w:spacing w:val="0"/>
          <w:w w:val="100"/>
          <w:position w:val="0"/>
        </w:rPr>
        <w:t>说明其他原因导致的合并范围变动（如，新设子公司、清算子公司等）及其相关情况：</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.以直接设立或投资等方式增加的子公司</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月，本公司单独出资设立青岛大通汇鑫民间资本管理有限公司</w:t>
      </w:r>
      <w:r>
        <w:rPr>
          <w:color w:val="000000"/>
          <w:spacing w:val="0"/>
          <w:w w:val="100"/>
          <w:position w:val="0"/>
          <w:sz w:val="18"/>
          <w:szCs w:val="18"/>
        </w:rPr>
        <w:t>（</w:t>
      </w:r>
      <w:r>
        <w:rPr>
          <w:color w:val="000000"/>
          <w:spacing w:val="0"/>
          <w:w w:val="100"/>
          <w:position w:val="0"/>
        </w:rPr>
        <w:t>以下简称青岛大通汇鑫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 成工商设立登记，注册资本为人民币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万元，实缴出资</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万元。本公司拥有对其的实质控制权，故自该公司成立之 日起，将其纳入合并财务报表范围。截止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日，青岛大通汇鑫的净资产为</w:t>
      </w:r>
      <w:r>
        <w:rPr>
          <w:rFonts w:ascii="Times New Roman" w:eastAsia="Times New Roman" w:hAnsi="Times New Roman" w:cs="Times New Roman"/>
          <w:color w:val="000000"/>
          <w:spacing w:val="0"/>
          <w:w w:val="100"/>
          <w:position w:val="0"/>
          <w:sz w:val="18"/>
          <w:szCs w:val="18"/>
        </w:rPr>
        <w:t>508,677,403.25</w:t>
      </w:r>
      <w:r>
        <w:rPr>
          <w:color w:val="000000"/>
          <w:spacing w:val="0"/>
          <w:w w:val="100"/>
          <w:position w:val="0"/>
        </w:rPr>
        <w:t>元，成立日至期末的净 利润为</w:t>
      </w:r>
      <w:r>
        <w:rPr>
          <w:rFonts w:ascii="Times New Roman" w:eastAsia="Times New Roman" w:hAnsi="Times New Roman" w:cs="Times New Roman"/>
          <w:color w:val="000000"/>
          <w:spacing w:val="0"/>
          <w:w w:val="100"/>
          <w:position w:val="0"/>
          <w:sz w:val="18"/>
          <w:szCs w:val="18"/>
        </w:rPr>
        <w:t xml:space="preserve">8,677,403.25 </w:t>
      </w:r>
      <w:r>
        <w:rPr>
          <w:color w:val="000000"/>
          <w:spacing w:val="0"/>
          <w:w w:val="100"/>
          <w:position w:val="0"/>
        </w:rPr>
        <w:t>元。</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月，本公司单独出资设立北京大通无限传媒广告有限公司</w:t>
      </w:r>
      <w:r>
        <w:rPr>
          <w:color w:val="000000"/>
          <w:spacing w:val="0"/>
          <w:w w:val="100"/>
          <w:position w:val="0"/>
          <w:sz w:val="18"/>
          <w:szCs w:val="18"/>
        </w:rPr>
        <w:t>（</w:t>
      </w:r>
      <w:r>
        <w:rPr>
          <w:color w:val="000000"/>
          <w:spacing w:val="0"/>
          <w:w w:val="100"/>
          <w:position w:val="0"/>
        </w:rPr>
        <w:t>以下简称北京大通无限传媒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 成工商设立登记，注册资本为人民币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万元，实缴出资</w:t>
      </w:r>
      <w:r>
        <w:rPr>
          <w:rFonts w:ascii="Times New Roman" w:eastAsia="Times New Roman" w:hAnsi="Times New Roman" w:cs="Times New Roman"/>
          <w:color w:val="000000"/>
          <w:spacing w:val="0"/>
          <w:w w:val="100"/>
          <w:position w:val="0"/>
          <w:sz w:val="18"/>
          <w:szCs w:val="18"/>
        </w:rPr>
        <w:t>285</w:t>
      </w:r>
      <w:r>
        <w:rPr>
          <w:color w:val="000000"/>
          <w:spacing w:val="0"/>
          <w:w w:val="100"/>
          <w:position w:val="0"/>
        </w:rPr>
        <w:t>万元。本公司拥有对其的实质控制权，故自该公司成立之日起， 将其纳入合并财务报表范围。截止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日，北京大通无限传媒的净资产为</w:t>
      </w:r>
      <w:r>
        <w:rPr>
          <w:rFonts w:ascii="Times New Roman" w:eastAsia="Times New Roman" w:hAnsi="Times New Roman" w:cs="Times New Roman"/>
          <w:color w:val="000000"/>
          <w:spacing w:val="0"/>
          <w:w w:val="100"/>
          <w:position w:val="0"/>
          <w:sz w:val="18"/>
          <w:szCs w:val="18"/>
        </w:rPr>
        <w:t>-4,092,321.71</w:t>
      </w:r>
      <w:r>
        <w:rPr>
          <w:color w:val="000000"/>
          <w:spacing w:val="0"/>
          <w:w w:val="100"/>
          <w:position w:val="0"/>
        </w:rPr>
        <w:t>元，成立日至期末的净利润 为</w:t>
      </w:r>
      <w:r>
        <w:rPr>
          <w:rFonts w:ascii="Times New Roman" w:eastAsia="Times New Roman" w:hAnsi="Times New Roman" w:cs="Times New Roman"/>
          <w:color w:val="000000"/>
          <w:spacing w:val="0"/>
          <w:w w:val="100"/>
          <w:position w:val="0"/>
          <w:sz w:val="18"/>
          <w:szCs w:val="18"/>
        </w:rPr>
        <w:t xml:space="preserve">-6,942,321.71 </w:t>
      </w:r>
      <w:r>
        <w:rPr>
          <w:color w:val="000000"/>
          <w:spacing w:val="0"/>
          <w:w w:val="100"/>
          <w:position w:val="0"/>
        </w:rPr>
        <w:t>元。</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月，本公司之全资子公司深圳大通致远供应链管理有限公司单独出资设立深圳大通致远商业保理有限公司</w:t>
      </w:r>
      <w:r>
        <w:rPr>
          <w:color w:val="000000"/>
          <w:spacing w:val="0"/>
          <w:w w:val="100"/>
          <w:position w:val="0"/>
          <w:sz w:val="18"/>
          <w:szCs w:val="18"/>
        </w:rPr>
        <w:t>（</w:t>
      </w:r>
      <w:r>
        <w:rPr>
          <w:color w:val="000000"/>
          <w:spacing w:val="0"/>
          <w:w w:val="100"/>
          <w:position w:val="0"/>
        </w:rPr>
        <w:t>以下简称 大通致远商业保理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万元，尚未实缴出资。深圳大通 致远供应链管理有限公司拥有对其的实质控制权，故自该公司成立之日起，将其纳入合并财务报表范围。截止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日，大通致远商业保理的净资产为</w:t>
      </w:r>
      <w:r>
        <w:rPr>
          <w:rFonts w:ascii="Times New Roman" w:eastAsia="Times New Roman" w:hAnsi="Times New Roman" w:cs="Times New Roman"/>
          <w:color w:val="000000"/>
          <w:spacing w:val="0"/>
          <w:w w:val="100"/>
          <w:position w:val="0"/>
          <w:sz w:val="18"/>
          <w:szCs w:val="18"/>
        </w:rPr>
        <w:t>-79,421.27</w:t>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sz w:val="18"/>
          <w:szCs w:val="18"/>
        </w:rPr>
        <w:t>-79,421.27</w:t>
      </w:r>
      <w:r>
        <w:rPr>
          <w:color w:val="000000"/>
          <w:spacing w:val="0"/>
          <w:w w:val="100"/>
          <w:position w:val="0"/>
        </w:rPr>
        <w:t>元。</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月，本公司之控股子公司深圳炫酷行之子公司北京昊祥融资租赁有限公司单独出资设立深圳大通昊祥商业保理有限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以下简称大通昊祥商业保理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万元，尚未实缴出 资。北京昊祥融资租赁有限公司拥有对其的实质控制权，故自该公司成立之日起，将其纳入合并财务报表范围。截止</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日，大通昊祥商业保理的净资产为</w:t>
      </w:r>
      <w:r>
        <w:rPr>
          <w:rFonts w:ascii="Times New Roman" w:eastAsia="Times New Roman" w:hAnsi="Times New Roman" w:cs="Times New Roman"/>
          <w:color w:val="000000"/>
          <w:spacing w:val="0"/>
          <w:w w:val="100"/>
          <w:position w:val="0"/>
          <w:sz w:val="18"/>
          <w:szCs w:val="18"/>
        </w:rPr>
        <w:t>1,342,473.85</w:t>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sz w:val="18"/>
          <w:szCs w:val="18"/>
        </w:rPr>
        <w:t>1,342,473.8</w:t>
      </w:r>
      <w:r>
        <w:rPr>
          <w:color w:val="000000"/>
          <w:spacing w:val="0"/>
          <w:w w:val="100"/>
          <w:position w:val="0"/>
        </w:rPr>
        <w:t>元。</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月，本公司之全资子公司视科传媒单独出资设立桐庐视科文化传播有限公司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以下简称桐庐视科传媒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万元，尚未实缴出资。视科传媒拥有对其的实质控制权，故自该公司 成立之日起，将其纳入合并财务报表范围。截止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日，桐庐视科传媒的净资产为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日，桐庐视科传媒经工商部门核准注销。</w:t>
      </w:r>
    </w:p>
    <w:p>
      <w:pPr>
        <w:pStyle w:val="Style23"/>
        <w:keepNext w:val="0"/>
        <w:keepLines w:val="0"/>
        <w:widowControl w:val="0"/>
        <w:shd w:val="clear" w:color="auto" w:fill="auto"/>
        <w:bidi w:val="0"/>
        <w:spacing w:before="0" w:after="40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月，本公司与北京赢众文化发展有限公司共同出资设立北京通旅文化有限公司</w:t>
      </w:r>
      <w:r>
        <w:rPr>
          <w:color w:val="000000"/>
          <w:spacing w:val="0"/>
          <w:w w:val="100"/>
          <w:position w:val="0"/>
          <w:sz w:val="18"/>
          <w:szCs w:val="18"/>
        </w:rPr>
        <w:t>（</w:t>
      </w:r>
      <w:r>
        <w:rPr>
          <w:color w:val="000000"/>
          <w:spacing w:val="0"/>
          <w:w w:val="100"/>
          <w:position w:val="0"/>
        </w:rPr>
        <w:t>以下简称北京通旅文化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。该公司于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万元，尚未实缴出资，其中本公司出资人民币</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万元，占其注 册资本的</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w:t>
        <w:br w:type="page"/>
      </w:r>
      <w:r>
        <w:rPr>
          <w:color w:val="000000"/>
          <w:spacing w:val="0"/>
          <w:w w:val="100"/>
          <w:position w:val="0"/>
        </w:rPr>
        <w:t>通旅文化的净资产为</w:t>
      </w:r>
      <w:r>
        <w:rPr>
          <w:rFonts w:ascii="Times New Roman" w:eastAsia="Times New Roman" w:hAnsi="Times New Roman" w:cs="Times New Roman"/>
          <w:color w:val="000000"/>
          <w:spacing w:val="0"/>
          <w:w w:val="100"/>
          <w:position w:val="0"/>
          <w:sz w:val="18"/>
          <w:szCs w:val="18"/>
        </w:rPr>
        <w:t>-370.00</w:t>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sz w:val="18"/>
          <w:szCs w:val="18"/>
        </w:rPr>
        <w:t>-370.00</w:t>
      </w:r>
      <w:r>
        <w:rPr>
          <w:color w:val="000000"/>
          <w:spacing w:val="0"/>
          <w:w w:val="100"/>
          <w:position w:val="0"/>
        </w:rPr>
        <w:t>元。</w:t>
      </w:r>
    </w:p>
    <w:p>
      <w:pPr>
        <w:pStyle w:val="Style26"/>
        <w:keepNext/>
        <w:keepLines/>
        <w:widowControl w:val="0"/>
        <w:shd w:val="clear" w:color="auto" w:fill="auto"/>
        <w:bidi w:val="0"/>
        <w:spacing w:before="0" w:after="34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6</w:t>
      </w:r>
      <w:bookmarkEnd w:id="1860"/>
      <w:r>
        <w:rPr>
          <w:color w:val="000000"/>
          <w:spacing w:val="0"/>
          <w:w w:val="100"/>
          <w:position w:val="0"/>
        </w:rPr>
        <w:t>、其他</w:t>
      </w:r>
      <w:bookmarkEnd w:id="1858"/>
      <w:bookmarkEnd w:id="1859"/>
      <w:bookmarkEnd w:id="1861"/>
    </w:p>
    <w:p>
      <w:pPr>
        <w:pStyle w:val="Style19"/>
        <w:keepNext/>
        <w:keepLines/>
        <w:widowControl w:val="0"/>
        <w:shd w:val="clear" w:color="auto" w:fill="auto"/>
        <w:bidi w:val="0"/>
        <w:spacing w:before="0" w:after="34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sz w:val="24"/>
          <w:szCs w:val="24"/>
        </w:rPr>
        <w:t>九</w:t>
      </w:r>
      <w:bookmarkEnd w:id="1864"/>
      <w:r>
        <w:rPr>
          <w:color w:val="000000"/>
          <w:spacing w:val="0"/>
          <w:w w:val="100"/>
          <w:position w:val="0"/>
          <w:sz w:val="24"/>
          <w:szCs w:val="24"/>
        </w:rPr>
        <w:t>、在其他主体中的权益</w:t>
      </w:r>
      <w:bookmarkEnd w:id="1862"/>
      <w:bookmarkEnd w:id="1863"/>
      <w:bookmarkEnd w:id="1865"/>
    </w:p>
    <w:p>
      <w:pPr>
        <w:pStyle w:val="Style26"/>
        <w:keepNext/>
        <w:keepLines/>
        <w:widowControl w:val="0"/>
        <w:shd w:val="clear" w:color="auto" w:fill="auto"/>
        <w:bidi w:val="0"/>
        <w:spacing w:before="0" w:after="34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66"/>
      <w:bookmarkEnd w:id="1867"/>
      <w:bookmarkEnd w:id="1868"/>
    </w:p>
    <w:p>
      <w:pPr>
        <w:pStyle w:val="Style30"/>
        <w:keepNext/>
        <w:keepLines/>
        <w:widowControl w:val="0"/>
        <w:shd w:val="clear" w:color="auto" w:fill="auto"/>
        <w:bidi w:val="0"/>
        <w:spacing w:before="0" w:after="34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69"/>
      <w:bookmarkEnd w:id="1870"/>
      <w:bookmarkEnd w:id="1871"/>
    </w:p>
    <w:tbl>
      <w:tblPr>
        <w:tblOverlap w:val="never"/>
        <w:jc w:val="left"/>
        <w:tblLayout w:type="fixed"/>
      </w:tblPr>
      <w:tblGrid>
        <w:gridCol w:w="1378"/>
        <w:gridCol w:w="1382"/>
        <w:gridCol w:w="1363"/>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取得方式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浙江视科文化传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杭州联屏文化策 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杭州视赚网络技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杭州视赚优嘉电 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杭州俏动营销策 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义乌视科文化传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聚交科技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青岛冉十科技有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青岛大通资本有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股权投资及管理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青岛大通佳合资 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股权投资及管理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深圳大通致远供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北京赛鸽天地广 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bl>
    <w:p>
      <w:pPr>
        <w:spacing w:lineRule="exact" w:line="1"/>
        <w:rPr>
          <w:sz w:val="2"/>
          <w:szCs w:val="2"/>
        </w:rPr>
      </w:pPr>
      <w:r>
        <w:br w:type="page"/>
      </w:r>
    </w:p>
    <w:tbl>
      <w:tblPr>
        <w:tblOverlap w:val="never"/>
        <w:jc w:val="left"/>
        <w:tblLayout w:type="fixed"/>
      </w:tblPr>
      <w:tblGrid>
        <w:gridCol w:w="1378"/>
        <w:gridCol w:w="1382"/>
        <w:gridCol w:w="1363"/>
        <w:gridCol w:w="1368"/>
        <w:gridCol w:w="1368"/>
        <w:gridCol w:w="1368"/>
        <w:gridCol w:w="1378"/>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北京三吉嘉喜传 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浙江视赚赛鸽科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霍尔果斯聚交信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深圳时代幻视传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深圳大通致远商 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青岛大通汇鑫民 间资本管理有限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民间资本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深圳市炫酷行科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北京昊祥融资租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融租租赁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深圳大通昊祥商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北京大通无限传 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北京通旅文化有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桐庐视科文化传 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72"/>
      <w:bookmarkEnd w:id="1873"/>
      <w:bookmarkEnd w:id="187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34"/>
        <w:gridCol w:w="1910"/>
        <w:gridCol w:w="1915"/>
        <w:gridCol w:w="1901"/>
        <w:gridCol w:w="194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深圳大通致远供应链管 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-2,498,163.54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-2,498,163.54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r>
        <w:br w:type="page"/>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75"/>
      <w:bookmarkEnd w:id="1876"/>
      <w:bookmarkEnd w:id="187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749"/>
        <w:gridCol w:w="734"/>
        <w:gridCol w:w="734"/>
        <w:gridCol w:w="734"/>
        <w:gridCol w:w="739"/>
        <w:gridCol w:w="734"/>
        <w:gridCol w:w="734"/>
        <w:gridCol w:w="739"/>
        <w:gridCol w:w="734"/>
        <w:gridCol w:w="734"/>
        <w:gridCol w:w="739"/>
        <w:gridCol w:w="749"/>
        <w:gridCol w:w="749"/>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负债合 计</w:t>
            </w:r>
          </w:p>
        </w:tc>
      </w:tr>
      <w:tr>
        <w:trPr>
          <w:trHeight w:val="16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通致远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297,389,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297,476,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149,085, </w:t>
            </w:r>
            <w:r>
              <w:rPr>
                <w:rFonts w:ascii="Times New Roman" w:eastAsia="Times New Roman" w:hAnsi="Times New Roman" w:cs="Times New Roman"/>
                <w:color w:val="000000"/>
                <w:spacing w:val="0"/>
                <w:w w:val="100"/>
                <w:position w:val="0"/>
                <w:sz w:val="18"/>
                <w:szCs w:val="18"/>
              </w:rPr>
              <w:t>159.66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421.45</w:t>
            </w:r>
          </w:p>
        </w:tc>
      </w:tr>
    </w:tbl>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left"/>
        <w:tblLayout w:type="fixed"/>
      </w:tblPr>
      <w:tblGrid>
        <w:gridCol w:w="1075"/>
        <w:gridCol w:w="1051"/>
        <w:gridCol w:w="1070"/>
        <w:gridCol w:w="1066"/>
        <w:gridCol w:w="1066"/>
        <w:gridCol w:w="1066"/>
        <w:gridCol w:w="1066"/>
        <w:gridCol w:w="1066"/>
        <w:gridCol w:w="108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深圳大通致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远供应链管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1,450,969,12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-13,205,673.2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-13,205,673.2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-79,514,457.9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104,329,176.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-2,505,261.79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-2,505,261.79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-119,261,608.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tabs>
          <w:tab w:pos="497" w:val="left"/>
        </w:tabs>
        <w:bidi w:val="0"/>
        <w:spacing w:before="0" w:after="280" w:line="310" w:lineRule="exact"/>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79"/>
      <w:bookmarkEnd w:id="1880"/>
      <w:bookmarkEnd w:id="1882"/>
    </w:p>
    <w:p>
      <w:pPr>
        <w:pStyle w:val="Style30"/>
        <w:keepNext/>
        <w:keepLines/>
        <w:widowControl w:val="0"/>
        <w:shd w:val="clear" w:color="auto" w:fill="auto"/>
        <w:tabs>
          <w:tab w:pos="497" w:val="left"/>
        </w:tabs>
        <w:bidi w:val="0"/>
        <w:spacing w:before="0" w:line="310" w:lineRule="exact"/>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83"/>
      <w:bookmarkEnd w:id="1884"/>
      <w:bookmarkEnd w:id="188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80" w:line="310" w:lineRule="exact"/>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bookmarkEnd w:id="1889"/>
      <w:r>
        <w:rPr>
          <w:color w:val="000000"/>
          <w:spacing w:val="0"/>
          <w:w w:val="100"/>
          <w:position w:val="0"/>
        </w:rPr>
        <w:t>、在子公司的所有者权益份额发生变化且仍控制子公司的交易</w:t>
      </w:r>
      <w:bookmarkEnd w:id="1887"/>
      <w:bookmarkEnd w:id="1888"/>
      <w:bookmarkEnd w:id="1890"/>
    </w:p>
    <w:p>
      <w:pPr>
        <w:pStyle w:val="Style30"/>
        <w:keepNext/>
        <w:keepLines/>
        <w:widowControl w:val="0"/>
        <w:shd w:val="clear" w:color="auto" w:fill="auto"/>
        <w:bidi w:val="0"/>
        <w:spacing w:before="0" w:after="280" w:line="310" w:lineRule="exact"/>
        <w:ind w:left="0" w:right="0" w:firstLine="0"/>
        <w:jc w:val="left"/>
      </w:pPr>
      <w:bookmarkStart w:id="1891" w:name="bookmark1891"/>
      <w:bookmarkStart w:id="1892" w:name="bookmark1892"/>
      <w:bookmarkStart w:id="1893" w:name="bookmark18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891"/>
      <w:bookmarkEnd w:id="1892"/>
      <w:bookmarkEnd w:id="1893"/>
    </w:p>
    <w:p>
      <w:pPr>
        <w:pStyle w:val="Style50"/>
        <w:keepNext w:val="0"/>
        <w:keepLines w:val="0"/>
        <w:widowControl w:val="0"/>
        <w:shd w:val="clear" w:color="auto" w:fill="auto"/>
        <w:tabs>
          <w:tab w:pos="766" w:val="left"/>
        </w:tabs>
        <w:bidi w:val="0"/>
        <w:spacing w:before="0" w:after="0" w:line="310" w:lineRule="exact"/>
        <w:ind w:left="0" w:right="0" w:firstLine="460"/>
        <w:jc w:val="left"/>
      </w:pPr>
      <w:bookmarkStart w:id="1894" w:name="bookmark1894"/>
      <w:r>
        <w:rPr>
          <w:rFonts w:ascii="Arial" w:eastAsia="Arial" w:hAnsi="Arial" w:cs="Arial"/>
          <w:color w:val="000000"/>
          <w:spacing w:val="0"/>
          <w:w w:val="100"/>
          <w:position w:val="0"/>
          <w:sz w:val="20"/>
          <w:szCs w:val="20"/>
        </w:rPr>
        <w:t>1</w:t>
      </w:r>
      <w:bookmarkEnd w:id="1894"/>
      <w:r>
        <w:rPr>
          <w:rFonts w:ascii="Arial" w:eastAsia="Arial" w:hAnsi="Arial" w:cs="Arial"/>
          <w:color w:val="000000"/>
          <w:spacing w:val="0"/>
          <w:w w:val="100"/>
          <w:position w:val="0"/>
          <w:sz w:val="20"/>
          <w:szCs w:val="20"/>
        </w:rPr>
        <w:t>）</w:t>
        <w:tab/>
        <w:t>2018</w:t>
      </w:r>
      <w:r>
        <w:rPr>
          <w:color w:val="000000"/>
          <w:spacing w:val="0"/>
          <w:w w:val="100"/>
          <w:position w:val="0"/>
        </w:rPr>
        <w:t>年</w:t>
      </w:r>
      <w:r>
        <w:rPr>
          <w:rFonts w:ascii="Arial" w:eastAsia="Arial" w:hAnsi="Arial" w:cs="Arial"/>
          <w:color w:val="000000"/>
          <w:spacing w:val="0"/>
          <w:w w:val="100"/>
          <w:position w:val="0"/>
          <w:sz w:val="20"/>
          <w:szCs w:val="20"/>
        </w:rPr>
        <w:t>5</w:t>
      </w:r>
      <w:r>
        <w:rPr>
          <w:color w:val="000000"/>
          <w:spacing w:val="0"/>
          <w:w w:val="100"/>
          <w:position w:val="0"/>
        </w:rPr>
        <w:t>月，宁波梅山保税港区深盈投资管理合伙企业</w:t>
      </w:r>
      <w:r>
        <w:rPr>
          <w:rFonts w:ascii="Arial" w:eastAsia="Arial" w:hAnsi="Arial" w:cs="Arial"/>
          <w:color w:val="000000"/>
          <w:spacing w:val="0"/>
          <w:w w:val="100"/>
          <w:position w:val="0"/>
          <w:sz w:val="20"/>
          <w:szCs w:val="20"/>
        </w:rPr>
        <w:t>（</w:t>
      </w:r>
      <w:r>
        <w:rPr>
          <w:color w:val="000000"/>
          <w:spacing w:val="0"/>
          <w:w w:val="100"/>
          <w:position w:val="0"/>
        </w:rPr>
        <w:t>有限合伙</w:t>
      </w:r>
      <w:r>
        <w:rPr>
          <w:rFonts w:ascii="Arial" w:eastAsia="Arial" w:hAnsi="Arial" w:cs="Arial"/>
          <w:color w:val="000000"/>
          <w:spacing w:val="0"/>
          <w:w w:val="100"/>
          <w:position w:val="0"/>
          <w:sz w:val="20"/>
          <w:szCs w:val="20"/>
        </w:rPr>
        <w:t>）</w:t>
      </w:r>
      <w:r>
        <w:rPr>
          <w:color w:val="000000"/>
          <w:spacing w:val="0"/>
          <w:w w:val="100"/>
          <w:position w:val="0"/>
        </w:rPr>
        <w:t>以认缴增资款</w:t>
      </w:r>
      <w:r>
        <w:rPr>
          <w:rFonts w:ascii="Arial" w:eastAsia="Arial" w:hAnsi="Arial" w:cs="Arial"/>
          <w:color w:val="000000"/>
          <w:spacing w:val="0"/>
          <w:w w:val="100"/>
          <w:position w:val="0"/>
          <w:sz w:val="20"/>
          <w:szCs w:val="20"/>
        </w:rPr>
        <w:t>250</w:t>
      </w:r>
      <w:r>
        <w:rPr>
          <w:color w:val="000000"/>
          <w:spacing w:val="0"/>
          <w:w w:val="100"/>
          <w:position w:val="0"/>
        </w:rPr>
        <w:t>万元获取子公 司深圳大通致远供应链管理有限公司的</w:t>
      </w:r>
      <w:r>
        <w:rPr>
          <w:rFonts w:ascii="Arial" w:eastAsia="Arial" w:hAnsi="Arial" w:cs="Arial"/>
          <w:color w:val="000000"/>
          <w:spacing w:val="0"/>
          <w:w w:val="100"/>
          <w:position w:val="0"/>
          <w:sz w:val="20"/>
          <w:szCs w:val="20"/>
        </w:rPr>
        <w:t>20%</w:t>
      </w:r>
      <w:r>
        <w:rPr>
          <w:color w:val="000000"/>
          <w:spacing w:val="0"/>
          <w:w w:val="100"/>
          <w:position w:val="0"/>
        </w:rPr>
        <w:t>股权，</w:t>
      </w:r>
      <w:r>
        <w:rPr>
          <w:rFonts w:ascii="Arial" w:eastAsia="Arial" w:hAnsi="Arial" w:cs="Arial"/>
          <w:color w:val="000000"/>
          <w:spacing w:val="0"/>
          <w:w w:val="100"/>
          <w:position w:val="0"/>
          <w:sz w:val="20"/>
          <w:szCs w:val="20"/>
        </w:rPr>
        <w:t>2018</w:t>
      </w:r>
      <w:r>
        <w:rPr>
          <w:color w:val="000000"/>
          <w:spacing w:val="0"/>
          <w:w w:val="100"/>
          <w:position w:val="0"/>
        </w:rPr>
        <w:t>年</w:t>
      </w:r>
      <w:r>
        <w:rPr>
          <w:rFonts w:ascii="Arial" w:eastAsia="Arial" w:hAnsi="Arial" w:cs="Arial"/>
          <w:color w:val="000000"/>
          <w:spacing w:val="0"/>
          <w:w w:val="100"/>
          <w:position w:val="0"/>
          <w:sz w:val="20"/>
          <w:szCs w:val="20"/>
        </w:rPr>
        <w:t>5</w:t>
      </w:r>
      <w:r>
        <w:rPr>
          <w:color w:val="000000"/>
          <w:spacing w:val="0"/>
          <w:w w:val="100"/>
          <w:position w:val="0"/>
        </w:rPr>
        <w:t>月</w:t>
      </w:r>
      <w:r>
        <w:rPr>
          <w:rFonts w:ascii="Arial" w:eastAsia="Arial" w:hAnsi="Arial" w:cs="Arial"/>
          <w:color w:val="000000"/>
          <w:spacing w:val="0"/>
          <w:w w:val="100"/>
          <w:position w:val="0"/>
          <w:sz w:val="20"/>
          <w:szCs w:val="20"/>
        </w:rPr>
        <w:t>10</w:t>
      </w:r>
      <w:r>
        <w:rPr>
          <w:color w:val="000000"/>
          <w:spacing w:val="0"/>
          <w:w w:val="100"/>
          <w:position w:val="0"/>
        </w:rPr>
        <w:t>日经工商部门核准进行变更登记。</w:t>
      </w:r>
    </w:p>
    <w:p>
      <w:pPr>
        <w:pStyle w:val="Style50"/>
        <w:keepNext w:val="0"/>
        <w:keepLines w:val="0"/>
        <w:widowControl w:val="0"/>
        <w:shd w:val="clear" w:color="auto" w:fill="auto"/>
        <w:tabs>
          <w:tab w:pos="762" w:val="left"/>
        </w:tabs>
        <w:bidi w:val="0"/>
        <w:spacing w:before="0" w:after="700" w:line="310" w:lineRule="exact"/>
        <w:ind w:left="0" w:right="0" w:firstLine="460"/>
        <w:jc w:val="left"/>
      </w:pPr>
      <w:bookmarkStart w:id="1895" w:name="bookmark1895"/>
      <w:r>
        <w:rPr>
          <w:rFonts w:ascii="Arial" w:eastAsia="Arial" w:hAnsi="Arial" w:cs="Arial"/>
          <w:color w:val="000000"/>
          <w:spacing w:val="0"/>
          <w:w w:val="100"/>
          <w:position w:val="0"/>
          <w:sz w:val="20"/>
          <w:szCs w:val="20"/>
        </w:rPr>
        <w:t>2</w:t>
      </w:r>
      <w:bookmarkEnd w:id="1895"/>
      <w:r>
        <w:rPr>
          <w:rFonts w:ascii="Arial" w:eastAsia="Arial" w:hAnsi="Arial" w:cs="Arial"/>
          <w:color w:val="000000"/>
          <w:spacing w:val="0"/>
          <w:w w:val="100"/>
          <w:position w:val="0"/>
          <w:sz w:val="20"/>
          <w:szCs w:val="20"/>
        </w:rPr>
        <w:t>）</w:t>
        <w:tab/>
        <w:t>2018</w:t>
      </w:r>
      <w:r>
        <w:rPr>
          <w:color w:val="000000"/>
          <w:spacing w:val="0"/>
          <w:w w:val="100"/>
          <w:position w:val="0"/>
        </w:rPr>
        <w:t>年</w:t>
      </w:r>
      <w:r>
        <w:rPr>
          <w:rFonts w:ascii="Arial" w:eastAsia="Arial" w:hAnsi="Arial" w:cs="Arial"/>
          <w:color w:val="000000"/>
          <w:spacing w:val="0"/>
          <w:w w:val="100"/>
          <w:position w:val="0"/>
          <w:sz w:val="20"/>
          <w:szCs w:val="20"/>
        </w:rPr>
        <w:t>6</w:t>
      </w:r>
      <w:r>
        <w:rPr>
          <w:color w:val="000000"/>
          <w:spacing w:val="0"/>
          <w:w w:val="100"/>
          <w:position w:val="0"/>
        </w:rPr>
        <w:t>月</w:t>
      </w:r>
      <w:r>
        <w:rPr>
          <w:rFonts w:ascii="Arial" w:eastAsia="Arial" w:hAnsi="Arial" w:cs="Arial"/>
          <w:color w:val="000000"/>
          <w:spacing w:val="0"/>
          <w:w w:val="100"/>
          <w:position w:val="0"/>
          <w:sz w:val="20"/>
          <w:szCs w:val="20"/>
        </w:rPr>
        <w:t>5</w:t>
      </w:r>
      <w:r>
        <w:rPr>
          <w:color w:val="000000"/>
          <w:spacing w:val="0"/>
          <w:w w:val="100"/>
          <w:position w:val="0"/>
        </w:rPr>
        <w:t>日，本公司以</w:t>
      </w:r>
      <w:r>
        <w:rPr>
          <w:rFonts w:ascii="Arial" w:eastAsia="Arial" w:hAnsi="Arial" w:cs="Arial"/>
          <w:color w:val="000000"/>
          <w:spacing w:val="0"/>
          <w:w w:val="100"/>
          <w:position w:val="0"/>
          <w:sz w:val="20"/>
          <w:szCs w:val="20"/>
        </w:rPr>
        <w:t>1</w:t>
      </w:r>
      <w:r>
        <w:rPr>
          <w:color w:val="000000"/>
          <w:spacing w:val="0"/>
          <w:w w:val="100"/>
          <w:position w:val="0"/>
        </w:rPr>
        <w:t xml:space="preserve">元名义金额购买了珠海日升德宁资产管理有限公司持有的深圳市炫酷行 </w:t>
      </w:r>
      <w:r>
        <w:rPr>
          <w:rFonts w:ascii="Arial" w:eastAsia="Arial" w:hAnsi="Arial" w:cs="Arial"/>
          <w:color w:val="000000"/>
          <w:spacing w:val="0"/>
          <w:w w:val="100"/>
          <w:position w:val="0"/>
          <w:sz w:val="20"/>
          <w:szCs w:val="20"/>
        </w:rPr>
        <w:t>15%</w:t>
      </w:r>
      <w:r>
        <w:rPr>
          <w:color w:val="000000"/>
          <w:spacing w:val="0"/>
          <w:w w:val="100"/>
          <w:position w:val="0"/>
        </w:rPr>
        <w:t>少数股权并于同日进行了工商变更，至此本公司获取了深圳市炫酷行</w:t>
      </w:r>
      <w:r>
        <w:rPr>
          <w:rFonts w:ascii="Arial" w:eastAsia="Arial" w:hAnsi="Arial" w:cs="Arial"/>
          <w:color w:val="000000"/>
          <w:spacing w:val="0"/>
          <w:w w:val="100"/>
          <w:position w:val="0"/>
          <w:sz w:val="20"/>
          <w:szCs w:val="20"/>
        </w:rPr>
        <w:t>100%</w:t>
      </w:r>
      <w:r>
        <w:rPr>
          <w:color w:val="000000"/>
          <w:spacing w:val="0"/>
          <w:w w:val="100"/>
          <w:position w:val="0"/>
        </w:rPr>
        <w:t>的股权。</w:t>
      </w:r>
    </w:p>
    <w:p>
      <w:pPr>
        <w:pStyle w:val="Style30"/>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896"/>
      <w:bookmarkEnd w:id="1897"/>
      <w:bookmarkEnd w:id="1898"/>
    </w:p>
    <w:p>
      <w:pPr>
        <w:pStyle w:val="Style23"/>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 元</w:t>
      </w:r>
    </w:p>
    <w:tbl>
      <w:tblPr>
        <w:tblOverlap w:val="never"/>
        <w:jc w:val="left"/>
        <w:tblLayout w:type="fixed"/>
      </w:tblPr>
      <w:tblGrid>
        <w:gridCol w:w="4800"/>
        <w:gridCol w:w="4805"/>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-52,609.11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52,610.11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52,610.11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3</w:t>
      </w:r>
      <w:bookmarkEnd w:id="1901"/>
      <w:r>
        <w:rPr>
          <w:color w:val="000000"/>
          <w:spacing w:val="0"/>
          <w:w w:val="100"/>
          <w:position w:val="0"/>
        </w:rPr>
        <w:t>、在合营安排或联营企业中的权益</w:t>
      </w:r>
      <w:bookmarkEnd w:id="1899"/>
      <w:bookmarkEnd w:id="1900"/>
      <w:bookmarkEnd w:id="1902"/>
    </w:p>
    <w:p>
      <w:pPr>
        <w:pStyle w:val="Style30"/>
        <w:keepNext/>
        <w:keepLines/>
        <w:widowControl w:val="0"/>
        <w:shd w:val="clear" w:color="auto" w:fill="auto"/>
        <w:bidi w:val="0"/>
        <w:spacing w:before="0" w:after="340" w:line="240" w:lineRule="auto"/>
        <w:ind w:left="0" w:right="0" w:firstLine="0"/>
        <w:jc w:val="left"/>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03"/>
      <w:bookmarkEnd w:id="1904"/>
      <w:bookmarkEnd w:id="1905"/>
    </w:p>
    <w:tbl>
      <w:tblPr>
        <w:tblOverlap w:val="never"/>
        <w:jc w:val="left"/>
        <w:tblLayout w:type="fixed"/>
      </w:tblPr>
      <w:tblGrid>
        <w:gridCol w:w="1378"/>
        <w:gridCol w:w="1382"/>
        <w:gridCol w:w="1363"/>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0"/>
        <w:keepNext/>
        <w:keepLines/>
        <w:widowControl w:val="0"/>
        <w:shd w:val="clear" w:color="auto" w:fill="auto"/>
        <w:bidi w:val="0"/>
        <w:spacing w:before="0" w:after="34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06"/>
      <w:bookmarkEnd w:id="1907"/>
      <w:bookmarkEnd w:id="19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11"/>
        <w:gridCol w:w="3182"/>
        <w:gridCol w:w="3211"/>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09"/>
      <w:bookmarkEnd w:id="1910"/>
      <w:bookmarkEnd w:id="191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13"/>
      <w:bookmarkEnd w:id="1914"/>
      <w:bookmarkEnd w:id="191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346"/>
        <w:gridCol w:w="3062"/>
        <w:gridCol w:w="3197"/>
      </w:tblGrid>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8" w:val="left"/>
        </w:tabs>
        <w:bidi w:val="0"/>
        <w:spacing w:before="0" w:after="34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17"/>
      <w:bookmarkEnd w:id="1918"/>
      <w:bookmarkEnd w:id="1920"/>
    </w:p>
    <w:p>
      <w:pPr>
        <w:pStyle w:val="Style30"/>
        <w:keepNext/>
        <w:keepLines/>
        <w:widowControl w:val="0"/>
        <w:shd w:val="clear" w:color="auto" w:fill="auto"/>
        <w:tabs>
          <w:tab w:pos="488" w:val="left"/>
        </w:tabs>
        <w:bidi w:val="0"/>
        <w:spacing w:before="0" w:after="34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21"/>
      <w:bookmarkEnd w:id="1922"/>
      <w:bookmarkEnd w:id="1924"/>
    </w:p>
    <w:p>
      <w:pPr>
        <w:pStyle w:val="Style23"/>
        <w:keepNext w:val="0"/>
        <w:keepLines w:val="0"/>
        <w:widowControl w:val="0"/>
        <w:shd w:val="clear" w:color="auto" w:fill="auto"/>
        <w:bidi w:val="0"/>
        <w:spacing w:before="0" w:after="100" w:line="240" w:lineRule="auto"/>
        <w:ind w:left="0" w:right="980" w:firstLine="0"/>
        <w:jc w:val="right"/>
      </w:pPr>
      <w:r>
        <w:rPr>
          <w:color w:val="000000"/>
          <w:spacing w:val="0"/>
          <w:w w:val="100"/>
          <w:position w:val="0"/>
        </w:rPr>
        <w:t>单位：元</w:t>
      </w:r>
    </w:p>
    <w:tbl>
      <w:tblPr>
        <w:tblOverlap w:val="never"/>
        <w:jc w:val="left"/>
        <w:tblLayout w:type="fixed"/>
      </w:tblPr>
      <w:tblGrid>
        <w:gridCol w:w="2400"/>
        <w:gridCol w:w="2400"/>
        <w:gridCol w:w="2390"/>
        <w:gridCol w:w="2414"/>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8" w:val="left"/>
        </w:tabs>
        <w:bidi w:val="0"/>
        <w:spacing w:before="0" w:after="34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25"/>
      <w:bookmarkEnd w:id="1926"/>
      <w:bookmarkEnd w:id="1928"/>
    </w:p>
    <w:p>
      <w:pPr>
        <w:pStyle w:val="Style30"/>
        <w:keepNext/>
        <w:keepLines/>
        <w:widowControl w:val="0"/>
        <w:shd w:val="clear" w:color="auto" w:fill="auto"/>
        <w:tabs>
          <w:tab w:pos="488" w:val="left"/>
        </w:tabs>
        <w:bidi w:val="0"/>
        <w:spacing w:before="0" w:after="34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29"/>
      <w:bookmarkEnd w:id="1930"/>
      <w:bookmarkEnd w:id="1932"/>
    </w:p>
    <w:p>
      <w:pPr>
        <w:pStyle w:val="Style26"/>
        <w:keepNext/>
        <w:keepLines/>
        <w:widowControl w:val="0"/>
        <w:shd w:val="clear" w:color="auto" w:fill="auto"/>
        <w:bidi w:val="0"/>
        <w:spacing w:before="0" w:after="34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4</w:t>
      </w:r>
      <w:bookmarkEnd w:id="1935"/>
      <w:r>
        <w:rPr>
          <w:color w:val="000000"/>
          <w:spacing w:val="0"/>
          <w:w w:val="100"/>
          <w:position w:val="0"/>
        </w:rPr>
        <w:t>、重要的共同经营</w:t>
      </w:r>
      <w:bookmarkEnd w:id="1933"/>
      <w:bookmarkEnd w:id="1934"/>
      <w:bookmarkEnd w:id="1936"/>
    </w:p>
    <w:tbl>
      <w:tblPr>
        <w:tblOverlap w:val="never"/>
        <w:jc w:val="left"/>
        <w:tblLayout w:type="fixed"/>
      </w:tblPr>
      <w:tblGrid>
        <w:gridCol w:w="1603"/>
        <w:gridCol w:w="1608"/>
        <w:gridCol w:w="1589"/>
        <w:gridCol w:w="1594"/>
        <w:gridCol w:w="1608"/>
        <w:gridCol w:w="1603"/>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3"/>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81" w:val="left"/>
        </w:tabs>
        <w:bidi w:val="0"/>
        <w:spacing w:before="0" w:after="24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5</w:t>
      </w:r>
      <w:bookmarkEnd w:id="1939"/>
      <w:r>
        <w:rPr>
          <w:color w:val="000000"/>
          <w:spacing w:val="0"/>
          <w:w w:val="100"/>
          <w:position w:val="0"/>
        </w:rPr>
        <w:t>、</w:t>
        <w:tab/>
        <w:t>在未纳入合并财务报表范围的结构化主体中的权益</w:t>
      </w:r>
      <w:bookmarkEnd w:id="1937"/>
      <w:bookmarkEnd w:id="1938"/>
      <w:bookmarkEnd w:id="1940"/>
    </w:p>
    <w:p>
      <w:pPr>
        <w:pStyle w:val="Style23"/>
        <w:keepNext w:val="0"/>
        <w:keepLines w:val="0"/>
        <w:widowControl w:val="0"/>
        <w:shd w:val="clear" w:color="auto" w:fill="auto"/>
        <w:bidi w:val="0"/>
        <w:spacing w:before="0" w:after="420" w:line="312" w:lineRule="exact"/>
        <w:ind w:left="0" w:right="0" w:firstLine="0"/>
        <w:jc w:val="left"/>
      </w:pPr>
      <w:r>
        <w:rPr>
          <w:color w:val="000000"/>
          <w:spacing w:val="0"/>
          <w:w w:val="100"/>
          <w:position w:val="0"/>
        </w:rPr>
        <w:t>未纳入合并财务报表范围的结构化主体的相关说明：</w:t>
      </w:r>
    </w:p>
    <w:p>
      <w:pPr>
        <w:pStyle w:val="Style26"/>
        <w:keepNext/>
        <w:keepLines/>
        <w:widowControl w:val="0"/>
        <w:shd w:val="clear" w:color="auto" w:fill="auto"/>
        <w:tabs>
          <w:tab w:pos="381" w:val="left"/>
        </w:tabs>
        <w:bidi w:val="0"/>
        <w:spacing w:before="0" w:after="34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6</w:t>
      </w:r>
      <w:bookmarkEnd w:id="1943"/>
      <w:r>
        <w:rPr>
          <w:color w:val="000000"/>
          <w:spacing w:val="0"/>
          <w:w w:val="100"/>
          <w:position w:val="0"/>
        </w:rPr>
        <w:t>、</w:t>
        <w:tab/>
        <w:t>其他</w:t>
      </w:r>
      <w:bookmarkEnd w:id="1941"/>
      <w:bookmarkEnd w:id="1942"/>
      <w:bookmarkEnd w:id="1944"/>
    </w:p>
    <w:p>
      <w:pPr>
        <w:pStyle w:val="Style19"/>
        <w:keepNext/>
        <w:keepLines/>
        <w:widowControl w:val="0"/>
        <w:shd w:val="clear" w:color="auto" w:fill="auto"/>
        <w:bidi w:val="0"/>
        <w:spacing w:before="0" w:after="240" w:line="240" w:lineRule="auto"/>
        <w:ind w:left="0" w:right="0" w:firstLine="0"/>
        <w:jc w:val="left"/>
      </w:pPr>
      <w:bookmarkStart w:id="1945" w:name="bookmark1945"/>
      <w:bookmarkStart w:id="1946" w:name="bookmark1946"/>
      <w:bookmarkStart w:id="1947" w:name="bookmark1947"/>
      <w:r>
        <w:rPr>
          <w:color w:val="000000"/>
          <w:spacing w:val="0"/>
          <w:w w:val="100"/>
          <w:position w:val="0"/>
          <w:sz w:val="24"/>
          <w:szCs w:val="24"/>
        </w:rPr>
        <w:t>十、与金融工具相关的风险</w:t>
      </w:r>
      <w:bookmarkEnd w:id="1945"/>
      <w:bookmarkEnd w:id="1946"/>
      <w:bookmarkEnd w:id="1947"/>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本公司在经营过程中面临着各种金融风险：信用风险、市场风险和流动性风险。本公司的主要金融工具包括股权投资、借款、 应收账款、应付账款等，各项金融工具的详细情况说明见本附注五相关项目。与这些金融工具有关的风险，以及本公司为降 低这些风险所采取的风险管理政策如下所述。本公司管理层对这些风险敞口进行管理和监控以确保将上述风险控制在限定的 范围之内。</w:t>
      </w:r>
    </w:p>
    <w:p>
      <w:pPr>
        <w:pStyle w:val="Style23"/>
        <w:keepNext w:val="0"/>
        <w:keepLines w:val="0"/>
        <w:widowControl w:val="0"/>
        <w:shd w:val="clear" w:color="auto" w:fill="auto"/>
        <w:tabs>
          <w:tab w:pos="493" w:val="left"/>
        </w:tabs>
        <w:bidi w:val="0"/>
        <w:spacing w:before="0" w:after="0" w:line="360" w:lineRule="auto"/>
        <w:ind w:left="0" w:right="0" w:firstLine="0"/>
        <w:jc w:val="left"/>
      </w:pPr>
      <w:bookmarkStart w:id="1948" w:name="bookmark1948"/>
      <w:r>
        <w:rPr>
          <w:rFonts w:ascii="Times New Roman" w:eastAsia="Times New Roman" w:hAnsi="Times New Roman" w:cs="Times New Roman"/>
          <w:color w:val="000000"/>
          <w:spacing w:val="0"/>
          <w:w w:val="100"/>
          <w:position w:val="0"/>
          <w:sz w:val="18"/>
          <w:szCs w:val="18"/>
        </w:rPr>
        <w:t>（</w:t>
      </w:r>
      <w:bookmarkEnd w:id="1948"/>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风险管理目标和政策</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本公司从事风险管理的目标是在风险和收益之间取得适当的平衡，将风险对本公司经营业绩的负面影响降低到最低水平，使 股东及其他权益投资者的利益最大化。基于该风险管理目标，本公司风险管理的基本策略是确定和分析本公司所面临的各种 风险，建立适当的风险承受底线并进行风险管理，本公司定期审阅这些风险管理政策及有关内部控制系统，以适应市场情况 或本公司经营活动的改变，同时及时有效地对各种风险进行监督，将风险控制在限定的范围之内。</w:t>
      </w:r>
    </w:p>
    <w:p>
      <w:pPr>
        <w:pStyle w:val="Style23"/>
        <w:keepNext w:val="0"/>
        <w:keepLines w:val="0"/>
        <w:widowControl w:val="0"/>
        <w:shd w:val="clear" w:color="auto" w:fill="auto"/>
        <w:tabs>
          <w:tab w:pos="493" w:val="left"/>
        </w:tabs>
        <w:bidi w:val="0"/>
        <w:spacing w:before="0" w:after="0" w:line="360" w:lineRule="auto"/>
        <w:ind w:left="0" w:right="0" w:firstLine="0"/>
        <w:jc w:val="left"/>
      </w:pPr>
      <w:bookmarkStart w:id="1949" w:name="bookmark1949"/>
      <w:r>
        <w:rPr>
          <w:rFonts w:ascii="Times New Roman" w:eastAsia="Times New Roman" w:hAnsi="Times New Roman" w:cs="Times New Roman"/>
          <w:color w:val="000000"/>
          <w:spacing w:val="0"/>
          <w:w w:val="100"/>
          <w:position w:val="0"/>
          <w:sz w:val="18"/>
          <w:szCs w:val="18"/>
        </w:rPr>
        <w:t>（</w:t>
      </w:r>
      <w:bookmarkEnd w:id="1949"/>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市场风险</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金融工具的市场风险，是指金融工具的公允价值或未来现金流量因市场价格变动而发生波动的风险，包括外汇风险、利率风 险和其他价格风险。</w:t>
      </w:r>
    </w:p>
    <w:p>
      <w:pPr>
        <w:pStyle w:val="Style23"/>
        <w:keepNext w:val="0"/>
        <w:keepLines w:val="0"/>
        <w:widowControl w:val="0"/>
        <w:numPr>
          <w:ilvl w:val="0"/>
          <w:numId w:val="115"/>
        </w:numPr>
        <w:shd w:val="clear" w:color="auto" w:fill="auto"/>
        <w:bidi w:val="0"/>
        <w:spacing w:before="0" w:after="0" w:line="360" w:lineRule="auto"/>
        <w:ind w:left="0" w:right="0" w:firstLine="0"/>
        <w:jc w:val="left"/>
      </w:pPr>
      <w:bookmarkStart w:id="1950" w:name="bookmark1950"/>
      <w:bookmarkEnd w:id="1950"/>
      <w:r>
        <w:rPr>
          <w:color w:val="000000"/>
          <w:spacing w:val="0"/>
          <w:w w:val="100"/>
          <w:position w:val="0"/>
        </w:rPr>
        <w:t>汇率风险</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汇率风险是指金融工具的公允价值或未来现金流量因外汇汇率变动而发生波动的风险。本公司的主要经营均位于中国境内， </w:t>
      </w:r>
      <w:r>
        <w:rPr>
          <w:color w:val="000000"/>
          <w:spacing w:val="0"/>
          <w:w w:val="100"/>
          <w:position w:val="0"/>
        </w:rPr>
        <w:t>主要业务均以人民币结算。因此，本公司所承担的外汇变动市场风险不重大。</w:t>
      </w:r>
    </w:p>
    <w:p>
      <w:pPr>
        <w:pStyle w:val="Style23"/>
        <w:keepNext w:val="0"/>
        <w:keepLines w:val="0"/>
        <w:widowControl w:val="0"/>
        <w:numPr>
          <w:ilvl w:val="0"/>
          <w:numId w:val="115"/>
        </w:numPr>
        <w:shd w:val="clear" w:color="auto" w:fill="auto"/>
        <w:tabs>
          <w:tab w:pos="338" w:val="left"/>
        </w:tabs>
        <w:bidi w:val="0"/>
        <w:spacing w:before="0" w:after="0" w:line="360" w:lineRule="auto"/>
        <w:ind w:left="0" w:right="0" w:firstLine="0"/>
        <w:jc w:val="both"/>
      </w:pPr>
      <w:bookmarkStart w:id="1951" w:name="bookmark1951"/>
      <w:bookmarkEnd w:id="1951"/>
      <w:r>
        <w:rPr>
          <w:color w:val="000000"/>
          <w:spacing w:val="0"/>
          <w:w w:val="100"/>
          <w:position w:val="0"/>
        </w:rPr>
        <w:t>利率风险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利率风险，是指金融工具的公允价值或未来现金流量因市场利率变动而发生波动的风险。本公司面临的市场利率变动的风险 主要与本公司以浮动利率计息的借款有关。本公司的利率风险主要产生于长期银行借款及应付债券等长期带息债务。浮动利 率的金融负债使本公司面临现金流量利率风险，固定利率的金融负债使本公司面临公允价值利率风险。本公司根据当时的市 场环境来决定固定利率及浮动利率合同的相对比例，并通过定期审阅与监察维持适当的固定和浮动利率工具组合。</w:t>
      </w:r>
    </w:p>
    <w:p>
      <w:pPr>
        <w:pStyle w:val="Style23"/>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日，本公司向银行借款均系固定利率借款。因此，本公司不会受到利率变动所导致的现金流量变动风险的 影响。</w:t>
      </w:r>
    </w:p>
    <w:p>
      <w:pPr>
        <w:pStyle w:val="Style23"/>
        <w:keepNext w:val="0"/>
        <w:keepLines w:val="0"/>
        <w:widowControl w:val="0"/>
        <w:numPr>
          <w:ilvl w:val="0"/>
          <w:numId w:val="115"/>
        </w:numPr>
        <w:shd w:val="clear" w:color="auto" w:fill="auto"/>
        <w:tabs>
          <w:tab w:pos="338" w:val="left"/>
        </w:tabs>
        <w:bidi w:val="0"/>
        <w:spacing w:before="0" w:after="0" w:line="360" w:lineRule="auto"/>
        <w:ind w:left="0" w:right="0" w:firstLine="0"/>
        <w:jc w:val="both"/>
      </w:pPr>
      <w:bookmarkStart w:id="1952" w:name="bookmark1952"/>
      <w:bookmarkEnd w:id="1952"/>
      <w:r>
        <w:rPr>
          <w:color w:val="000000"/>
          <w:spacing w:val="0"/>
          <w:w w:val="100"/>
          <w:position w:val="0"/>
        </w:rPr>
        <w:t>其他价格风险</w:t>
      </w:r>
    </w:p>
    <w:p>
      <w:pPr>
        <w:pStyle w:val="Style23"/>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本公司管理层认为与金融资产、金融负债相关的价格风险对本公司无重大影响。</w:t>
      </w:r>
    </w:p>
    <w:p>
      <w:pPr>
        <w:pStyle w:val="Style23"/>
        <w:keepNext w:val="0"/>
        <w:keepLines w:val="0"/>
        <w:widowControl w:val="0"/>
        <w:shd w:val="clear" w:color="auto" w:fill="auto"/>
        <w:tabs>
          <w:tab w:pos="492" w:val="left"/>
        </w:tabs>
        <w:bidi w:val="0"/>
        <w:spacing w:before="0" w:after="0" w:line="360" w:lineRule="auto"/>
        <w:ind w:left="0" w:right="0" w:firstLine="0"/>
        <w:jc w:val="both"/>
      </w:pPr>
      <w:bookmarkStart w:id="1953" w:name="bookmark1953"/>
      <w:r>
        <w:rPr>
          <w:rFonts w:ascii="Times New Roman" w:eastAsia="Times New Roman" w:hAnsi="Times New Roman" w:cs="Times New Roman"/>
          <w:color w:val="000000"/>
          <w:spacing w:val="0"/>
          <w:w w:val="100"/>
          <w:position w:val="0"/>
          <w:sz w:val="18"/>
          <w:szCs w:val="18"/>
        </w:rPr>
        <w:t>（</w:t>
      </w:r>
      <w:bookmarkEnd w:id="1953"/>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信用风险</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信用风险，是指交易对手方未能履行合同义务而导致本公司产生财务损失的风险。</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本公司对信用风险按组合分类进行管理。信用风险主要产生于银行存款和应收款项等。</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本公司银行存款主要存放于国有银行和其它大中型上市银行，本公司预期银行存款不存在重大的信用风险。</w:t>
      </w:r>
    </w:p>
    <w:p>
      <w:pPr>
        <w:pStyle w:val="Style23"/>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对于应收款项，本公司设定相关政策以控制信用风险敞口。本公司基于对债务人的财务状况、外部评级、从第三方获取担保 的可能性、信用记录及其它因素诸如目前市场状况等评估债务人的信用资质并设置相应欠款额度与信用期限。本公司会定期 对债务人信用记录进行监控，对于信用记录不良的债务人，本公司会采用书面催款、缩短信用期或取消信用期等方式，以确 保本公司的整体信用风险在可控的范围内。</w:t>
      </w:r>
    </w:p>
    <w:p>
      <w:pPr>
        <w:pStyle w:val="Style23"/>
        <w:keepNext w:val="0"/>
        <w:keepLines w:val="0"/>
        <w:widowControl w:val="0"/>
        <w:shd w:val="clear" w:color="auto" w:fill="auto"/>
        <w:tabs>
          <w:tab w:pos="492" w:val="left"/>
        </w:tabs>
        <w:bidi w:val="0"/>
        <w:spacing w:before="0" w:after="0" w:line="360" w:lineRule="auto"/>
        <w:ind w:left="0" w:right="0" w:firstLine="0"/>
        <w:jc w:val="both"/>
      </w:pPr>
      <w:bookmarkStart w:id="1954" w:name="bookmark1954"/>
      <w:r>
        <w:rPr>
          <w:rFonts w:ascii="Times New Roman" w:eastAsia="Times New Roman" w:hAnsi="Times New Roman" w:cs="Times New Roman"/>
          <w:color w:val="000000"/>
          <w:spacing w:val="0"/>
          <w:w w:val="100"/>
          <w:position w:val="0"/>
          <w:sz w:val="18"/>
          <w:szCs w:val="18"/>
        </w:rPr>
        <w:t>（</w:t>
      </w:r>
      <w:bookmarkEnd w:id="1954"/>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流动风险</w:t>
      </w:r>
    </w:p>
    <w:p>
      <w:pPr>
        <w:pStyle w:val="Style23"/>
        <w:keepNext w:val="0"/>
        <w:keepLines w:val="0"/>
        <w:widowControl w:val="0"/>
        <w:shd w:val="clear" w:color="auto" w:fill="auto"/>
        <w:bidi w:val="0"/>
        <w:spacing w:before="0" w:after="120" w:line="315" w:lineRule="exact"/>
        <w:ind w:left="0" w:right="0" w:firstLine="0"/>
        <w:jc w:val="both"/>
      </w:pPr>
      <w:r>
        <w:rPr>
          <w:color w:val="000000"/>
          <w:spacing w:val="0"/>
          <w:w w:val="100"/>
          <w:position w:val="0"/>
        </w:rPr>
        <w:t>流动风险，是指企业在履行以交付现金或其他金融资产的方式结算的义务时发生资金短缺的风险。流动性风险由本公司的财 务部门集中控制。财务部门通过监控现金余额、可随时变现的有价证券以及对未来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 所有合理预测的情况下拥有充足的资金偿还债务，满足本公司经营需要，并降低现金流量波动的影响。</w:t>
      </w:r>
    </w:p>
    <w:p>
      <w:pPr>
        <w:pStyle w:val="Style23"/>
        <w:keepNext w:val="0"/>
        <w:keepLines w:val="0"/>
        <w:widowControl w:val="0"/>
        <w:shd w:val="clear" w:color="auto" w:fill="auto"/>
        <w:tabs>
          <w:tab w:pos="492" w:val="left"/>
        </w:tabs>
        <w:bidi w:val="0"/>
        <w:spacing w:before="0" w:after="0" w:line="360" w:lineRule="auto"/>
        <w:ind w:left="0" w:right="0" w:firstLine="0"/>
        <w:jc w:val="both"/>
      </w:pPr>
      <w:bookmarkStart w:id="1955" w:name="bookmark1955"/>
      <w:r>
        <w:rPr>
          <w:rFonts w:ascii="Times New Roman" w:eastAsia="Times New Roman" w:hAnsi="Times New Roman" w:cs="Times New Roman"/>
          <w:color w:val="000000"/>
          <w:spacing w:val="0"/>
          <w:w w:val="100"/>
          <w:position w:val="0"/>
          <w:sz w:val="18"/>
          <w:szCs w:val="18"/>
        </w:rPr>
        <w:t>（</w:t>
      </w:r>
      <w:bookmarkEnd w:id="1955"/>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资本管理</w:t>
      </w:r>
    </w:p>
    <w:p>
      <w:pPr>
        <w:pStyle w:val="Style23"/>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本公司资本管理政策的目标是为了保障本公司能够持续经营，从而为股东提供回报，并使其他利益相关者获益，同时维持最 佳的资本结构以降低资本成本。为了维持或调整资本结构，本公司可能会调整支付给股东的股利金额、向股东返还资本、发 行新股或出售资产以减低债务。本公司以资产负债率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即总负债除以总资产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为基础对资本结构进行监控。于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本公司的资产负债率为</w:t>
      </w:r>
      <w:r>
        <w:rPr>
          <w:rFonts w:ascii="Times New Roman" w:eastAsia="Times New Roman" w:hAnsi="Times New Roman" w:cs="Times New Roman"/>
          <w:color w:val="000000"/>
          <w:spacing w:val="0"/>
          <w:w w:val="100"/>
          <w:position w:val="0"/>
          <w:sz w:val="18"/>
          <w:szCs w:val="18"/>
        </w:rPr>
        <w:t>2.49%%（2017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3.39%）</w:t>
      </w:r>
      <w:r>
        <w:rPr>
          <w:color w:val="000000"/>
          <w:spacing w:val="0"/>
          <w:w w:val="100"/>
          <w:position w:val="0"/>
        </w:rPr>
        <w:t>。</w:t>
      </w:r>
    </w:p>
    <w:p>
      <w:pPr>
        <w:pStyle w:val="Style19"/>
        <w:keepNext/>
        <w:keepLines/>
        <w:widowControl w:val="0"/>
        <w:shd w:val="clear" w:color="auto" w:fill="auto"/>
        <w:bidi w:val="0"/>
        <w:spacing w:before="0" w:line="240" w:lineRule="auto"/>
        <w:ind w:left="0" w:right="0" w:firstLine="0"/>
        <w:jc w:val="both"/>
      </w:pPr>
      <w:bookmarkStart w:id="1956" w:name="bookmark1956"/>
      <w:bookmarkStart w:id="1957" w:name="bookmark1957"/>
      <w:bookmarkStart w:id="1958" w:name="bookmark1958"/>
      <w:r>
        <w:rPr>
          <w:color w:val="000000"/>
          <w:spacing w:val="0"/>
          <w:w w:val="100"/>
          <w:position w:val="0"/>
          <w:sz w:val="24"/>
          <w:szCs w:val="24"/>
        </w:rPr>
        <w:t>十^一、公允价值的披露</w:t>
      </w:r>
      <w:bookmarkEnd w:id="1956"/>
      <w:bookmarkEnd w:id="1957"/>
      <w:bookmarkEnd w:id="1958"/>
    </w:p>
    <w:p>
      <w:pPr>
        <w:pStyle w:val="Style26"/>
        <w:keepNext/>
        <w:keepLines/>
        <w:widowControl w:val="0"/>
        <w:shd w:val="clear" w:color="auto" w:fill="auto"/>
        <w:bidi w:val="0"/>
        <w:spacing w:before="0" w:line="240" w:lineRule="auto"/>
        <w:ind w:left="0" w:right="0" w:firstLine="0"/>
        <w:jc w:val="both"/>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59"/>
      <w:bookmarkEnd w:id="1960"/>
      <w:bookmarkEnd w:id="196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06"/>
        <w:gridCol w:w="1819"/>
        <w:gridCol w:w="1939"/>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keepLines/>
        <w:widowControl w:val="0"/>
        <w:shd w:val="clear" w:color="auto" w:fill="auto"/>
        <w:tabs>
          <w:tab w:pos="378" w:val="left"/>
        </w:tabs>
        <w:bidi w:val="0"/>
        <w:spacing w:before="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2</w:t>
      </w:r>
      <w:bookmarkEnd w:id="1964"/>
      <w:r>
        <w:rPr>
          <w:color w:val="000000"/>
          <w:spacing w:val="0"/>
          <w:w w:val="100"/>
          <w:position w:val="0"/>
        </w:rPr>
        <w:t>、</w:t>
        <w:tab/>
        <w:t>持续和非持续第一层次公允价值计量项目市价的确定依据</w:t>
      </w:r>
      <w:bookmarkEnd w:id="1962"/>
      <w:bookmarkEnd w:id="1963"/>
      <w:bookmarkEnd w:id="1965"/>
    </w:p>
    <w:p>
      <w:pPr>
        <w:pStyle w:val="Style26"/>
        <w:keepNext/>
        <w:keepLines/>
        <w:widowControl w:val="0"/>
        <w:shd w:val="clear" w:color="auto" w:fill="auto"/>
        <w:tabs>
          <w:tab w:pos="378" w:val="left"/>
        </w:tabs>
        <w:bidi w:val="0"/>
        <w:spacing w:before="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3</w:t>
      </w:r>
      <w:bookmarkEnd w:id="1968"/>
      <w:r>
        <w:rPr>
          <w:color w:val="000000"/>
          <w:spacing w:val="0"/>
          <w:w w:val="100"/>
          <w:position w:val="0"/>
        </w:rPr>
        <w:t>、</w:t>
        <w:tab/>
        <w:t>持续和非持续第二层次公允价值计量项目，采用的估值技术和重要参数的定性及定量信息</w:t>
      </w:r>
      <w:bookmarkEnd w:id="1966"/>
      <w:bookmarkEnd w:id="1967"/>
      <w:bookmarkEnd w:id="1969"/>
    </w:p>
    <w:p>
      <w:pPr>
        <w:pStyle w:val="Style26"/>
        <w:keepNext/>
        <w:keepLines/>
        <w:widowControl w:val="0"/>
        <w:shd w:val="clear" w:color="auto" w:fill="auto"/>
        <w:tabs>
          <w:tab w:pos="378" w:val="left"/>
        </w:tabs>
        <w:bidi w:val="0"/>
        <w:spacing w:before="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4</w:t>
      </w:r>
      <w:bookmarkEnd w:id="1972"/>
      <w:r>
        <w:rPr>
          <w:color w:val="000000"/>
          <w:spacing w:val="0"/>
          <w:w w:val="100"/>
          <w:position w:val="0"/>
        </w:rPr>
        <w:t>、</w:t>
        <w:tab/>
        <w:t>持续和非持续第三层次公允价值计量项目，采用的估值技术和重要参数的定性及定量信息</w:t>
      </w:r>
      <w:bookmarkEnd w:id="1970"/>
      <w:bookmarkEnd w:id="1971"/>
      <w:bookmarkEnd w:id="1973"/>
    </w:p>
    <w:p>
      <w:pPr>
        <w:pStyle w:val="Style26"/>
        <w:keepNext/>
        <w:keepLines/>
        <w:widowControl w:val="0"/>
        <w:shd w:val="clear" w:color="auto" w:fill="auto"/>
        <w:tabs>
          <w:tab w:pos="378" w:val="left"/>
        </w:tabs>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5</w:t>
      </w:r>
      <w:bookmarkEnd w:id="1976"/>
      <w:r>
        <w:rPr>
          <w:color w:val="000000"/>
          <w:spacing w:val="0"/>
          <w:w w:val="100"/>
          <w:position w:val="0"/>
        </w:rPr>
        <w:t>、</w:t>
        <w:tab/>
        <w:t>持续的第三层次公允价值计量项目，期初与期末账面价值间的调节信息及不可观察参数敏感性分析</w:t>
      </w:r>
      <w:bookmarkEnd w:id="1974"/>
      <w:bookmarkEnd w:id="1975"/>
      <w:bookmarkEnd w:id="1977"/>
    </w:p>
    <w:p>
      <w:pPr>
        <w:pStyle w:val="Style26"/>
        <w:keepNext/>
        <w:keepLines/>
        <w:widowControl w:val="0"/>
        <w:shd w:val="clear" w:color="auto" w:fill="auto"/>
        <w:tabs>
          <w:tab w:pos="378" w:val="left"/>
        </w:tabs>
        <w:bidi w:val="0"/>
        <w:spacing w:before="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6</w:t>
      </w:r>
      <w:bookmarkEnd w:id="1980"/>
      <w:r>
        <w:rPr>
          <w:color w:val="000000"/>
          <w:spacing w:val="0"/>
          <w:w w:val="100"/>
          <w:position w:val="0"/>
        </w:rPr>
        <w:t>、</w:t>
        <w:tab/>
        <w:t>持续的公允价值计量项目，本期内发生各层级之间转换的，转换的原因及确定转换时点的政策</w:t>
      </w:r>
      <w:bookmarkEnd w:id="1978"/>
      <w:bookmarkEnd w:id="1979"/>
      <w:bookmarkEnd w:id="1981"/>
    </w:p>
    <w:p>
      <w:pPr>
        <w:pStyle w:val="Style26"/>
        <w:keepNext/>
        <w:keepLines/>
        <w:widowControl w:val="0"/>
        <w:shd w:val="clear" w:color="auto" w:fill="auto"/>
        <w:tabs>
          <w:tab w:pos="378"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7</w:t>
      </w:r>
      <w:bookmarkEnd w:id="1984"/>
      <w:r>
        <w:rPr>
          <w:color w:val="000000"/>
          <w:spacing w:val="0"/>
          <w:w w:val="100"/>
          <w:position w:val="0"/>
        </w:rPr>
        <w:t>、</w:t>
        <w:tab/>
        <w:t>本期内发生的估值技术变更及变更原因</w:t>
      </w:r>
      <w:bookmarkEnd w:id="1982"/>
      <w:bookmarkEnd w:id="1983"/>
      <w:bookmarkEnd w:id="1985"/>
    </w:p>
    <w:p>
      <w:pPr>
        <w:pStyle w:val="Style26"/>
        <w:keepNext/>
        <w:keepLines/>
        <w:widowControl w:val="0"/>
        <w:shd w:val="clear" w:color="auto" w:fill="auto"/>
        <w:tabs>
          <w:tab w:pos="378" w:val="left"/>
        </w:tabs>
        <w:bidi w:val="0"/>
        <w:spacing w:before="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8</w:t>
      </w:r>
      <w:bookmarkEnd w:id="1988"/>
      <w:r>
        <w:rPr>
          <w:color w:val="000000"/>
          <w:spacing w:val="0"/>
          <w:w w:val="100"/>
          <w:position w:val="0"/>
        </w:rPr>
        <w:t>、</w:t>
        <w:tab/>
        <w:t>不以公允价值计量的金融资产和金融负债的公允价值情况</w:t>
      </w:r>
      <w:bookmarkEnd w:id="1986"/>
      <w:bookmarkEnd w:id="1987"/>
      <w:bookmarkEnd w:id="1989"/>
    </w:p>
    <w:p>
      <w:pPr>
        <w:pStyle w:val="Style26"/>
        <w:keepNext/>
        <w:keepLines/>
        <w:widowControl w:val="0"/>
        <w:shd w:val="clear" w:color="auto" w:fill="auto"/>
        <w:tabs>
          <w:tab w:pos="378" w:val="left"/>
        </w:tabs>
        <w:bidi w:val="0"/>
        <w:spacing w:before="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9</w:t>
      </w:r>
      <w:bookmarkEnd w:id="1992"/>
      <w:r>
        <w:rPr>
          <w:color w:val="000000"/>
          <w:spacing w:val="0"/>
          <w:w w:val="100"/>
          <w:position w:val="0"/>
        </w:rPr>
        <w:t>、</w:t>
        <w:tab/>
        <w:t>其他</w:t>
      </w:r>
      <w:bookmarkEnd w:id="1990"/>
      <w:bookmarkEnd w:id="1991"/>
      <w:bookmarkEnd w:id="199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日，本公司不存在以公允价值计量的资产及负债。</w:t>
      </w:r>
    </w:p>
    <w:p>
      <w:pPr>
        <w:pStyle w:val="Style19"/>
        <w:keepNext/>
        <w:keepLines/>
        <w:widowControl w:val="0"/>
        <w:shd w:val="clear" w:color="auto" w:fill="auto"/>
        <w:bidi w:val="0"/>
        <w:spacing w:before="0" w:after="420" w:line="240" w:lineRule="auto"/>
        <w:ind w:left="0" w:right="0" w:firstLine="0"/>
        <w:jc w:val="left"/>
      </w:pPr>
      <w:bookmarkStart w:id="1994" w:name="bookmark1994"/>
      <w:bookmarkStart w:id="1995" w:name="bookmark1995"/>
      <w:bookmarkStart w:id="1996" w:name="bookmark1996"/>
      <w:r>
        <w:rPr>
          <w:color w:val="000000"/>
          <w:spacing w:val="0"/>
          <w:w w:val="100"/>
          <w:position w:val="0"/>
          <w:sz w:val="24"/>
          <w:szCs w:val="24"/>
        </w:rPr>
        <w:t>十二、关联方及关联交易</w:t>
      </w:r>
      <w:bookmarkEnd w:id="1994"/>
      <w:bookmarkEnd w:id="1995"/>
      <w:bookmarkEnd w:id="1996"/>
    </w:p>
    <w:p>
      <w:pPr>
        <w:pStyle w:val="Style26"/>
        <w:keepNext/>
        <w:keepLines/>
        <w:widowControl w:val="0"/>
        <w:shd w:val="clear" w:color="auto" w:fill="auto"/>
        <w:bidi w:val="0"/>
        <w:spacing w:before="0" w:after="280" w:line="240" w:lineRule="auto"/>
        <w:ind w:left="0" w:right="0" w:firstLine="0"/>
        <w:jc w:val="left"/>
      </w:pPr>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97"/>
      <w:bookmarkEnd w:id="1998"/>
      <w:bookmarkEnd w:id="1999"/>
    </w:p>
    <w:tbl>
      <w:tblPr>
        <w:tblOverlap w:val="never"/>
        <w:jc w:val="left"/>
        <w:tblLayout w:type="fixed"/>
      </w:tblPr>
      <w:tblGrid>
        <w:gridCol w:w="1603"/>
        <w:gridCol w:w="1608"/>
        <w:gridCol w:w="1589"/>
        <w:gridCol w:w="1594"/>
        <w:gridCol w:w="1594"/>
        <w:gridCol w:w="16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青岛亚星实业有限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r>
    </w:tbl>
    <w:p>
      <w:pPr>
        <w:pStyle w:val="Style23"/>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本企业的母公司情况的说明</w:t>
      </w:r>
    </w:p>
    <w:p>
      <w:pPr>
        <w:pStyle w:val="Style2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姜剑直接持有本公司</w:t>
      </w:r>
      <w:r>
        <w:rPr>
          <w:rFonts w:ascii="Times New Roman" w:eastAsia="Times New Roman" w:hAnsi="Times New Roman" w:cs="Times New Roman"/>
          <w:color w:val="000000"/>
          <w:spacing w:val="0"/>
          <w:w w:val="100"/>
          <w:position w:val="0"/>
          <w:sz w:val="18"/>
          <w:szCs w:val="18"/>
        </w:rPr>
        <w:t>21.42%</w:t>
      </w:r>
      <w:r>
        <w:rPr>
          <w:color w:val="000000"/>
          <w:spacing w:val="0"/>
          <w:w w:val="100"/>
          <w:position w:val="0"/>
        </w:rPr>
        <w:t>股权，并通过北京天和智远投资有限公司和北京信泽至恒投资有限公司对青岛亚星的投资间接 持有本公司</w:t>
      </w:r>
      <w:r>
        <w:rPr>
          <w:rFonts w:ascii="Times New Roman" w:eastAsia="Times New Roman" w:hAnsi="Times New Roman" w:cs="Times New Roman"/>
          <w:color w:val="000000"/>
          <w:spacing w:val="0"/>
          <w:w w:val="100"/>
          <w:position w:val="0"/>
          <w:sz w:val="18"/>
          <w:szCs w:val="18"/>
        </w:rPr>
        <w:t>7.74%</w:t>
      </w:r>
      <w:r>
        <w:rPr>
          <w:color w:val="000000"/>
          <w:spacing w:val="0"/>
          <w:w w:val="100"/>
          <w:position w:val="0"/>
        </w:rPr>
        <w:t>股权，合计持股</w:t>
      </w:r>
      <w:r>
        <w:rPr>
          <w:rFonts w:ascii="Times New Roman" w:eastAsia="Times New Roman" w:hAnsi="Times New Roman" w:cs="Times New Roman"/>
          <w:color w:val="000000"/>
          <w:spacing w:val="0"/>
          <w:w w:val="100"/>
          <w:position w:val="0"/>
          <w:sz w:val="18"/>
          <w:szCs w:val="18"/>
        </w:rPr>
        <w:t>29.16%</w:t>
      </w:r>
      <w:r>
        <w:rPr>
          <w:color w:val="000000"/>
          <w:spacing w:val="0"/>
          <w:w w:val="100"/>
          <w:position w:val="0"/>
        </w:rPr>
        <w:t>。另加上其一致行动人朱兰英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姜剑之岳母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持有的本公司</w:t>
      </w:r>
      <w:r>
        <w:rPr>
          <w:rFonts w:ascii="Times New Roman" w:eastAsia="Times New Roman" w:hAnsi="Times New Roman" w:cs="Times New Roman"/>
          <w:color w:val="000000"/>
          <w:spacing w:val="0"/>
          <w:w w:val="100"/>
          <w:position w:val="0"/>
          <w:sz w:val="18"/>
          <w:szCs w:val="18"/>
        </w:rPr>
        <w:t>25.78%</w:t>
      </w:r>
      <w:r>
        <w:rPr>
          <w:color w:val="000000"/>
          <w:spacing w:val="0"/>
          <w:w w:val="100"/>
          <w:position w:val="0"/>
        </w:rPr>
        <w:t>股权的表决权，姜 剑实际拥有本公司</w:t>
      </w:r>
      <w:r>
        <w:rPr>
          <w:rFonts w:ascii="Times New Roman" w:eastAsia="Times New Roman" w:hAnsi="Times New Roman" w:cs="Times New Roman"/>
          <w:color w:val="000000"/>
          <w:spacing w:val="0"/>
          <w:w w:val="100"/>
          <w:position w:val="0"/>
          <w:sz w:val="18"/>
          <w:szCs w:val="18"/>
        </w:rPr>
        <w:t>54.94%</w:t>
      </w:r>
      <w:r>
        <w:rPr>
          <w:color w:val="000000"/>
          <w:spacing w:val="0"/>
          <w:w w:val="100"/>
          <w:position w:val="0"/>
        </w:rPr>
        <w:t>的表决权，为本公司实际控制人。</w:t>
      </w:r>
    </w:p>
    <w:p>
      <w:pPr>
        <w:pStyle w:val="Style23"/>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本企业最终控制方是姜剑。</w:t>
      </w:r>
    </w:p>
    <w:p>
      <w:pPr>
        <w:pStyle w:val="Style23"/>
        <w:keepNext w:val="0"/>
        <w:keepLines w:val="0"/>
        <w:widowControl w:val="0"/>
        <w:shd w:val="clear" w:color="auto" w:fill="auto"/>
        <w:bidi w:val="0"/>
        <w:spacing w:before="0" w:after="420" w:line="307"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80" w:line="240" w:lineRule="auto"/>
        <w:ind w:left="0" w:right="0" w:firstLine="0"/>
        <w:jc w:val="left"/>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2</w:t>
      </w:r>
      <w:bookmarkEnd w:id="2002"/>
      <w:r>
        <w:rPr>
          <w:color w:val="000000"/>
          <w:spacing w:val="0"/>
          <w:w w:val="100"/>
          <w:position w:val="0"/>
        </w:rPr>
        <w:t>、</w:t>
        <w:tab/>
        <w:t>本企业的子公司情况</w:t>
      </w:r>
      <w:bookmarkEnd w:id="2000"/>
      <w:bookmarkEnd w:id="2001"/>
      <w:bookmarkEnd w:id="2003"/>
    </w:p>
    <w:p>
      <w:pPr>
        <w:pStyle w:val="Style23"/>
        <w:keepNext w:val="0"/>
        <w:keepLines w:val="0"/>
        <w:widowControl w:val="0"/>
        <w:shd w:val="clear" w:color="auto" w:fill="auto"/>
        <w:bidi w:val="0"/>
        <w:spacing w:before="0" w:after="420" w:line="307"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378" w:val="left"/>
        </w:tabs>
        <w:bidi w:val="0"/>
        <w:spacing w:before="0" w:after="28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3</w:t>
      </w:r>
      <w:bookmarkEnd w:id="2006"/>
      <w:r>
        <w:rPr>
          <w:color w:val="000000"/>
          <w:spacing w:val="0"/>
          <w:w w:val="100"/>
          <w:position w:val="0"/>
        </w:rPr>
        <w:t>、</w:t>
        <w:tab/>
        <w:t>本企业合营和联营企业情况</w:t>
      </w:r>
      <w:bookmarkEnd w:id="2004"/>
      <w:bookmarkEnd w:id="2005"/>
      <w:bookmarkEnd w:id="2007"/>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left"/>
        <w:tblLayout w:type="fixed"/>
      </w:tblPr>
      <w:tblGrid>
        <w:gridCol w:w="4800"/>
        <w:gridCol w:w="480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0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4</w:t>
      </w:r>
      <w:bookmarkEnd w:id="2010"/>
      <w:r>
        <w:rPr>
          <w:color w:val="000000"/>
          <w:spacing w:val="0"/>
          <w:w w:val="100"/>
          <w:position w:val="0"/>
        </w:rPr>
        <w:t>、其他关联方情况</w:t>
      </w:r>
      <w:bookmarkEnd w:id="2008"/>
      <w:bookmarkEnd w:id="2009"/>
      <w:bookmarkEnd w:id="2011"/>
    </w:p>
    <w:tbl>
      <w:tblPr>
        <w:tblOverlap w:val="never"/>
        <w:jc w:val="left"/>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青岛广顺房地产有限公司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本公司控股股东之控股子公司</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5</w:t>
      </w:r>
      <w:bookmarkEnd w:id="2014"/>
      <w:r>
        <w:rPr>
          <w:color w:val="000000"/>
          <w:spacing w:val="0"/>
          <w:w w:val="100"/>
          <w:position w:val="0"/>
        </w:rPr>
        <w:t>、关联交易情况</w:t>
      </w:r>
      <w:bookmarkEnd w:id="2012"/>
      <w:bookmarkEnd w:id="2013"/>
      <w:bookmarkEnd w:id="2015"/>
    </w:p>
    <w:p>
      <w:pPr>
        <w:pStyle w:val="Style30"/>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18" w:name="bookmark20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6"/>
      <w:bookmarkEnd w:id="2017"/>
      <w:bookmarkEnd w:id="2018"/>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单位：元</w:t>
      </w:r>
    </w:p>
    <w:tbl>
      <w:tblPr>
        <w:tblOverlap w:val="never"/>
        <w:jc w:val="left"/>
        <w:tblLayout w:type="fixed"/>
      </w:tblPr>
      <w:tblGrid>
        <w:gridCol w:w="1555"/>
        <w:gridCol w:w="1459"/>
        <w:gridCol w:w="1454"/>
        <w:gridCol w:w="1699"/>
        <w:gridCol w:w="1714"/>
        <w:gridCol w:w="1723"/>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单位：元</w:t>
      </w:r>
    </w:p>
    <w:tbl>
      <w:tblPr>
        <w:tblOverlap w:val="never"/>
        <w:jc w:val="left"/>
        <w:tblLayout w:type="fixed"/>
      </w:tblPr>
      <w:tblGrid>
        <w:gridCol w:w="2414"/>
        <w:gridCol w:w="2251"/>
        <w:gridCol w:w="2270"/>
        <w:gridCol w:w="2669"/>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2019" w:name="bookmark2019"/>
      <w:bookmarkStart w:id="2020" w:name="bookmark2020"/>
      <w:bookmarkStart w:id="2021" w:name="bookmark20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19"/>
      <w:bookmarkEnd w:id="2020"/>
      <w:bookmarkEnd w:id="2021"/>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378"/>
        <w:gridCol w:w="1368"/>
        <w:gridCol w:w="1378"/>
        <w:gridCol w:w="1368"/>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378"/>
        <w:gridCol w:w="1368"/>
        <w:gridCol w:w="1378"/>
        <w:gridCol w:w="1368"/>
        <w:gridCol w:w="1368"/>
        <w:gridCol w:w="1368"/>
        <w:gridCol w:w="1378"/>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w:t>
      </w:r>
      <w:bookmarkEnd w:id="202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22"/>
      <w:bookmarkEnd w:id="2023"/>
      <w:bookmarkEnd w:id="2025"/>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2400"/>
        <w:gridCol w:w="2400"/>
        <w:gridCol w:w="2390"/>
        <w:gridCol w:w="241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264,228.39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192,380.95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r>
        <w:br w:type="page"/>
      </w:r>
    </w:p>
    <w:tbl>
      <w:tblPr>
        <w:tblOverlap w:val="never"/>
        <w:jc w:val="left"/>
        <w:tblLayout w:type="fixed"/>
      </w:tblPr>
      <w:tblGrid>
        <w:gridCol w:w="2400"/>
        <w:gridCol w:w="2400"/>
        <w:gridCol w:w="2390"/>
        <w:gridCol w:w="241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262,812.26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190,476.19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26"/>
      <w:bookmarkEnd w:id="2027"/>
      <w:bookmarkEnd w:id="2029"/>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34"/>
        <w:gridCol w:w="1896"/>
        <w:gridCol w:w="1934"/>
        <w:gridCol w:w="1906"/>
        <w:gridCol w:w="19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苏州大通箐鹰投资合伙 企业（有限合伙）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杭州通锐投资合伙企业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68"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本公司的控股股东青岛亚星作为劣后级有限合伙人出资</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万元与山东省金融资产管理股份有限公司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以下简称山东 省金融资产管理公司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、苏州大通智远投资有限公司共同投资设立苏州大通箐鹰投资合伙企业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。该投资基金以有限 合伙的形式设立，总认缴出资额为人民币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万元。根据本公司与山东省金融资产管理公司签订的《差额补足协议》约定， 本公司对优先级有限合伙人山东省金融资产管理公司在投资期间的预期投资收益及实缴出资额负有差额补足的义务。差额补 足属于实质意义上的担保行为，公司为山东省金融资产管理公司提供担保的金额为</w:t>
      </w:r>
      <w:r>
        <w:rPr>
          <w:rFonts w:ascii="Times New Roman" w:eastAsia="Times New Roman" w:hAnsi="Times New Roman" w:cs="Times New Roman"/>
          <w:color w:val="000000"/>
          <w:spacing w:val="0"/>
          <w:w w:val="100"/>
          <w:position w:val="0"/>
          <w:sz w:val="18"/>
          <w:szCs w:val="18"/>
        </w:rPr>
        <w:t>37,650</w:t>
      </w:r>
      <w:r>
        <w:rPr>
          <w:color w:val="000000"/>
          <w:spacing w:val="0"/>
          <w:w w:val="100"/>
          <w:position w:val="0"/>
        </w:rPr>
        <w:t>万元。青岛亚星为本公司控股股东， 持有本公司</w:t>
      </w:r>
      <w:r>
        <w:rPr>
          <w:rFonts w:ascii="Times New Roman" w:eastAsia="Times New Roman" w:hAnsi="Times New Roman" w:cs="Times New Roman"/>
          <w:color w:val="000000"/>
          <w:spacing w:val="0"/>
          <w:w w:val="100"/>
          <w:position w:val="0"/>
          <w:sz w:val="18"/>
          <w:szCs w:val="18"/>
        </w:rPr>
        <w:t>13.57</w:t>
      </w:r>
      <w:r>
        <w:rPr>
          <w:color w:val="000000"/>
          <w:spacing w:val="0"/>
          <w:w w:val="100"/>
          <w:position w:val="0"/>
        </w:rPr>
        <w:t>%的股份，苏州大通智远投资有限公司为公司控股股东青岛亚星</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控股的公司，根据《深圳证券交易所 股票上市规则》规定，上述担保构成关联担保。本次担保由公司实际控制人姜剑先生以其间接持有的青岛亚星股权提供反担 保。本次关联担保业经公司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日第二次临时股东大会审议通过。</w:t>
      </w:r>
    </w:p>
    <w:p>
      <w:pPr>
        <w:pStyle w:val="Style23"/>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本公司的控股股东青岛亚星作为劣后级有限合伙人出资</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万元与华龙证券股份有限公司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以下简称华龙证券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、浙银 天虹共同投资设立杭州通锐投资合伙企业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。该投资基金以有限合伙的形式设立，总认缴出资额为人民币</w:t>
      </w:r>
      <w:r>
        <w:rPr>
          <w:rFonts w:ascii="Times New Roman" w:eastAsia="Times New Roman" w:hAnsi="Times New Roman" w:cs="Times New Roman"/>
          <w:color w:val="000000"/>
          <w:spacing w:val="0"/>
          <w:w w:val="100"/>
          <w:position w:val="0"/>
          <w:sz w:val="18"/>
          <w:szCs w:val="18"/>
        </w:rPr>
        <w:t xml:space="preserve">120,001 </w:t>
      </w:r>
      <w:r>
        <w:rPr>
          <w:color w:val="000000"/>
          <w:spacing w:val="0"/>
          <w:w w:val="100"/>
          <w:position w:val="0"/>
        </w:rPr>
        <w:t>万元。根据本公司与华龙证券签订的《远期收购及差额补足协议》约定，本公司对优先级有限合伙人华龙证券在投资期间的 预期投资收益及实缴出资额负有回购及差额补足的义务。回购及差额补足属于实质意义上的担保行为，公司为华龙证券提供 担保的金额预计不超过</w:t>
      </w:r>
      <w:r>
        <w:rPr>
          <w:rFonts w:ascii="Times New Roman" w:eastAsia="Times New Roman" w:hAnsi="Times New Roman" w:cs="Times New Roman"/>
          <w:color w:val="000000"/>
          <w:spacing w:val="0"/>
          <w:w w:val="100"/>
          <w:position w:val="0"/>
          <w:sz w:val="18"/>
          <w:szCs w:val="18"/>
        </w:rPr>
        <w:t>110,10 0</w:t>
      </w:r>
      <w:r>
        <w:rPr>
          <w:color w:val="000000"/>
          <w:spacing w:val="0"/>
          <w:w w:val="100"/>
          <w:position w:val="0"/>
        </w:rPr>
        <w:t>万元。青岛亚星为本公司控股股东，根据《深圳证券交易所股票上市规则》规定，上述担保 构成关联担保。本次担保由公司实际控制人姜剑先生以其间接持有的青岛亚星股权提供反担保。本次关联担保业经公司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日第四次临时股东大会审议通过。</w:t>
      </w:r>
    </w:p>
    <w:p>
      <w:pPr>
        <w:pStyle w:val="Style30"/>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30"/>
      <w:bookmarkEnd w:id="2031"/>
      <w:bookmarkEnd w:id="203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934"/>
        <w:gridCol w:w="1896"/>
        <w:gridCol w:w="1934"/>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说明</w:t>
            </w:r>
          </w:p>
        </w:tc>
      </w:tr>
      <w:tr>
        <w:trPr>
          <w:trHeight w:val="394"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绵阳亿嘉合投资有限公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垫付款项</w:t>
            </w:r>
          </w:p>
        </w:tc>
      </w:tr>
    </w:tbl>
    <w:p>
      <w:pPr>
        <w:spacing w:lineRule="exact" w:line="1"/>
        <w:rPr>
          <w:sz w:val="2"/>
          <w:szCs w:val="2"/>
        </w:rPr>
      </w:pPr>
      <w:r>
        <w:br w:type="page"/>
      </w:r>
    </w:p>
    <w:tbl>
      <w:tblPr>
        <w:tblOverlap w:val="never"/>
        <w:jc w:val="left"/>
        <w:tblLayout w:type="fixed"/>
      </w:tblPr>
      <w:tblGrid>
        <w:gridCol w:w="1934"/>
        <w:gridCol w:w="1906"/>
        <w:gridCol w:w="1925"/>
        <w:gridCol w:w="1906"/>
        <w:gridCol w:w="1934"/>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月支付往来款</w:t>
            </w:r>
          </w:p>
        </w:tc>
      </w:tr>
      <w:tr>
        <w:trPr>
          <w:trHeight w:val="40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34"/>
      <w:bookmarkEnd w:id="2035"/>
      <w:bookmarkEnd w:id="203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400"/>
        <w:gridCol w:w="2400"/>
        <w:gridCol w:w="2390"/>
        <w:gridCol w:w="2414"/>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173,746,000.00</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38"/>
      <w:bookmarkEnd w:id="2039"/>
      <w:bookmarkEnd w:id="204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在本公司领取报酬人数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报酬总额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327.55</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42"/>
      <w:bookmarkEnd w:id="2043"/>
      <w:bookmarkEnd w:id="2045"/>
    </w:p>
    <w:p>
      <w:pPr>
        <w:pStyle w:val="Style26"/>
        <w:keepNext/>
        <w:keepLines/>
        <w:widowControl w:val="0"/>
        <w:shd w:val="clear" w:color="auto" w:fill="auto"/>
        <w:bidi w:val="0"/>
        <w:spacing w:before="0" w:after="34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6</w:t>
      </w:r>
      <w:bookmarkEnd w:id="2048"/>
      <w:r>
        <w:rPr>
          <w:color w:val="000000"/>
          <w:spacing w:val="0"/>
          <w:w w:val="100"/>
          <w:position w:val="0"/>
        </w:rPr>
        <w:t>、关联方应收应付款项</w:t>
      </w:r>
      <w:bookmarkEnd w:id="2046"/>
      <w:bookmarkEnd w:id="2047"/>
      <w:bookmarkEnd w:id="2049"/>
    </w:p>
    <w:p>
      <w:pPr>
        <w:pStyle w:val="Style30"/>
        <w:keepNext/>
        <w:keepLines/>
        <w:widowControl w:val="0"/>
        <w:shd w:val="clear" w:color="auto" w:fill="auto"/>
        <w:bidi w:val="0"/>
        <w:spacing w:before="0" w:after="340" w:line="240" w:lineRule="auto"/>
        <w:ind w:left="0" w:right="0" w:firstLine="0"/>
        <w:jc w:val="left"/>
      </w:pPr>
      <w:bookmarkStart w:id="2050" w:name="bookmark2050"/>
      <w:bookmarkStart w:id="2051" w:name="bookmark2051"/>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0"/>
      <w:bookmarkEnd w:id="2051"/>
      <w:bookmarkEnd w:id="205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603"/>
        <w:gridCol w:w="1608"/>
        <w:gridCol w:w="1589"/>
        <w:gridCol w:w="1594"/>
        <w:gridCol w:w="1594"/>
        <w:gridCol w:w="161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青岛亚星实业有限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青岛亚星实业有限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053" w:name="bookmark2053"/>
      <w:bookmarkStart w:id="2054" w:name="bookmark2054"/>
      <w:bookmarkStart w:id="2055" w:name="bookmark20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3"/>
      <w:bookmarkEnd w:id="2054"/>
      <w:bookmarkEnd w:id="20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2400"/>
        <w:gridCol w:w="2400"/>
        <w:gridCol w:w="2390"/>
        <w:gridCol w:w="24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青岛广顺房地产有限公司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1,060,823.58</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287,909.61</w:t>
            </w:r>
          </w:p>
        </w:tc>
      </w:tr>
    </w:tbl>
    <w:p>
      <w:pPr>
        <w:pStyle w:val="Style26"/>
        <w:keepNext/>
        <w:keepLines/>
        <w:widowControl w:val="0"/>
        <w:shd w:val="clear" w:color="auto" w:fill="auto"/>
        <w:tabs>
          <w:tab w:pos="373" w:val="left"/>
        </w:tabs>
        <w:bidi w:val="0"/>
        <w:spacing w:before="0" w:after="38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7</w:t>
      </w:r>
      <w:bookmarkEnd w:id="2058"/>
      <w:r>
        <w:rPr>
          <w:color w:val="000000"/>
          <w:spacing w:val="0"/>
          <w:w w:val="100"/>
          <w:position w:val="0"/>
        </w:rPr>
        <w:t>、</w:t>
        <w:tab/>
        <w:t>关联方承诺</w:t>
      </w:r>
      <w:bookmarkEnd w:id="2056"/>
      <w:bookmarkEnd w:id="2057"/>
      <w:bookmarkEnd w:id="2059"/>
    </w:p>
    <w:p>
      <w:pPr>
        <w:pStyle w:val="Style26"/>
        <w:keepNext/>
        <w:keepLines/>
        <w:widowControl w:val="0"/>
        <w:shd w:val="clear" w:color="auto" w:fill="auto"/>
        <w:tabs>
          <w:tab w:pos="378" w:val="left"/>
        </w:tabs>
        <w:bidi w:val="0"/>
        <w:spacing w:before="0" w:after="32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8</w:t>
      </w:r>
      <w:bookmarkEnd w:id="2062"/>
      <w:r>
        <w:rPr>
          <w:color w:val="000000"/>
          <w:spacing w:val="0"/>
          <w:w w:val="100"/>
          <w:position w:val="0"/>
        </w:rPr>
        <w:t>、</w:t>
        <w:tab/>
        <w:t>其他</w:t>
      </w:r>
      <w:bookmarkEnd w:id="2060"/>
      <w:bookmarkEnd w:id="2061"/>
      <w:bookmarkEnd w:id="2063"/>
    </w:p>
    <w:p>
      <w:pPr>
        <w:pStyle w:val="Style19"/>
        <w:keepNext/>
        <w:keepLines/>
        <w:widowControl w:val="0"/>
        <w:shd w:val="clear" w:color="auto" w:fill="auto"/>
        <w:bidi w:val="0"/>
        <w:spacing w:before="0" w:after="380" w:line="240" w:lineRule="auto"/>
        <w:ind w:left="0" w:right="0" w:firstLine="0"/>
        <w:jc w:val="left"/>
      </w:pPr>
      <w:bookmarkStart w:id="2064" w:name="bookmark2064"/>
      <w:bookmarkStart w:id="2065" w:name="bookmark2065"/>
      <w:bookmarkStart w:id="2066" w:name="bookmark2066"/>
      <w:r>
        <w:rPr>
          <w:color w:val="000000"/>
          <w:spacing w:val="0"/>
          <w:w w:val="100"/>
          <w:position w:val="0"/>
          <w:sz w:val="24"/>
          <w:szCs w:val="24"/>
        </w:rPr>
        <w:t>十三、股份支付</w:t>
      </w:r>
      <w:bookmarkEnd w:id="2064"/>
      <w:bookmarkEnd w:id="2065"/>
      <w:bookmarkEnd w:id="2066"/>
    </w:p>
    <w:p>
      <w:pPr>
        <w:pStyle w:val="Style26"/>
        <w:keepNext/>
        <w:keepLines/>
        <w:widowControl w:val="0"/>
        <w:shd w:val="clear" w:color="auto" w:fill="auto"/>
        <w:tabs>
          <w:tab w:pos="368" w:val="left"/>
        </w:tabs>
        <w:bidi w:val="0"/>
        <w:spacing w:before="0" w:after="38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1</w:t>
      </w:r>
      <w:bookmarkEnd w:id="2069"/>
      <w:r>
        <w:rPr>
          <w:color w:val="000000"/>
          <w:spacing w:val="0"/>
          <w:w w:val="100"/>
          <w:position w:val="0"/>
        </w:rPr>
        <w:t>、</w:t>
        <w:tab/>
        <w:t>股份支付总体情况</w:t>
      </w:r>
      <w:bookmarkEnd w:id="2067"/>
      <w:bookmarkEnd w:id="2068"/>
      <w:bookmarkEnd w:id="2070"/>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bookmarkEnd w:id="2073"/>
      <w:r>
        <w:rPr>
          <w:color w:val="000000"/>
          <w:spacing w:val="0"/>
          <w:w w:val="100"/>
          <w:position w:val="0"/>
        </w:rPr>
        <w:t>、</w:t>
        <w:tab/>
        <w:t>以权益结算的股份支付情况</w:t>
      </w:r>
      <w:bookmarkEnd w:id="2071"/>
      <w:bookmarkEnd w:id="2072"/>
      <w:bookmarkEnd w:id="2074"/>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w:t>
        <w:tab/>
        <w:t>以现金结算的股份支付情况</w:t>
      </w:r>
      <w:bookmarkEnd w:id="2075"/>
      <w:bookmarkEnd w:id="2076"/>
      <w:bookmarkEnd w:id="2078"/>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4</w:t>
      </w:r>
      <w:bookmarkEnd w:id="2081"/>
      <w:r>
        <w:rPr>
          <w:color w:val="000000"/>
          <w:spacing w:val="0"/>
          <w:w w:val="100"/>
          <w:position w:val="0"/>
        </w:rPr>
        <w:t>、</w:t>
        <w:tab/>
        <w:t>股份支付的修改、终止情况</w:t>
      </w:r>
      <w:bookmarkEnd w:id="2079"/>
      <w:bookmarkEnd w:id="2080"/>
      <w:bookmarkEnd w:id="2082"/>
    </w:p>
    <w:p>
      <w:pPr>
        <w:pStyle w:val="Style26"/>
        <w:keepNext/>
        <w:keepLines/>
        <w:widowControl w:val="0"/>
        <w:shd w:val="clear" w:color="auto" w:fill="auto"/>
        <w:tabs>
          <w:tab w:pos="378" w:val="left"/>
        </w:tabs>
        <w:bidi w:val="0"/>
        <w:spacing w:before="0" w:after="32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5</w:t>
      </w:r>
      <w:bookmarkEnd w:id="2085"/>
      <w:r>
        <w:rPr>
          <w:color w:val="000000"/>
          <w:spacing w:val="0"/>
          <w:w w:val="100"/>
          <w:position w:val="0"/>
        </w:rPr>
        <w:t>、</w:t>
        <w:tab/>
        <w:t>其他</w:t>
      </w:r>
      <w:bookmarkEnd w:id="2083"/>
      <w:bookmarkEnd w:id="2084"/>
      <w:bookmarkEnd w:id="2086"/>
    </w:p>
    <w:p>
      <w:pPr>
        <w:pStyle w:val="Style19"/>
        <w:keepNext/>
        <w:keepLines/>
        <w:widowControl w:val="0"/>
        <w:shd w:val="clear" w:color="auto" w:fill="auto"/>
        <w:bidi w:val="0"/>
        <w:spacing w:before="0" w:after="380" w:line="240" w:lineRule="auto"/>
        <w:ind w:left="0" w:right="0" w:firstLine="0"/>
        <w:jc w:val="left"/>
      </w:pPr>
      <w:bookmarkStart w:id="2087" w:name="bookmark2087"/>
      <w:bookmarkStart w:id="2088" w:name="bookmark2088"/>
      <w:bookmarkStart w:id="2089" w:name="bookmark2089"/>
      <w:r>
        <w:rPr>
          <w:color w:val="000000"/>
          <w:spacing w:val="0"/>
          <w:w w:val="100"/>
          <w:position w:val="0"/>
          <w:sz w:val="24"/>
          <w:szCs w:val="24"/>
        </w:rPr>
        <w:t>十四、承诺及或有事项</w:t>
      </w:r>
      <w:bookmarkEnd w:id="2087"/>
      <w:bookmarkEnd w:id="2088"/>
      <w:bookmarkEnd w:id="2089"/>
    </w:p>
    <w:p>
      <w:pPr>
        <w:pStyle w:val="Style26"/>
        <w:keepNext/>
        <w:keepLines/>
        <w:widowControl w:val="0"/>
        <w:shd w:val="clear" w:color="auto" w:fill="auto"/>
        <w:bidi w:val="0"/>
        <w:spacing w:before="0" w:after="380" w:line="240" w:lineRule="auto"/>
        <w:ind w:left="0" w:right="0" w:firstLine="0"/>
        <w:jc w:val="left"/>
      </w:pPr>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90"/>
      <w:bookmarkEnd w:id="2091"/>
      <w:bookmarkEnd w:id="2092"/>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.已签订的正在或准备履行的租赁合同及财务影响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至资产负债表日止，本公司对外签订的不可撤销的经营租赁合约情况如下:</w:t>
      </w:r>
    </w:p>
    <w:tbl>
      <w:tblPr>
        <w:tblOverlap w:val="never"/>
        <w:jc w:val="left"/>
        <w:tblLayout w:type="fixed"/>
      </w:tblPr>
      <w:tblGrid>
        <w:gridCol w:w="4214"/>
        <w:gridCol w:w="429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年末余额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74,131,636.38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49,398,694.22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10,202,591.88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2,807,560.27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136,540,482.75</w:t>
            </w:r>
          </w:p>
        </w:tc>
      </w:tr>
    </w:tbl>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募集资金使用承诺情况</w:t>
      </w:r>
    </w:p>
    <w:p>
      <w:pPr>
        <w:pStyle w:val="Style21"/>
        <w:keepNext w:val="0"/>
        <w:keepLines w:val="0"/>
        <w:widowControl w:val="0"/>
        <w:shd w:val="clear" w:color="auto" w:fill="auto"/>
        <w:bidi w:val="0"/>
        <w:spacing w:before="0" w:after="0" w:line="309" w:lineRule="exact"/>
        <w:ind w:left="0" w:right="0" w:firstLine="0"/>
        <w:jc w:val="distribute"/>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18"/>
          <w:szCs w:val="18"/>
        </w:rPr>
        <w:t>[2015]2944</w:t>
      </w:r>
      <w:r>
        <w:rPr>
          <w:color w:val="000000"/>
          <w:spacing w:val="0"/>
          <w:w w:val="100"/>
          <w:position w:val="0"/>
        </w:rPr>
        <w:t>号文核准，并经深圳证券交易所同意，由主承销广州证券股份有限公司负责组织实施本公 司非公开发行股票的发行及承销工作，于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月以非公开发行股票的方式向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家特定投资者发行了人民币普通股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票</w:t>
      </w:r>
      <w:r>
        <w:rPr>
          <w:rFonts w:ascii="Times New Roman" w:eastAsia="Times New Roman" w:hAnsi="Times New Roman" w:cs="Times New Roman"/>
          <w:color w:val="000000"/>
          <w:spacing w:val="0"/>
          <w:w w:val="100"/>
          <w:position w:val="0"/>
          <w:sz w:val="18"/>
          <w:szCs w:val="18"/>
        </w:rPr>
        <w:t>134,671,886</w:t>
      </w:r>
      <w:r>
        <w:rPr>
          <w:color w:val="000000"/>
          <w:spacing w:val="0"/>
          <w:w w:val="100"/>
          <w:position w:val="0"/>
        </w:rPr>
        <w:t>股，发行价格为人民币</w:t>
      </w:r>
      <w:r>
        <w:rPr>
          <w:rFonts w:ascii="Times New Roman" w:eastAsia="Times New Roman" w:hAnsi="Times New Roman" w:cs="Times New Roman"/>
          <w:color w:val="000000"/>
          <w:spacing w:val="0"/>
          <w:w w:val="100"/>
          <w:position w:val="0"/>
          <w:sz w:val="18"/>
          <w:szCs w:val="18"/>
        </w:rPr>
        <w:t>20.42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日本公司共募集资金总额为人民币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74,999.99</w:t>
      </w:r>
      <w:r>
        <w:rPr>
          <w:color w:val="000000"/>
          <w:spacing w:val="0"/>
          <w:w w:val="100"/>
          <w:position w:val="0"/>
        </w:rPr>
        <w:t>万元，扣除 发行费用</w:t>
      </w:r>
      <w:r>
        <w:rPr>
          <w:rFonts w:ascii="Times New Roman" w:eastAsia="Times New Roman" w:hAnsi="Times New Roman" w:cs="Times New Roman"/>
          <w:color w:val="000000"/>
          <w:spacing w:val="0"/>
          <w:w w:val="100"/>
          <w:position w:val="0"/>
          <w:sz w:val="18"/>
          <w:szCs w:val="18"/>
        </w:rPr>
        <w:t>3,005.00</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271,994.99</w:t>
      </w:r>
      <w:r>
        <w:rPr>
          <w:color w:val="000000"/>
          <w:spacing w:val="0"/>
          <w:w w:val="100"/>
          <w:position w:val="0"/>
        </w:rPr>
        <w:t>万元。募集资金投向使用情况如下：</w:t>
      </w:r>
    </w:p>
    <w:tbl>
      <w:tblPr>
        <w:tblOverlap w:val="never"/>
        <w:jc w:val="left"/>
        <w:tblLayout w:type="fixed"/>
      </w:tblPr>
      <w:tblGrid>
        <w:gridCol w:w="4066"/>
        <w:gridCol w:w="2448"/>
        <w:gridCol w:w="2458"/>
      </w:tblGrid>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承诺投资金额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实际投资金额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移动广告营销网络建设项目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w:t>
            </w:r>
          </w:p>
        </w:tc>
      </w:tr>
    </w:tbl>
    <w:tbl>
      <w:tblPr>
        <w:tblOverlap w:val="never"/>
        <w:jc w:val="left"/>
        <w:tblLayout w:type="fixed"/>
      </w:tblPr>
      <w:tblGrid>
        <w:gridCol w:w="4066"/>
        <w:gridCol w:w="2448"/>
        <w:gridCol w:w="2458"/>
      </w:tblGrid>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至美移动数字营销综合服务平台升级项目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23,992.82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户外媒体联屏联播网项目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114,457.91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12,923.38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14,769.67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宴会厅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10,793.22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79,302.87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传媒生态链项目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111.82</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杭州武林广场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灯光秀项目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永久性补充流动资金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100,188.93</w:t>
            </w:r>
          </w:p>
        </w:tc>
      </w:tr>
      <w:tr>
        <w:trPr>
          <w:trHeight w:val="33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193,804.04</w:t>
            </w:r>
          </w:p>
        </w:tc>
      </w:tr>
    </w:tbl>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日，本公司召开了第九届董事会第二十三次会议和第九届监事会第十一次会议，审议通过了《关于终止及 调减部分募投项目并将相关募集资金用于永久性补充流动资金的提案》，同意终止</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布点项目、宴会厅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显示屏项目， 减少户外媒体联屏联播网项目投资额</w:t>
      </w:r>
      <w:r>
        <w:rPr>
          <w:rFonts w:ascii="Times New Roman" w:eastAsia="Times New Roman" w:hAnsi="Times New Roman" w:cs="Times New Roman"/>
          <w:color w:val="000000"/>
          <w:spacing w:val="0"/>
          <w:w w:val="100"/>
          <w:position w:val="0"/>
          <w:sz w:val="18"/>
          <w:szCs w:val="18"/>
        </w:rPr>
        <w:t>32,461.56</w:t>
      </w:r>
      <w:r>
        <w:rPr>
          <w:color w:val="000000"/>
          <w:spacing w:val="0"/>
          <w:w w:val="100"/>
          <w:position w:val="0"/>
        </w:rPr>
        <w:t>万元、移动广告营销网络建设项目投资额</w:t>
      </w:r>
      <w:r>
        <w:rPr>
          <w:rFonts w:ascii="Times New Roman" w:eastAsia="Times New Roman" w:hAnsi="Times New Roman" w:cs="Times New Roman"/>
          <w:color w:val="000000"/>
          <w:spacing w:val="0"/>
          <w:w w:val="100"/>
          <w:position w:val="0"/>
          <w:sz w:val="18"/>
          <w:szCs w:val="18"/>
        </w:rPr>
        <w:t>22,047.55</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万元用于 永久性补充流动资金。上述提案业经公司于</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年第六次临时股东大会审议通过。</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日，本公司召开了第九届董事会第三十四次会议和第九届监事会第十四次会议，审议通过了《关于变更及终止部 分募投项目并将部分募集资金用于永久性补充流动资金的议案》，鉴于移动广告营销网络建设项目及支付收购对价项目已实 施完毕，同意移动广告营销网络建设项目剩余</w:t>
      </w:r>
      <w:r>
        <w:rPr>
          <w:rFonts w:ascii="Times New Roman" w:eastAsia="Times New Roman" w:hAnsi="Times New Roman" w:cs="Times New Roman"/>
          <w:color w:val="000000"/>
          <w:spacing w:val="0"/>
          <w:w w:val="100"/>
          <w:position w:val="0"/>
          <w:sz w:val="18"/>
          <w:szCs w:val="18"/>
        </w:rPr>
        <w:t>294.96</w:t>
      </w:r>
      <w:r>
        <w:rPr>
          <w:color w:val="000000"/>
          <w:spacing w:val="0"/>
          <w:w w:val="100"/>
          <w:position w:val="0"/>
        </w:rPr>
        <w:t>万元及该项目产生的存款利息</w:t>
      </w:r>
      <w:r>
        <w:rPr>
          <w:rFonts w:ascii="Times New Roman" w:eastAsia="Times New Roman" w:hAnsi="Times New Roman" w:cs="Times New Roman"/>
          <w:color w:val="000000"/>
          <w:spacing w:val="0"/>
          <w:w w:val="100"/>
          <w:position w:val="0"/>
          <w:sz w:val="18"/>
          <w:szCs w:val="18"/>
        </w:rPr>
        <w:t>3.07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存款利息最终以转出时为准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支付收购对价项目产生的存款利息</w:t>
      </w:r>
      <w:r>
        <w:rPr>
          <w:rFonts w:ascii="Times New Roman" w:eastAsia="Times New Roman" w:hAnsi="Times New Roman" w:cs="Times New Roman"/>
          <w:color w:val="000000"/>
          <w:spacing w:val="0"/>
          <w:w w:val="100"/>
          <w:position w:val="0"/>
          <w:sz w:val="18"/>
          <w:szCs w:val="18"/>
        </w:rPr>
        <w:t>1,132.65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存款利息最终以转出时为准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永久补充流动资金；同意将户外媒体联屏联播 网项目其中的</w:t>
      </w:r>
      <w:r>
        <w:rPr>
          <w:rFonts w:ascii="Times New Roman" w:eastAsia="Times New Roman" w:hAnsi="Times New Roman" w:cs="Times New Roman"/>
          <w:color w:val="000000"/>
          <w:spacing w:val="0"/>
          <w:w w:val="100"/>
          <w:position w:val="0"/>
          <w:sz w:val="18"/>
          <w:szCs w:val="18"/>
        </w:rPr>
        <w:t>9,179</w:t>
      </w:r>
      <w:r>
        <w:rPr>
          <w:color w:val="000000"/>
          <w:spacing w:val="0"/>
          <w:w w:val="100"/>
          <w:position w:val="0"/>
        </w:rPr>
        <w:t>万元变更为杭州武林广场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灯光秀项目，实施主体仍为子公司视科传媒，变更后，户外媒体联屏联播网 项目终止实施，其中</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万元继续存储于募集资金专户，待有合适募投项目后启动相关的使用程序，剩余</w:t>
      </w:r>
      <w:r>
        <w:rPr>
          <w:rFonts w:ascii="Times New Roman" w:eastAsia="Times New Roman" w:hAnsi="Times New Roman" w:cs="Times New Roman"/>
          <w:color w:val="000000"/>
          <w:spacing w:val="0"/>
          <w:w w:val="100"/>
          <w:position w:val="0"/>
          <w:sz w:val="18"/>
          <w:szCs w:val="18"/>
        </w:rPr>
        <w:t>19,893.9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万元及 该项目产生的存款利息</w:t>
      </w:r>
      <w:r>
        <w:rPr>
          <w:rFonts w:ascii="Times New Roman" w:eastAsia="Times New Roman" w:hAnsi="Times New Roman" w:cs="Times New Roman"/>
          <w:color w:val="000000"/>
          <w:spacing w:val="0"/>
          <w:w w:val="100"/>
          <w:position w:val="0"/>
          <w:sz w:val="18"/>
          <w:szCs w:val="18"/>
        </w:rPr>
        <w:t>6,220.74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存款利息最终以转出时为准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永久补充流动资金。上述提案业经公司于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 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年第三次临时股东大会审议通过。</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日，本公司召开了第九届董事会第四十一次会议和第九届监事会第十八次会议，审议通过了《关于使用部分募 集资金永久性补充流动资金的议案》，为了降低公司财务费用及资金成本，提高募集资金使用效率，更好地满足公司发展的 需要，维护公司股东利益，经审慎考虑，公司拟将部分已终止募集资金投资项目但尚未找到新项目的</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万元募集资金用 于永久性补充流动资金，剩余的募集资金则继续存放于相应的募集资金专户中。此次提案业经公司于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股份回购授权方案</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日召开的第九届董事会第四十一次会议审议通过了《关于提请股东大会审议公司股份回购授权方案的 议案》，公司提请股东大会授权给公司董事会依法决策并实施公司股份回购，授权事项经三分之二以上董事出席的董事会会 议决议，具体授权方案如下：</w:t>
      </w:r>
    </w:p>
    <w:p>
      <w:pPr>
        <w:pStyle w:val="Style23"/>
        <w:keepNext w:val="0"/>
        <w:keepLines w:val="0"/>
        <w:widowControl w:val="0"/>
        <w:shd w:val="clear" w:color="auto" w:fill="auto"/>
        <w:tabs>
          <w:tab w:pos="342" w:val="left"/>
        </w:tabs>
        <w:bidi w:val="0"/>
        <w:spacing w:before="0" w:after="0" w:line="312" w:lineRule="exact"/>
        <w:ind w:left="0" w:right="0" w:firstLine="0"/>
        <w:jc w:val="both"/>
      </w:pPr>
      <w:bookmarkStart w:id="2093" w:name="bookmark2093"/>
      <w:r>
        <w:rPr>
          <w:rFonts w:ascii="Times New Roman" w:eastAsia="Times New Roman" w:hAnsi="Times New Roman" w:cs="Times New Roman"/>
          <w:color w:val="000000"/>
          <w:spacing w:val="0"/>
          <w:w w:val="100"/>
          <w:position w:val="0"/>
          <w:sz w:val="18"/>
          <w:szCs w:val="18"/>
        </w:rPr>
        <w:t>（</w:t>
      </w:r>
      <w:bookmarkEnd w:id="209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拟回购股份的目的及用途</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拟回购股份的目的，一是为积极响应国家政府和监管部门的政策导向，稳定资本市场，促进股东价值最大化；二是为保持公 司经营发展及股价的稳定，保障投资者的长远利益，同时进一步健全和完善公司运营机制，确保公司经营持续健康发展。拟 回购股份将用于《中华人民共和国公司法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》第一百四十二条第一款第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项规定的用途， 具体为将股份用于员工持股计划或者股权激励；将股份用于转换上市公司发行的可转换为股票的公司债券上市；公司为维护 公司价值及股东权益所必需。</w:t>
      </w:r>
    </w:p>
    <w:p>
      <w:pPr>
        <w:pStyle w:val="Style23"/>
        <w:keepNext w:val="0"/>
        <w:keepLines w:val="0"/>
        <w:widowControl w:val="0"/>
        <w:shd w:val="clear" w:color="auto" w:fill="auto"/>
        <w:tabs>
          <w:tab w:pos="342" w:val="left"/>
        </w:tabs>
        <w:bidi w:val="0"/>
        <w:spacing w:before="0" w:after="0" w:line="312" w:lineRule="exact"/>
        <w:ind w:left="0" w:right="0" w:firstLine="0"/>
        <w:jc w:val="both"/>
      </w:pPr>
      <w:bookmarkStart w:id="2094" w:name="bookmark2094"/>
      <w:r>
        <w:rPr>
          <w:rFonts w:ascii="Times New Roman" w:eastAsia="Times New Roman" w:hAnsi="Times New Roman" w:cs="Times New Roman"/>
          <w:color w:val="000000"/>
          <w:spacing w:val="0"/>
          <w:w w:val="100"/>
          <w:position w:val="0"/>
          <w:sz w:val="18"/>
          <w:szCs w:val="18"/>
        </w:rPr>
        <w:t>（</w:t>
      </w:r>
      <w:bookmarkEnd w:id="209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拟回购股份的方式和资金来源</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拟回购股份方式为通过深圳证券交易所股票交易系统以集中竞价交易方式回购。本次回购股份的资金来源为公司自有资金及 符合监管政策法规要求的其他资金。</w:t>
      </w:r>
    </w:p>
    <w:p>
      <w:pPr>
        <w:pStyle w:val="Style23"/>
        <w:keepNext w:val="0"/>
        <w:keepLines w:val="0"/>
        <w:widowControl w:val="0"/>
        <w:shd w:val="clear" w:color="auto" w:fill="auto"/>
        <w:tabs>
          <w:tab w:pos="342" w:val="left"/>
        </w:tabs>
        <w:bidi w:val="0"/>
        <w:spacing w:before="0" w:after="0" w:line="312" w:lineRule="exact"/>
        <w:ind w:left="0" w:right="0" w:firstLine="0"/>
        <w:jc w:val="both"/>
      </w:pPr>
      <w:bookmarkStart w:id="2095" w:name="bookmark2095"/>
      <w:r>
        <w:rPr>
          <w:rFonts w:ascii="Times New Roman" w:eastAsia="Times New Roman" w:hAnsi="Times New Roman" w:cs="Times New Roman"/>
          <w:color w:val="000000"/>
          <w:spacing w:val="0"/>
          <w:w w:val="100"/>
          <w:position w:val="0"/>
          <w:sz w:val="18"/>
          <w:szCs w:val="18"/>
        </w:rPr>
        <w:t>（</w:t>
      </w:r>
      <w:bookmarkEnd w:id="209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拟回购股份的种类、数量、占公司总股本的比例等</w:t>
      </w:r>
    </w:p>
    <w:p>
      <w:pPr>
        <w:pStyle w:val="Style23"/>
        <w:keepNext w:val="0"/>
        <w:keepLines w:val="0"/>
        <w:widowControl w:val="0"/>
        <w:shd w:val="clear" w:color="auto" w:fill="auto"/>
        <w:tabs>
          <w:tab w:pos="270" w:val="left"/>
        </w:tabs>
        <w:bidi w:val="0"/>
        <w:spacing w:before="0" w:after="0" w:line="312" w:lineRule="exact"/>
        <w:ind w:left="0" w:right="0" w:firstLine="0"/>
        <w:jc w:val="both"/>
      </w:pPr>
      <w:bookmarkStart w:id="2096" w:name="bookmark2096"/>
      <w:r>
        <w:rPr>
          <w:rFonts w:ascii="Times New Roman" w:eastAsia="Times New Roman" w:hAnsi="Times New Roman" w:cs="Times New Roman"/>
          <w:color w:val="000000"/>
          <w:spacing w:val="0"/>
          <w:w w:val="100"/>
          <w:position w:val="0"/>
          <w:sz w:val="18"/>
          <w:szCs w:val="18"/>
        </w:rPr>
        <w:t>1</w:t>
      </w:r>
      <w:bookmarkEnd w:id="20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拟回购股份的种类：公司发行的人民币普通股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p>
      <w:pPr>
        <w:pStyle w:val="Style23"/>
        <w:keepNext w:val="0"/>
        <w:keepLines w:val="0"/>
        <w:widowControl w:val="0"/>
        <w:shd w:val="clear" w:color="auto" w:fill="auto"/>
        <w:tabs>
          <w:tab w:pos="289" w:val="left"/>
        </w:tabs>
        <w:bidi w:val="0"/>
        <w:spacing w:before="0" w:after="0" w:line="312" w:lineRule="exact"/>
        <w:ind w:left="0" w:right="0" w:firstLine="0"/>
        <w:jc w:val="both"/>
      </w:pPr>
      <w:bookmarkStart w:id="2097" w:name="bookmark2097"/>
      <w:r>
        <w:rPr>
          <w:rFonts w:ascii="Times New Roman" w:eastAsia="Times New Roman" w:hAnsi="Times New Roman" w:cs="Times New Roman"/>
          <w:color w:val="000000"/>
          <w:spacing w:val="0"/>
          <w:w w:val="100"/>
          <w:position w:val="0"/>
          <w:sz w:val="18"/>
          <w:szCs w:val="18"/>
        </w:rPr>
        <w:t>2</w:t>
      </w:r>
      <w:bookmarkEnd w:id="20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拟回购股份的数量及占公司总股本的比例：提请股东大会授权公司董事会根据资本市场、公司股价的波动和变化、公司经 营情况，适时回购公司股份，回购总额不超过《中华人民共和国公司法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》第一百四十二条规定的股份回购比例 </w:t>
      </w:r>
      <w:r>
        <w:rPr>
          <w:color w:val="000000"/>
          <w:spacing w:val="0"/>
          <w:w w:val="100"/>
          <w:position w:val="0"/>
        </w:rPr>
        <w:t>上限。</w:t>
      </w:r>
    </w:p>
    <w:p>
      <w:pPr>
        <w:pStyle w:val="Style23"/>
        <w:keepNext w:val="0"/>
        <w:keepLines w:val="0"/>
        <w:widowControl w:val="0"/>
        <w:shd w:val="clear" w:color="auto" w:fill="auto"/>
        <w:tabs>
          <w:tab w:pos="402" w:val="left"/>
        </w:tabs>
        <w:bidi w:val="0"/>
        <w:spacing w:before="0" w:after="0" w:line="302" w:lineRule="exact"/>
        <w:ind w:left="0" w:right="0" w:firstLine="0"/>
        <w:jc w:val="left"/>
      </w:pPr>
      <w:bookmarkStart w:id="2098" w:name="bookmark2098"/>
      <w:r>
        <w:rPr>
          <w:rFonts w:ascii="Times New Roman" w:eastAsia="Times New Roman" w:hAnsi="Times New Roman" w:cs="Times New Roman"/>
          <w:color w:val="000000"/>
          <w:spacing w:val="0"/>
          <w:w w:val="100"/>
          <w:position w:val="0"/>
          <w:sz w:val="18"/>
          <w:szCs w:val="18"/>
        </w:rPr>
        <w:t>（</w:t>
      </w:r>
      <w:bookmarkEnd w:id="2098"/>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办理股份回购事宜的相关授权</w:t>
      </w: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提请股东大会授权董事会办理公司本次股份回购事宜的内容及范围包括：</w:t>
      </w:r>
    </w:p>
    <w:p>
      <w:pPr>
        <w:pStyle w:val="Style23"/>
        <w:keepNext w:val="0"/>
        <w:keepLines w:val="0"/>
        <w:widowControl w:val="0"/>
        <w:shd w:val="clear" w:color="auto" w:fill="auto"/>
        <w:tabs>
          <w:tab w:pos="330" w:val="left"/>
        </w:tabs>
        <w:bidi w:val="0"/>
        <w:spacing w:before="0" w:after="0" w:line="302" w:lineRule="exact"/>
        <w:ind w:left="0" w:right="0" w:firstLine="0"/>
        <w:jc w:val="left"/>
      </w:pPr>
      <w:bookmarkStart w:id="2099" w:name="bookmark2099"/>
      <w:r>
        <w:rPr>
          <w:rFonts w:ascii="Times New Roman" w:eastAsia="Times New Roman" w:hAnsi="Times New Roman" w:cs="Times New Roman"/>
          <w:color w:val="000000"/>
          <w:spacing w:val="0"/>
          <w:w w:val="100"/>
          <w:position w:val="0"/>
          <w:sz w:val="18"/>
          <w:szCs w:val="18"/>
        </w:rPr>
        <w:t>1</w:t>
      </w:r>
      <w:bookmarkEnd w:id="20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依据有关规定制定公司股份回购具体实施方案，办理与股份回购有关的事宜；</w:t>
      </w:r>
    </w:p>
    <w:p>
      <w:pPr>
        <w:pStyle w:val="Style23"/>
        <w:keepNext w:val="0"/>
        <w:keepLines w:val="0"/>
        <w:widowControl w:val="0"/>
        <w:shd w:val="clear" w:color="auto" w:fill="auto"/>
        <w:tabs>
          <w:tab w:pos="349" w:val="left"/>
        </w:tabs>
        <w:bidi w:val="0"/>
        <w:spacing w:before="0" w:after="0" w:line="302" w:lineRule="exact"/>
        <w:ind w:left="0" w:right="0" w:firstLine="0"/>
        <w:jc w:val="left"/>
      </w:pPr>
      <w:bookmarkStart w:id="2100" w:name="bookmark2100"/>
      <w:r>
        <w:rPr>
          <w:rFonts w:ascii="Times New Roman" w:eastAsia="Times New Roman" w:hAnsi="Times New Roman" w:cs="Times New Roman"/>
          <w:color w:val="000000"/>
          <w:spacing w:val="0"/>
          <w:w w:val="100"/>
          <w:position w:val="0"/>
          <w:sz w:val="18"/>
          <w:szCs w:val="18"/>
        </w:rPr>
        <w:t>2</w:t>
      </w:r>
      <w:bookmarkEnd w:id="21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依据有关法律法规决定回购股份的具体用途；</w:t>
      </w:r>
    </w:p>
    <w:p>
      <w:pPr>
        <w:pStyle w:val="Style23"/>
        <w:keepNext w:val="0"/>
        <w:keepLines w:val="0"/>
        <w:widowControl w:val="0"/>
        <w:shd w:val="clear" w:color="auto" w:fill="auto"/>
        <w:tabs>
          <w:tab w:pos="349" w:val="left"/>
        </w:tabs>
        <w:bidi w:val="0"/>
        <w:spacing w:before="0" w:after="0" w:line="302" w:lineRule="exact"/>
        <w:ind w:left="0" w:right="0" w:firstLine="0"/>
        <w:jc w:val="left"/>
      </w:pPr>
      <w:bookmarkStart w:id="2101" w:name="bookmark2101"/>
      <w:r>
        <w:rPr>
          <w:rFonts w:ascii="Times New Roman" w:eastAsia="Times New Roman" w:hAnsi="Times New Roman" w:cs="Times New Roman"/>
          <w:color w:val="000000"/>
          <w:spacing w:val="0"/>
          <w:w w:val="100"/>
          <w:position w:val="0"/>
          <w:sz w:val="18"/>
          <w:szCs w:val="18"/>
        </w:rPr>
        <w:t>3</w:t>
      </w:r>
      <w:bookmarkEnd w:id="21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如监管部门对于回购股份的政策发生变化或市场条件发生变化，除涉及有关法律、法规及《公司章程》规定须由股东大会 重新表决的事项外，授权董事会对股份回购的具体方案等相关事项进行相应调整；</w:t>
      </w:r>
    </w:p>
    <w:p>
      <w:pPr>
        <w:pStyle w:val="Style23"/>
        <w:keepNext w:val="0"/>
        <w:keepLines w:val="0"/>
        <w:widowControl w:val="0"/>
        <w:shd w:val="clear" w:color="auto" w:fill="auto"/>
        <w:tabs>
          <w:tab w:pos="349" w:val="left"/>
        </w:tabs>
        <w:bidi w:val="0"/>
        <w:spacing w:before="0" w:after="0" w:line="302" w:lineRule="exact"/>
        <w:ind w:left="0" w:right="0" w:firstLine="0"/>
        <w:jc w:val="left"/>
      </w:pPr>
      <w:bookmarkStart w:id="2102" w:name="bookmark2102"/>
      <w:r>
        <w:rPr>
          <w:rFonts w:ascii="Times New Roman" w:eastAsia="Times New Roman" w:hAnsi="Times New Roman" w:cs="Times New Roman"/>
          <w:color w:val="000000"/>
          <w:spacing w:val="0"/>
          <w:w w:val="100"/>
          <w:position w:val="0"/>
          <w:sz w:val="18"/>
          <w:szCs w:val="18"/>
        </w:rPr>
        <w:t>4</w:t>
      </w:r>
      <w:bookmarkEnd w:id="21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根据公司经营情况及资金情况，确定最终回购金额，并根据上述要求择机回购公司股份，包括回购的具体方式、时间、价 格、数量等；</w:t>
      </w:r>
    </w:p>
    <w:p>
      <w:pPr>
        <w:pStyle w:val="Style23"/>
        <w:keepNext w:val="0"/>
        <w:keepLines w:val="0"/>
        <w:widowControl w:val="0"/>
        <w:shd w:val="clear" w:color="auto" w:fill="auto"/>
        <w:tabs>
          <w:tab w:pos="349" w:val="left"/>
        </w:tabs>
        <w:bidi w:val="0"/>
        <w:spacing w:before="0" w:after="0" w:line="302" w:lineRule="exact"/>
        <w:ind w:left="0" w:right="0" w:firstLine="0"/>
        <w:jc w:val="left"/>
      </w:pPr>
      <w:bookmarkStart w:id="2103" w:name="bookmark2103"/>
      <w:r>
        <w:rPr>
          <w:rFonts w:ascii="Times New Roman" w:eastAsia="Times New Roman" w:hAnsi="Times New Roman" w:cs="Times New Roman"/>
          <w:color w:val="000000"/>
          <w:spacing w:val="0"/>
          <w:w w:val="100"/>
          <w:position w:val="0"/>
          <w:sz w:val="18"/>
          <w:szCs w:val="18"/>
        </w:rPr>
        <w:t>5</w:t>
      </w:r>
      <w:bookmarkEnd w:id="21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办理以上虽未列明但为公司股份回购事项所必须的其他内容。</w:t>
      </w:r>
    </w:p>
    <w:p>
      <w:pPr>
        <w:pStyle w:val="Style23"/>
        <w:keepNext w:val="0"/>
        <w:keepLines w:val="0"/>
        <w:widowControl w:val="0"/>
        <w:shd w:val="clear" w:color="auto" w:fill="auto"/>
        <w:tabs>
          <w:tab w:pos="402" w:val="left"/>
        </w:tabs>
        <w:bidi w:val="0"/>
        <w:spacing w:before="0" w:after="0" w:line="302" w:lineRule="exact"/>
        <w:ind w:left="0" w:right="0" w:firstLine="0"/>
        <w:jc w:val="left"/>
      </w:pPr>
      <w:bookmarkStart w:id="2104" w:name="bookmark2104"/>
      <w:r>
        <w:rPr>
          <w:rFonts w:ascii="Times New Roman" w:eastAsia="Times New Roman" w:hAnsi="Times New Roman" w:cs="Times New Roman"/>
          <w:color w:val="000000"/>
          <w:spacing w:val="0"/>
          <w:w w:val="100"/>
          <w:position w:val="0"/>
          <w:sz w:val="18"/>
          <w:szCs w:val="18"/>
        </w:rPr>
        <w:t>（</w:t>
      </w:r>
      <w:bookmarkEnd w:id="2104"/>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授权的期限</w:t>
      </w: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授权期限为股东大会审议通过之日起至公司第九届董事会届满之日止。</w:t>
      </w:r>
    </w:p>
    <w:p>
      <w:pPr>
        <w:pStyle w:val="Style23"/>
        <w:keepNext w:val="0"/>
        <w:keepLines w:val="0"/>
        <w:widowControl w:val="0"/>
        <w:shd w:val="clear" w:color="auto" w:fill="auto"/>
        <w:bidi w:val="0"/>
        <w:spacing w:before="0" w:after="380" w:line="302" w:lineRule="exact"/>
        <w:ind w:left="0" w:right="0" w:firstLine="0"/>
        <w:jc w:val="left"/>
      </w:pPr>
      <w:r>
        <w:rPr>
          <w:color w:val="000000"/>
          <w:spacing w:val="0"/>
          <w:w w:val="100"/>
          <w:position w:val="0"/>
        </w:rPr>
        <w:t>上述股份回购授权方案业经公司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w:t>
      </w:r>
    </w:p>
    <w:p>
      <w:pPr>
        <w:pStyle w:val="Style26"/>
        <w:keepNext/>
        <w:keepLines/>
        <w:widowControl w:val="0"/>
        <w:shd w:val="clear" w:color="auto" w:fill="auto"/>
        <w:bidi w:val="0"/>
        <w:spacing w:before="0" w:after="380" w:line="240" w:lineRule="auto"/>
        <w:ind w:left="0" w:right="0" w:firstLine="0"/>
        <w:jc w:val="left"/>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05"/>
      <w:bookmarkEnd w:id="2106"/>
      <w:bookmarkEnd w:id="2107"/>
    </w:p>
    <w:p>
      <w:pPr>
        <w:pStyle w:val="Style30"/>
        <w:keepNext/>
        <w:keepLines/>
        <w:widowControl w:val="0"/>
        <w:shd w:val="clear" w:color="auto" w:fill="auto"/>
        <w:tabs>
          <w:tab w:pos="488" w:val="left"/>
        </w:tabs>
        <w:bidi w:val="0"/>
        <w:spacing w:before="0" w:after="300" w:line="240" w:lineRule="auto"/>
        <w:ind w:left="0" w:right="0" w:firstLine="0"/>
        <w:jc w:val="left"/>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08"/>
      <w:bookmarkEnd w:id="2109"/>
      <w:bookmarkEnd w:id="2111"/>
    </w:p>
    <w:p>
      <w:pPr>
        <w:pStyle w:val="Style2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.为其他单位提供债务担保形成的或有负债及其财务影响</w:t>
      </w: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本公司为合并范围以外关联方提供担保情况，详见本附注十二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关联交易情况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3"/>
        <w:keepNext w:val="0"/>
        <w:keepLines w:val="0"/>
        <w:widowControl w:val="0"/>
        <w:numPr>
          <w:ilvl w:val="0"/>
          <w:numId w:val="117"/>
        </w:numPr>
        <w:shd w:val="clear" w:color="auto" w:fill="auto"/>
        <w:tabs>
          <w:tab w:pos="339" w:val="left"/>
        </w:tabs>
        <w:bidi w:val="0"/>
        <w:spacing w:before="0" w:after="0" w:line="302" w:lineRule="exact"/>
        <w:ind w:left="0" w:right="0" w:firstLine="0"/>
        <w:jc w:val="left"/>
      </w:pPr>
      <w:bookmarkStart w:id="2112" w:name="bookmark2112"/>
      <w:bookmarkEnd w:id="2112"/>
      <w:r>
        <w:rPr>
          <w:color w:val="000000"/>
          <w:spacing w:val="0"/>
          <w:w w:val="100"/>
          <w:position w:val="0"/>
        </w:rPr>
        <w:t>其他或有负债及其财务影响</w:t>
      </w:r>
    </w:p>
    <w:p>
      <w:pPr>
        <w:pStyle w:val="Style23"/>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日，本公司已背书且在资产负债表日尚未到期的银行承兑汇票金额为</w:t>
      </w:r>
      <w:r>
        <w:rPr>
          <w:rFonts w:ascii="Times New Roman" w:eastAsia="Times New Roman" w:hAnsi="Times New Roman" w:cs="Times New Roman"/>
          <w:color w:val="000000"/>
          <w:spacing w:val="0"/>
          <w:w w:val="100"/>
          <w:position w:val="0"/>
          <w:sz w:val="18"/>
          <w:szCs w:val="18"/>
        </w:rPr>
        <w:t>18,839,342.74</w:t>
      </w:r>
      <w:r>
        <w:rPr>
          <w:color w:val="000000"/>
          <w:spacing w:val="0"/>
          <w:w w:val="100"/>
          <w:position w:val="0"/>
        </w:rPr>
        <w:t>元。</w:t>
      </w:r>
    </w:p>
    <w:p>
      <w:pPr>
        <w:pStyle w:val="Style30"/>
        <w:keepNext/>
        <w:keepLines/>
        <w:widowControl w:val="0"/>
        <w:shd w:val="clear" w:color="auto" w:fill="auto"/>
        <w:tabs>
          <w:tab w:pos="488" w:val="left"/>
        </w:tabs>
        <w:bidi w:val="0"/>
        <w:spacing w:before="0" w:after="30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13"/>
      <w:bookmarkEnd w:id="2114"/>
      <w:bookmarkEnd w:id="2116"/>
    </w:p>
    <w:p>
      <w:pPr>
        <w:pStyle w:val="Style23"/>
        <w:keepNext w:val="0"/>
        <w:keepLines w:val="0"/>
        <w:widowControl w:val="0"/>
        <w:shd w:val="clear" w:color="auto" w:fill="auto"/>
        <w:bidi w:val="0"/>
        <w:spacing w:before="0" w:after="420" w:line="302" w:lineRule="exact"/>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tabs>
          <w:tab w:pos="418" w:val="left"/>
        </w:tabs>
        <w:bidi w:val="0"/>
        <w:spacing w:before="0" w:after="30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3</w:t>
      </w:r>
      <w:bookmarkEnd w:id="2119"/>
      <w:r>
        <w:rPr>
          <w:color w:val="000000"/>
          <w:spacing w:val="0"/>
          <w:w w:val="100"/>
          <w:position w:val="0"/>
        </w:rPr>
        <w:t>、</w:t>
        <w:tab/>
        <w:t>其他</w:t>
      </w:r>
      <w:bookmarkEnd w:id="2117"/>
      <w:bookmarkEnd w:id="2118"/>
      <w:bookmarkEnd w:id="2120"/>
    </w:p>
    <w:p>
      <w:pPr>
        <w:pStyle w:val="Style19"/>
        <w:keepNext/>
        <w:keepLines/>
        <w:widowControl w:val="0"/>
        <w:shd w:val="clear" w:color="auto" w:fill="auto"/>
        <w:bidi w:val="0"/>
        <w:spacing w:before="0" w:after="380" w:line="240" w:lineRule="auto"/>
        <w:ind w:left="0" w:right="0" w:firstLine="0"/>
        <w:jc w:val="left"/>
      </w:pPr>
      <w:bookmarkStart w:id="2121" w:name="bookmark2121"/>
      <w:bookmarkStart w:id="2122" w:name="bookmark2122"/>
      <w:bookmarkStart w:id="2123" w:name="bookmark2123"/>
      <w:r>
        <w:rPr>
          <w:color w:val="000000"/>
          <w:spacing w:val="0"/>
          <w:w w:val="100"/>
          <w:position w:val="0"/>
          <w:sz w:val="24"/>
          <w:szCs w:val="24"/>
        </w:rPr>
        <w:t>十五、资产负债表日后事项</w:t>
      </w:r>
      <w:bookmarkEnd w:id="2121"/>
      <w:bookmarkEnd w:id="2122"/>
      <w:bookmarkEnd w:id="2123"/>
    </w:p>
    <w:p>
      <w:pPr>
        <w:pStyle w:val="Style26"/>
        <w:keepNext/>
        <w:keepLines/>
        <w:widowControl w:val="0"/>
        <w:shd w:val="clear" w:color="auto" w:fill="auto"/>
        <w:bidi w:val="0"/>
        <w:spacing w:before="0" w:after="240" w:line="240" w:lineRule="auto"/>
        <w:ind w:left="0" w:right="0" w:firstLine="0"/>
        <w:jc w:val="left"/>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24"/>
      <w:bookmarkEnd w:id="2125"/>
      <w:bookmarkEnd w:id="2126"/>
    </w:p>
    <w:p>
      <w:pPr>
        <w:pStyle w:val="Style23"/>
        <w:keepNext w:val="0"/>
        <w:keepLines w:val="0"/>
        <w:widowControl w:val="0"/>
        <w:shd w:val="clear" w:color="auto" w:fill="auto"/>
        <w:bidi w:val="0"/>
        <w:spacing w:before="0" w:after="100" w:line="302" w:lineRule="exact"/>
        <w:ind w:left="8880" w:right="0" w:firstLine="0"/>
        <w:jc w:val="left"/>
      </w:pPr>
      <w:r>
        <w:rPr>
          <w:color w:val="000000"/>
          <w:spacing w:val="0"/>
          <w:w w:val="100"/>
          <w:position w:val="0"/>
        </w:rPr>
        <w:t>单位： 元</w:t>
      </w:r>
    </w:p>
    <w:tbl>
      <w:tblPr>
        <w:tblOverlap w:val="never"/>
        <w:jc w:val="left"/>
        <w:tblLayout w:type="fixed"/>
      </w:tblPr>
      <w:tblGrid>
        <w:gridCol w:w="2506"/>
        <w:gridCol w:w="2294"/>
        <w:gridCol w:w="2405"/>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27"/>
      <w:bookmarkEnd w:id="2128"/>
      <w:bookmarkEnd w:id="2129"/>
    </w:p>
    <w:p>
      <w:pPr>
        <w:pStyle w:val="Style23"/>
        <w:keepNext w:val="0"/>
        <w:keepLines w:val="0"/>
        <w:widowControl w:val="0"/>
        <w:shd w:val="clear" w:color="auto" w:fill="auto"/>
        <w:bidi w:val="0"/>
        <w:spacing w:before="0" w:after="180" w:line="240" w:lineRule="auto"/>
        <w:ind w:left="8880" w:right="0" w:firstLine="0"/>
        <w:jc w:val="left"/>
      </w:pPr>
      <w:r>
        <w:rPr>
          <w:color w:val="000000"/>
          <w:spacing w:val="0"/>
          <w:w w:val="100"/>
          <w:position w:val="0"/>
        </w:rPr>
        <w:t>单位： 元</w:t>
      </w:r>
    </w:p>
    <w:p>
      <w:pPr>
        <w:pStyle w:val="Style26"/>
        <w:keepNext/>
        <w:keepLines/>
        <w:widowControl w:val="0"/>
        <w:shd w:val="clear" w:color="auto" w:fill="auto"/>
        <w:tabs>
          <w:tab w:pos="373" w:val="left"/>
        </w:tabs>
        <w:bidi w:val="0"/>
        <w:spacing w:before="0" w:after="340" w:line="240" w:lineRule="auto"/>
        <w:ind w:left="0" w:right="0" w:firstLine="0"/>
        <w:jc w:val="both"/>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3</w:t>
      </w:r>
      <w:bookmarkEnd w:id="2132"/>
      <w:r>
        <w:rPr>
          <w:color w:val="000000"/>
          <w:spacing w:val="0"/>
          <w:w w:val="100"/>
          <w:position w:val="0"/>
        </w:rPr>
        <w:t>、</w:t>
        <w:tab/>
        <w:t>销售退回</w:t>
      </w:r>
      <w:bookmarkEnd w:id="2130"/>
      <w:bookmarkEnd w:id="2131"/>
      <w:bookmarkEnd w:id="2133"/>
    </w:p>
    <w:p>
      <w:pPr>
        <w:pStyle w:val="Style26"/>
        <w:keepNext/>
        <w:keepLines/>
        <w:widowControl w:val="0"/>
        <w:shd w:val="clear" w:color="auto" w:fill="auto"/>
        <w:tabs>
          <w:tab w:pos="373" w:val="left"/>
        </w:tabs>
        <w:bidi w:val="0"/>
        <w:spacing w:before="0" w:after="260" w:line="240" w:lineRule="auto"/>
        <w:ind w:left="0" w:right="0" w:firstLine="0"/>
        <w:jc w:val="both"/>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4</w:t>
      </w:r>
      <w:bookmarkEnd w:id="2136"/>
      <w:r>
        <w:rPr>
          <w:color w:val="000000"/>
          <w:spacing w:val="0"/>
          <w:w w:val="100"/>
          <w:position w:val="0"/>
        </w:rPr>
        <w:t>、</w:t>
        <w:tab/>
        <w:t>其他资产负债表日后事项说明</w:t>
      </w:r>
      <w:bookmarkEnd w:id="2134"/>
      <w:bookmarkEnd w:id="2135"/>
      <w:bookmarkEnd w:id="2137"/>
    </w:p>
    <w:p>
      <w:pPr>
        <w:pStyle w:val="Style23"/>
        <w:keepNext w:val="0"/>
        <w:keepLines w:val="0"/>
        <w:widowControl w:val="0"/>
        <w:shd w:val="clear" w:color="auto" w:fill="auto"/>
        <w:tabs>
          <w:tab w:pos="488" w:val="left"/>
        </w:tabs>
        <w:bidi w:val="0"/>
        <w:spacing w:before="0" w:after="0" w:line="311" w:lineRule="exact"/>
        <w:ind w:left="0" w:right="0" w:firstLine="0"/>
        <w:jc w:val="both"/>
      </w:pPr>
      <w:bookmarkStart w:id="2138" w:name="bookmark2138"/>
      <w:r>
        <w:rPr>
          <w:rFonts w:ascii="Times New Roman" w:eastAsia="Times New Roman" w:hAnsi="Times New Roman" w:cs="Times New Roman"/>
          <w:color w:val="000000"/>
          <w:spacing w:val="0"/>
          <w:w w:val="100"/>
          <w:position w:val="0"/>
          <w:sz w:val="18"/>
          <w:szCs w:val="18"/>
        </w:rPr>
        <w:t>（</w:t>
      </w:r>
      <w:bookmarkEnd w:id="2138"/>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董事长及法定代表人变更</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日，经本公司第九届董事会第四十二会议审议通过选举袁娜女士为公司董事长、公司董事会提名委员会委员，同 时担任公司法定代表人。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日公司进行章程的工商变更备案登记，法定代表人由郝亮变更为袁娜。</w:t>
      </w:r>
    </w:p>
    <w:p>
      <w:pPr>
        <w:pStyle w:val="Style23"/>
        <w:keepNext w:val="0"/>
        <w:keepLines w:val="0"/>
        <w:widowControl w:val="0"/>
        <w:shd w:val="clear" w:color="auto" w:fill="auto"/>
        <w:tabs>
          <w:tab w:pos="488" w:val="left"/>
        </w:tabs>
        <w:bidi w:val="0"/>
        <w:spacing w:before="0" w:after="0" w:line="311" w:lineRule="exact"/>
        <w:ind w:left="0" w:right="0" w:firstLine="0"/>
        <w:jc w:val="both"/>
      </w:pPr>
      <w:bookmarkStart w:id="2139" w:name="bookmark2139"/>
      <w:r>
        <w:rPr>
          <w:rFonts w:ascii="Times New Roman" w:eastAsia="Times New Roman" w:hAnsi="Times New Roman" w:cs="Times New Roman"/>
          <w:color w:val="000000"/>
          <w:spacing w:val="0"/>
          <w:w w:val="100"/>
          <w:position w:val="0"/>
          <w:sz w:val="18"/>
          <w:szCs w:val="18"/>
        </w:rPr>
        <w:t>（</w:t>
      </w:r>
      <w:bookmarkEnd w:id="2139"/>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签署《合作框架协议》</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日，本公司与北京天益新麻生物科技有限公司签署了《合作框架协议》，该框架协议确定双方未来合作的基本 原则和框架，双方将就后续合作继续进行深入沟通，并另行签署具体协议予以执行。双方经友好协商，拟利用各自优势，共 同成立大通一新麻有限合伙企业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名称经工商注册后最终确定，以下简称合伙企业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。合伙企业规模不超过人民币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 采用双</w:t>
      </w:r>
      <w:r>
        <w:rPr>
          <w:rFonts w:ascii="Times New Roman" w:eastAsia="Times New Roman" w:hAnsi="Times New Roman" w:cs="Times New Roman"/>
          <w:color w:val="000000"/>
          <w:spacing w:val="0"/>
          <w:w w:val="100"/>
          <w:position w:val="0"/>
          <w:sz w:val="18"/>
          <w:szCs w:val="18"/>
        </w:rPr>
        <w:t>GP</w:t>
      </w:r>
      <w:r>
        <w:rPr>
          <w:color w:val="000000"/>
          <w:spacing w:val="0"/>
          <w:w w:val="100"/>
          <w:position w:val="0"/>
        </w:rPr>
        <w:t>管理模式，由双方分别设立子公司或指定已有子公司作为合伙企业的普通合伙人，主要投资方向为：工业大麻的 全产业链整合及拓展，</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产品的研发及境内外销售，并将就区块链与工业大麻业务场景的切入和深度结合进行探索，以 获取协同效应和价值释放。</w:t>
      </w:r>
    </w:p>
    <w:p>
      <w:pPr>
        <w:pStyle w:val="Style23"/>
        <w:keepNext w:val="0"/>
        <w:keepLines w:val="0"/>
        <w:widowControl w:val="0"/>
        <w:shd w:val="clear" w:color="auto" w:fill="auto"/>
        <w:tabs>
          <w:tab w:pos="488" w:val="left"/>
        </w:tabs>
        <w:bidi w:val="0"/>
        <w:spacing w:before="0" w:after="0" w:line="311" w:lineRule="exact"/>
        <w:ind w:left="0" w:right="0" w:firstLine="0"/>
        <w:jc w:val="both"/>
      </w:pPr>
      <w:bookmarkStart w:id="2140" w:name="bookmark2140"/>
      <w:r>
        <w:rPr>
          <w:rFonts w:ascii="Times New Roman" w:eastAsia="Times New Roman" w:hAnsi="Times New Roman" w:cs="Times New Roman"/>
          <w:color w:val="000000"/>
          <w:spacing w:val="0"/>
          <w:w w:val="100"/>
          <w:position w:val="0"/>
          <w:sz w:val="18"/>
          <w:szCs w:val="18"/>
        </w:rPr>
        <w:t>（</w:t>
      </w:r>
      <w:bookmarkEnd w:id="2140"/>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其他期后事项</w:t>
      </w:r>
    </w:p>
    <w:p>
      <w:pPr>
        <w:pStyle w:val="Style23"/>
        <w:keepNext w:val="0"/>
        <w:keepLines w:val="0"/>
        <w:widowControl w:val="0"/>
        <w:shd w:val="clear" w:color="auto" w:fill="auto"/>
        <w:bidi w:val="0"/>
        <w:spacing w:before="0" w:after="340" w:line="311"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日，本公司接到银行通知，深圳市南山区人民法院在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日从本公司浦发银行账户扣划人民币 </w:t>
      </w:r>
      <w:r>
        <w:rPr>
          <w:rFonts w:ascii="Times New Roman" w:eastAsia="Times New Roman" w:hAnsi="Times New Roman" w:cs="Times New Roman"/>
          <w:color w:val="000000"/>
          <w:spacing w:val="0"/>
          <w:w w:val="100"/>
          <w:position w:val="0"/>
          <w:sz w:val="18"/>
          <w:szCs w:val="18"/>
        </w:rPr>
        <w:t>1,320,721.35</w:t>
      </w:r>
      <w:r>
        <w:rPr>
          <w:color w:val="000000"/>
          <w:spacing w:val="0"/>
          <w:w w:val="100"/>
          <w:position w:val="0"/>
        </w:rPr>
        <w:t>元。经了解系深圳市南山区人民法院强制执行申请人王朝晖、宋玲、张磊、曹杨与本公司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年启动重组之前 的劳动争议纠纷系列案。本公司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年因业绩亏损被</w:t>
      </w: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此后原控股股东方正延中传媒有限公司、现控股股东青岛亚星实业 有限公司等各方共同启动重组，经过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年努力于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月恢复上市。根据重组期间各方达成的协议对本公司的或有债务进行 了详尽的安排，同时原股东方正延中公司承诺除双方确认的诉讼纠纷外，再无其他未决诉讼事宜。本公司经过查阅资料，上 述的劳动争议纠纷案并非重组各方确认的未决诉讼纠纷。本公司已于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日向深圳市南山区人民法院提起异议。</w:t>
      </w:r>
    </w:p>
    <w:p>
      <w:pPr>
        <w:pStyle w:val="Style19"/>
        <w:keepNext/>
        <w:keepLines/>
        <w:widowControl w:val="0"/>
        <w:shd w:val="clear" w:color="auto" w:fill="auto"/>
        <w:bidi w:val="0"/>
        <w:spacing w:before="0" w:after="340" w:line="240" w:lineRule="auto"/>
        <w:ind w:left="0" w:right="0" w:firstLine="0"/>
        <w:jc w:val="both"/>
      </w:pPr>
      <w:bookmarkStart w:id="2141" w:name="bookmark2141"/>
      <w:bookmarkStart w:id="2142" w:name="bookmark2142"/>
      <w:bookmarkStart w:id="2143" w:name="bookmark2143"/>
      <w:r>
        <w:rPr>
          <w:color w:val="000000"/>
          <w:spacing w:val="0"/>
          <w:w w:val="100"/>
          <w:position w:val="0"/>
          <w:sz w:val="24"/>
          <w:szCs w:val="24"/>
        </w:rPr>
        <w:t>十六、其他重要事项</w:t>
      </w:r>
      <w:bookmarkEnd w:id="2141"/>
      <w:bookmarkEnd w:id="2142"/>
      <w:bookmarkEnd w:id="2143"/>
    </w:p>
    <w:p>
      <w:pPr>
        <w:pStyle w:val="Style26"/>
        <w:keepNext/>
        <w:keepLines/>
        <w:widowControl w:val="0"/>
        <w:shd w:val="clear" w:color="auto" w:fill="auto"/>
        <w:bidi w:val="0"/>
        <w:spacing w:before="0" w:after="340" w:line="240" w:lineRule="auto"/>
        <w:ind w:left="0" w:right="0" w:firstLine="0"/>
        <w:jc w:val="both"/>
      </w:pPr>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44"/>
      <w:bookmarkEnd w:id="2145"/>
      <w:bookmarkEnd w:id="2146"/>
    </w:p>
    <w:p>
      <w:pPr>
        <w:pStyle w:val="Style30"/>
        <w:keepNext/>
        <w:keepLines/>
        <w:widowControl w:val="0"/>
        <w:shd w:val="clear" w:color="auto" w:fill="auto"/>
        <w:bidi w:val="0"/>
        <w:spacing w:before="0" w:after="260" w:line="240" w:lineRule="auto"/>
        <w:ind w:left="0" w:right="0" w:firstLine="0"/>
        <w:jc w:val="both"/>
      </w:pPr>
      <w:bookmarkStart w:id="2147" w:name="bookmark2147"/>
      <w:bookmarkStart w:id="2148" w:name="bookmark2148"/>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47"/>
      <w:bookmarkEnd w:id="2148"/>
      <w:bookmarkEnd w:id="2149"/>
    </w:p>
    <w:p>
      <w:pPr>
        <w:pStyle w:val="Style23"/>
        <w:keepNext w:val="0"/>
        <w:keepLines w:val="0"/>
        <w:widowControl w:val="0"/>
        <w:shd w:val="clear" w:color="auto" w:fill="auto"/>
        <w:bidi w:val="0"/>
        <w:spacing w:before="0" w:after="80" w:line="311" w:lineRule="exact"/>
        <w:ind w:left="0" w:right="960" w:firstLine="0"/>
        <w:jc w:val="right"/>
      </w:pPr>
      <w:r>
        <w:rPr>
          <w:color w:val="000000"/>
          <w:spacing w:val="0"/>
          <w:w w:val="100"/>
          <w:position w:val="0"/>
        </w:rPr>
        <w:t>单位：元</w:t>
      </w:r>
    </w:p>
    <w:tbl>
      <w:tblPr>
        <w:tblOverlap w:val="never"/>
        <w:jc w:val="left"/>
        <w:tblLayout w:type="fixed"/>
      </w:tblPr>
      <w:tblGrid>
        <w:gridCol w:w="2506"/>
        <w:gridCol w:w="2294"/>
        <w:gridCol w:w="2405"/>
        <w:gridCol w:w="2400"/>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50"/>
      <w:bookmarkEnd w:id="2151"/>
      <w:bookmarkEnd w:id="2152"/>
    </w:p>
    <w:tbl>
      <w:tblPr>
        <w:tblOverlap w:val="never"/>
        <w:jc w:val="left"/>
        <w:tblLayout w:type="fixed"/>
      </w:tblPr>
      <w:tblGrid>
        <w:gridCol w:w="3346"/>
        <w:gridCol w:w="306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336" w:right="114" w:bottom="1401" w:left="1086" w:header="0" w:footer="3" w:gutter="0"/>
          <w:cols w:space="720"/>
          <w:noEndnote/>
          <w:rtlGutter w:val="0"/>
          <w:docGrid w:linePitch="360"/>
        </w:sectPr>
      </w:pPr>
    </w:p>
    <w:p>
      <w:pPr>
        <w:pStyle w:val="Style26"/>
        <w:keepNext/>
        <w:keepLines/>
        <w:widowControl w:val="0"/>
        <w:shd w:val="clear" w:color="auto" w:fill="auto"/>
        <w:tabs>
          <w:tab w:pos="378" w:val="left"/>
        </w:tabs>
        <w:bidi w:val="0"/>
        <w:spacing w:before="10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2</w:t>
      </w:r>
      <w:bookmarkEnd w:id="2155"/>
      <w:r>
        <w:rPr>
          <w:color w:val="000000"/>
          <w:spacing w:val="0"/>
          <w:w w:val="100"/>
          <w:position w:val="0"/>
        </w:rPr>
        <w:t>、</w:t>
        <w:tab/>
        <w:t>债务重组</w:t>
      </w:r>
      <w:bookmarkEnd w:id="2153"/>
      <w:bookmarkEnd w:id="2154"/>
      <w:bookmarkEnd w:id="2156"/>
    </w:p>
    <w:p>
      <w:pPr>
        <w:pStyle w:val="Style26"/>
        <w:keepNext/>
        <w:keepLines/>
        <w:widowControl w:val="0"/>
        <w:shd w:val="clear" w:color="auto" w:fill="auto"/>
        <w:tabs>
          <w:tab w:pos="378" w:val="left"/>
        </w:tabs>
        <w:bidi w:val="0"/>
        <w:spacing w:before="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3</w:t>
      </w:r>
      <w:bookmarkEnd w:id="2159"/>
      <w:r>
        <w:rPr>
          <w:color w:val="000000"/>
          <w:spacing w:val="0"/>
          <w:w w:val="100"/>
          <w:position w:val="0"/>
        </w:rPr>
        <w:t>、</w:t>
        <w:tab/>
        <w:t>资产置换</w:t>
      </w:r>
      <w:bookmarkEnd w:id="2157"/>
      <w:bookmarkEnd w:id="2158"/>
      <w:bookmarkEnd w:id="2160"/>
    </w:p>
    <w:p>
      <w:pPr>
        <w:pStyle w:val="Style30"/>
        <w:keepNext/>
        <w:keepLines/>
        <w:widowControl w:val="0"/>
        <w:numPr>
          <w:ilvl w:val="0"/>
          <w:numId w:val="119"/>
        </w:numPr>
        <w:shd w:val="clear" w:color="auto" w:fill="auto"/>
        <w:tabs>
          <w:tab w:pos="488" w:val="left"/>
        </w:tabs>
        <w:bidi w:val="0"/>
        <w:spacing w:before="0" w:line="240" w:lineRule="auto"/>
        <w:ind w:left="0" w:right="0" w:firstLine="0"/>
        <w:jc w:val="left"/>
      </w:pPr>
      <w:bookmarkStart w:id="2161" w:name="bookmark2161"/>
      <w:bookmarkStart w:id="2162" w:name="bookmark2162"/>
      <w:bookmarkStart w:id="2163" w:name="bookmark2163"/>
      <w:bookmarkStart w:id="2164" w:name="bookmark2164"/>
      <w:bookmarkEnd w:id="2163"/>
      <w:r>
        <w:rPr>
          <w:color w:val="000000"/>
          <w:spacing w:val="0"/>
          <w:w w:val="100"/>
          <w:position w:val="0"/>
        </w:rPr>
        <w:t>非货币性资产交换</w:t>
      </w:r>
      <w:bookmarkEnd w:id="2161"/>
      <w:bookmarkEnd w:id="2162"/>
      <w:bookmarkEnd w:id="2164"/>
    </w:p>
    <w:p>
      <w:pPr>
        <w:pStyle w:val="Style30"/>
        <w:keepNext/>
        <w:keepLines/>
        <w:widowControl w:val="0"/>
        <w:numPr>
          <w:ilvl w:val="0"/>
          <w:numId w:val="119"/>
        </w:numPr>
        <w:shd w:val="clear" w:color="auto" w:fill="auto"/>
        <w:tabs>
          <w:tab w:pos="488" w:val="left"/>
        </w:tabs>
        <w:bidi w:val="0"/>
        <w:spacing w:before="0" w:line="240" w:lineRule="auto"/>
        <w:ind w:left="0" w:right="0" w:firstLine="0"/>
        <w:jc w:val="left"/>
      </w:pPr>
      <w:bookmarkStart w:id="2165" w:name="bookmark2165"/>
      <w:bookmarkStart w:id="2166" w:name="bookmark2166"/>
      <w:bookmarkStart w:id="2167" w:name="bookmark2167"/>
      <w:bookmarkStart w:id="2168" w:name="bookmark2168"/>
      <w:bookmarkEnd w:id="2167"/>
      <w:r>
        <w:rPr>
          <w:color w:val="000000"/>
          <w:spacing w:val="0"/>
          <w:w w:val="100"/>
          <w:position w:val="0"/>
        </w:rPr>
        <w:t>其他资产置换</w:t>
      </w:r>
      <w:bookmarkEnd w:id="2165"/>
      <w:bookmarkEnd w:id="2166"/>
      <w:bookmarkEnd w:id="2168"/>
    </w:p>
    <w:p>
      <w:pPr>
        <w:pStyle w:val="Style26"/>
        <w:keepNext/>
        <w:keepLines/>
        <w:widowControl w:val="0"/>
        <w:shd w:val="clear" w:color="auto" w:fill="auto"/>
        <w:tabs>
          <w:tab w:pos="378" w:val="left"/>
        </w:tabs>
        <w:bidi w:val="0"/>
        <w:spacing w:before="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4</w:t>
      </w:r>
      <w:bookmarkEnd w:id="2171"/>
      <w:r>
        <w:rPr>
          <w:color w:val="000000"/>
          <w:spacing w:val="0"/>
          <w:w w:val="100"/>
          <w:position w:val="0"/>
        </w:rPr>
        <w:t>、</w:t>
        <w:tab/>
        <w:t>年金计划</w:t>
      </w:r>
      <w:bookmarkEnd w:id="2169"/>
      <w:bookmarkEnd w:id="2170"/>
      <w:bookmarkEnd w:id="2172"/>
    </w:p>
    <w:p>
      <w:pPr>
        <w:pStyle w:val="Style26"/>
        <w:keepNext/>
        <w:keepLines/>
        <w:widowControl w:val="0"/>
        <w:shd w:val="clear" w:color="auto" w:fill="auto"/>
        <w:tabs>
          <w:tab w:pos="378" w:val="left"/>
        </w:tabs>
        <w:bidi w:val="0"/>
        <w:spacing w:before="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5</w:t>
      </w:r>
      <w:bookmarkEnd w:id="2175"/>
      <w:r>
        <w:rPr>
          <w:color w:val="000000"/>
          <w:spacing w:val="0"/>
          <w:w w:val="100"/>
          <w:position w:val="0"/>
        </w:rPr>
        <w:t>、</w:t>
        <w:tab/>
        <w:t>终止经营</w:t>
      </w:r>
      <w:bookmarkEnd w:id="2173"/>
      <w:bookmarkEnd w:id="2174"/>
      <w:bookmarkEnd w:id="21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8"/>
        <w:gridCol w:w="1368"/>
        <w:gridCol w:w="1378"/>
        <w:gridCol w:w="1368"/>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归属于母公司所 有者的终止经营 利润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绵阳亿嘉合投资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深圳大通信息科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-6,065.99</w:t>
            </w:r>
          </w:p>
        </w:tc>
      </w:tr>
    </w:tbl>
    <w:p>
      <w:pPr>
        <w:widowControl w:val="0"/>
        <w:spacing w:after="59" w:line="1" w:lineRule="exact"/>
      </w:pPr>
    </w:p>
    <w:p>
      <w:pPr>
        <w:pStyle w:val="Style21"/>
        <w:keepNext w:val="0"/>
        <w:keepLines w:val="0"/>
        <w:widowControl w:val="0"/>
        <w:shd w:val="clear" w:color="auto" w:fill="auto"/>
        <w:bidi w:val="0"/>
        <w:spacing w:before="0" w:after="140" w:line="240" w:lineRule="auto"/>
        <w:ind w:left="29"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29" w:right="0" w:firstLine="0"/>
        <w:jc w:val="left"/>
      </w:pPr>
      <w:r>
        <w:rPr>
          <w:color w:val="000000"/>
          <w:spacing w:val="0"/>
          <w:w w:val="100"/>
          <w:position w:val="0"/>
        </w:rPr>
        <w:t>终止经营的财务信息</w:t>
      </w:r>
    </w:p>
    <w:tbl>
      <w:tblPr>
        <w:tblOverlap w:val="never"/>
        <w:jc w:val="left"/>
        <w:tblLayout w:type="fixed"/>
      </w:tblPr>
      <w:tblGrid>
        <w:gridCol w:w="2669"/>
        <w:gridCol w:w="2640"/>
        <w:gridCol w:w="2654"/>
      </w:tblGrid>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绵阳亿嘉合投资有限公司</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深圳大通信息科技有限公司</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终止经营收入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减：终止经营费用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6,065.99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-6,065.99</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减：终止经营所得税费用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终止经营净利润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-6,065.99</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其中：归属于母公司所有者的终 止经营净利润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-6,065.99</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本期确认的资产减值损失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本期转回的资产减值损失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终止经营的处置损益总额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18,230.21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51,484.26</w:t>
            </w: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减：终止经营处置所得税费用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加：收益</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终止经营的处置净损益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18,230.21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51,484.26</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终止经营损益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18,130.21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45,418.27</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其中：归属于母公司所有者的终 止经营损益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18,179.21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45,418.27</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4,009,358.20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312" w:lineRule="exact"/>
        <w:ind w:left="29" w:right="0" w:firstLine="0"/>
        <w:jc w:val="left"/>
      </w:pPr>
      <w:r>
        <w:rPr>
          <w:color w:val="000000"/>
          <w:spacing w:val="0"/>
          <w:w w:val="100"/>
          <w:position w:val="0"/>
        </w:rPr>
        <w:t>本期公司对当期列报的终止经营，将可比会计期间原作为持续经营损益列报的信息重新作为终止经营损益列报，可比会计期 间终止经营信息的追溯调整金额如下：</w:t>
      </w:r>
    </w:p>
    <w:tbl>
      <w:tblPr>
        <w:tblOverlap w:val="never"/>
        <w:jc w:val="left"/>
        <w:tblLayout w:type="fixed"/>
      </w:tblPr>
      <w:tblGrid>
        <w:gridCol w:w="3106"/>
        <w:gridCol w:w="2266"/>
        <w:gridCol w:w="2472"/>
      </w:tblGrid>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绵阳亿嘉合投资有限公司</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深圳大通信息科技有限公司</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终止经营收入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减：终止经营费用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45,418.27</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-45,418.27</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减：终止经营所得税费用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终止经营净利润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-45,418.27</w:t>
            </w: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其中：归属于母公司所有者的终止经营 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-17,196.06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-45,418.27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本期确认的资产减值损失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本期转回的资产减值损失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终止经营的处置损益总额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280"/>
              <w:jc w:val="left"/>
              <w:rPr>
                <w:sz w:val="18"/>
                <w:szCs w:val="18"/>
              </w:rPr>
            </w:pPr>
            <w:r>
              <w:rPr>
                <w:color w:val="000000"/>
                <w:spacing w:val="0"/>
                <w:w w:val="100"/>
                <w:position w:val="0"/>
                <w:sz w:val="17"/>
                <w:szCs w:val="17"/>
              </w:rPr>
              <w:t>减：终止经营处置所得税费用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 收益</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终止经营的处置净损益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终止经营损益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-45,418.27</w:t>
            </w:r>
          </w:p>
        </w:tc>
      </w:tr>
      <w:tr>
        <w:trPr>
          <w:trHeight w:val="64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其中：归属于母公司所有者的终止经营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-17,196.06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-45,418.27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-6,506,837.89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6,039,068.27</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6,476,007.32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6,048,550.00</w:t>
            </w:r>
          </w:p>
        </w:tc>
      </w:tr>
    </w:tbl>
    <w:p>
      <w:pPr>
        <w:widowControl w:val="0"/>
        <w:spacing w:after="639" w:line="1" w:lineRule="exact"/>
      </w:pPr>
    </w:p>
    <w:p>
      <w:pPr>
        <w:pStyle w:val="Style26"/>
        <w:keepNext/>
        <w:keepLines/>
        <w:widowControl w:val="0"/>
        <w:shd w:val="clear" w:color="auto" w:fill="auto"/>
        <w:bidi w:val="0"/>
        <w:spacing w:before="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6</w:t>
      </w:r>
      <w:bookmarkEnd w:id="2179"/>
      <w:r>
        <w:rPr>
          <w:color w:val="000000"/>
          <w:spacing w:val="0"/>
          <w:w w:val="100"/>
          <w:position w:val="0"/>
        </w:rPr>
        <w:t>、分部信息</w:t>
      </w:r>
      <w:bookmarkEnd w:id="2177"/>
      <w:bookmarkEnd w:id="2178"/>
      <w:bookmarkEnd w:id="2180"/>
    </w:p>
    <w:p>
      <w:pPr>
        <w:pStyle w:val="Style30"/>
        <w:keepNext/>
        <w:keepLines/>
        <w:widowControl w:val="0"/>
        <w:numPr>
          <w:ilvl w:val="0"/>
          <w:numId w:val="121"/>
        </w:numPr>
        <w:shd w:val="clear" w:color="auto" w:fill="auto"/>
        <w:tabs>
          <w:tab w:pos="481" w:val="left"/>
        </w:tabs>
        <w:bidi w:val="0"/>
        <w:spacing w:before="0" w:after="240" w:line="240" w:lineRule="auto"/>
        <w:ind w:left="0" w:right="0" w:firstLine="0"/>
        <w:jc w:val="left"/>
      </w:pPr>
      <w:bookmarkStart w:id="2181" w:name="bookmark2181"/>
      <w:bookmarkStart w:id="2182" w:name="bookmark2182"/>
      <w:bookmarkStart w:id="2183" w:name="bookmark2183"/>
      <w:bookmarkStart w:id="2184" w:name="bookmark2184"/>
      <w:bookmarkEnd w:id="2183"/>
      <w:r>
        <w:rPr>
          <w:color w:val="000000"/>
          <w:spacing w:val="0"/>
          <w:w w:val="100"/>
          <w:position w:val="0"/>
        </w:rPr>
        <w:t>报告分部的确定依据与会计政策</w:t>
      </w:r>
      <w:bookmarkEnd w:id="2181"/>
      <w:bookmarkEnd w:id="2182"/>
      <w:bookmarkEnd w:id="2184"/>
    </w:p>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根据本公司的内部组织结构、管理要求及内部报告制度，本公司的经营业务为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个经营分部，本公司的管理层定期评价这些 分部的经营成果，以决定向其分配资源及评价其业绩。在经营分部的基础上本公司确定了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个报告分部，分别为房地产业务、 广告传媒业务、供应链管理业务和其他。这些报告分部是以业务性质为基础确定的。本公司各个报告分部提供的主要产品及 劳务分别为房地产开发、媒体广告服务及供应链管理服务。</w:t>
      </w:r>
    </w:p>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分部报告信息根据各分部向管理层报告时采用的会计政策及计量标准披露，这些计量基础与编制财务报表时的会计与计量基 础保持一致。</w:t>
      </w:r>
    </w:p>
    <w:p>
      <w:pPr>
        <w:pStyle w:val="Style23"/>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房地产业务已于上期剥离，本期除广告传媒业务和供应链管理业务之外的所有公司都在其他业务分部列示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包括本部和青岛 大通资本有限公司等子公司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numPr>
          <w:ilvl w:val="0"/>
          <w:numId w:val="121"/>
        </w:numPr>
        <w:shd w:val="clear" w:color="auto" w:fill="auto"/>
        <w:tabs>
          <w:tab w:pos="481" w:val="left"/>
        </w:tabs>
        <w:bidi w:val="0"/>
        <w:spacing w:before="0" w:line="240" w:lineRule="auto"/>
        <w:ind w:left="0" w:right="0" w:firstLine="0"/>
        <w:jc w:val="left"/>
      </w:pPr>
      <w:bookmarkStart w:id="2185" w:name="bookmark2185"/>
      <w:bookmarkStart w:id="2186" w:name="bookmark2186"/>
      <w:bookmarkStart w:id="2187" w:name="bookmark2187"/>
      <w:bookmarkStart w:id="2188" w:name="bookmark2188"/>
      <w:bookmarkEnd w:id="2187"/>
      <w:r>
        <w:rPr>
          <w:color w:val="000000"/>
          <w:spacing w:val="0"/>
          <w:w w:val="100"/>
          <w:position w:val="0"/>
        </w:rPr>
        <w:t>报告分部的财务信息</w:t>
      </w:r>
      <w:bookmarkEnd w:id="2185"/>
      <w:bookmarkEnd w:id="2186"/>
      <w:bookmarkEnd w:id="218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8"/>
        <w:gridCol w:w="1368"/>
        <w:gridCol w:w="1363"/>
        <w:gridCol w:w="1382"/>
        <w:gridCol w:w="1368"/>
        <w:gridCol w:w="1368"/>
        <w:gridCol w:w="137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广告传媒业务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供应链管理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1,118,278,823.15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1,450,969,128.49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27,746,690.37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-5,530,013.10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2,591,464,628.91</w:t>
            </w:r>
          </w:p>
        </w:tc>
      </w:tr>
    </w:tbl>
    <w:p>
      <w:pPr>
        <w:spacing w:lineRule="exact" w:line="1"/>
        <w:rPr>
          <w:sz w:val="2"/>
          <w:szCs w:val="2"/>
        </w:rPr>
      </w:pPr>
      <w:r>
        <w:br w:type="page"/>
      </w:r>
    </w:p>
    <w:tbl>
      <w:tblPr>
        <w:tblOverlap w:val="never"/>
        <w:jc w:val="left"/>
        <w:tblLayout w:type="fixed"/>
      </w:tblPr>
      <w:tblGrid>
        <w:gridCol w:w="1378"/>
        <w:gridCol w:w="1368"/>
        <w:gridCol w:w="1363"/>
        <w:gridCol w:w="1382"/>
        <w:gridCol w:w="1368"/>
        <w:gridCol w:w="1368"/>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left"/>
            </w:pPr>
            <w:r>
              <w:rPr>
                <w:color w:val="000000"/>
                <w:spacing w:val="0"/>
                <w:w w:val="100"/>
                <w:position w:val="0"/>
              </w:rPr>
              <w:t>其中：对外 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1,115,066,559.00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1,450,969,128.49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25,428,941.42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2,591,464,628.91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20"/>
              <w:jc w:val="left"/>
            </w:pPr>
            <w:r>
              <w:rPr>
                <w:color w:val="000000"/>
                <w:spacing w:val="0"/>
                <w:w w:val="100"/>
                <w:position w:val="0"/>
              </w:rPr>
              <w:t>分 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2,317,748.95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1,394,939,778.79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1,463,067,647.89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2,134,347,688.44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126,201,350.59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5,118,556,465.71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-276,660,955.64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-12,098,519.40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-2,106,600,998.0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-131,731,363.69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-2,527,091,836.8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99,245,563.86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1,381,111,218.70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-1,078,445,497.9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401,998,928.78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753,816,729.23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297,476,651.60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3,611,031,597.32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-1,628,538,439.2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3,033,786,538.94</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258,181,003.65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303,187,586.62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393,154,977.80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-549,888,568.99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404,634,999.08</w:t>
            </w:r>
          </w:p>
        </w:tc>
      </w:tr>
    </w:tbl>
    <w:p>
      <w:pPr>
        <w:widowControl w:val="0"/>
        <w:spacing w:after="339" w:line="1" w:lineRule="exact"/>
      </w:pPr>
    </w:p>
    <w:p>
      <w:pPr>
        <w:pStyle w:val="Style30"/>
        <w:keepNext/>
        <w:keepLines/>
        <w:widowControl w:val="0"/>
        <w:numPr>
          <w:ilvl w:val="0"/>
          <w:numId w:val="121"/>
        </w:numPr>
        <w:shd w:val="clear" w:color="auto" w:fill="auto"/>
        <w:tabs>
          <w:tab w:pos="488" w:val="left"/>
        </w:tabs>
        <w:bidi w:val="0"/>
        <w:spacing w:before="0" w:after="340" w:line="240" w:lineRule="auto"/>
        <w:ind w:left="0" w:right="0" w:firstLine="0"/>
        <w:jc w:val="left"/>
      </w:pPr>
      <w:bookmarkStart w:id="2189" w:name="bookmark2189"/>
      <w:bookmarkStart w:id="2190" w:name="bookmark2190"/>
      <w:bookmarkStart w:id="2191" w:name="bookmark2191"/>
      <w:bookmarkStart w:id="2192" w:name="bookmark2192"/>
      <w:bookmarkEnd w:id="2191"/>
      <w:r>
        <w:rPr>
          <w:color w:val="000000"/>
          <w:spacing w:val="0"/>
          <w:w w:val="100"/>
          <w:position w:val="0"/>
        </w:rPr>
        <w:t>公司无报告分部的，或者不能披露各报告分部的资产总额和负债总额的，应说明原因</w:t>
      </w:r>
      <w:bookmarkEnd w:id="2189"/>
      <w:bookmarkEnd w:id="2190"/>
      <w:bookmarkEnd w:id="2192"/>
    </w:p>
    <w:p>
      <w:pPr>
        <w:pStyle w:val="Style30"/>
        <w:keepNext/>
        <w:keepLines/>
        <w:widowControl w:val="0"/>
        <w:numPr>
          <w:ilvl w:val="0"/>
          <w:numId w:val="121"/>
        </w:numPr>
        <w:shd w:val="clear" w:color="auto" w:fill="auto"/>
        <w:tabs>
          <w:tab w:pos="488" w:val="left"/>
        </w:tabs>
        <w:bidi w:val="0"/>
        <w:spacing w:before="0" w:after="340" w:line="240" w:lineRule="auto"/>
        <w:ind w:left="0" w:right="0" w:firstLine="0"/>
        <w:jc w:val="left"/>
      </w:pPr>
      <w:bookmarkStart w:id="2189" w:name="bookmark2189"/>
      <w:bookmarkStart w:id="2190" w:name="bookmark2190"/>
      <w:bookmarkStart w:id="2193" w:name="bookmark2193"/>
      <w:bookmarkStart w:id="2194" w:name="bookmark2194"/>
      <w:bookmarkEnd w:id="2193"/>
      <w:r>
        <w:rPr>
          <w:color w:val="000000"/>
          <w:spacing w:val="0"/>
          <w:w w:val="100"/>
          <w:position w:val="0"/>
        </w:rPr>
        <w:t>其他说明</w:t>
      </w:r>
      <w:bookmarkEnd w:id="2189"/>
      <w:bookmarkEnd w:id="2190"/>
      <w:bookmarkEnd w:id="2194"/>
    </w:p>
    <w:p>
      <w:pPr>
        <w:pStyle w:val="Style26"/>
        <w:keepNext/>
        <w:keepLines/>
        <w:widowControl w:val="0"/>
        <w:shd w:val="clear" w:color="auto" w:fill="auto"/>
        <w:tabs>
          <w:tab w:pos="373" w:val="left"/>
        </w:tabs>
        <w:bidi w:val="0"/>
        <w:spacing w:before="0" w:after="130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7</w:t>
      </w:r>
      <w:bookmarkEnd w:id="2197"/>
      <w:r>
        <w:rPr>
          <w:color w:val="000000"/>
          <w:spacing w:val="0"/>
          <w:w w:val="100"/>
          <w:position w:val="0"/>
        </w:rPr>
        <w:t>、</w:t>
        <w:tab/>
        <w:t>其他对投资者决策有影响的重要交易和事项</w:t>
      </w:r>
      <w:bookmarkEnd w:id="2195"/>
      <w:bookmarkEnd w:id="2196"/>
      <w:bookmarkEnd w:id="2198"/>
    </w:p>
    <w:p>
      <w:pPr>
        <w:pStyle w:val="Style26"/>
        <w:keepNext/>
        <w:keepLines/>
        <w:widowControl w:val="0"/>
        <w:shd w:val="clear" w:color="auto" w:fill="auto"/>
        <w:tabs>
          <w:tab w:pos="378" w:val="left"/>
        </w:tabs>
        <w:bidi w:val="0"/>
        <w:spacing w:before="0" w:after="34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8</w:t>
      </w:r>
      <w:bookmarkEnd w:id="2201"/>
      <w:r>
        <w:rPr>
          <w:color w:val="000000"/>
          <w:spacing w:val="0"/>
          <w:w w:val="100"/>
          <w:position w:val="0"/>
        </w:rPr>
        <w:t>、</w:t>
        <w:tab/>
        <w:t>其他</w:t>
      </w:r>
      <w:bookmarkEnd w:id="2199"/>
      <w:bookmarkEnd w:id="2200"/>
      <w:bookmarkEnd w:id="2202"/>
    </w:p>
    <w:p>
      <w:pPr>
        <w:pStyle w:val="Style19"/>
        <w:keepNext/>
        <w:keepLines/>
        <w:widowControl w:val="0"/>
        <w:shd w:val="clear" w:color="auto" w:fill="auto"/>
        <w:bidi w:val="0"/>
        <w:spacing w:before="0" w:after="340" w:line="240" w:lineRule="auto"/>
        <w:ind w:left="0" w:right="0" w:firstLine="0"/>
        <w:jc w:val="left"/>
      </w:pPr>
      <w:bookmarkStart w:id="2203" w:name="bookmark2203"/>
      <w:bookmarkStart w:id="2204" w:name="bookmark2204"/>
      <w:bookmarkStart w:id="2205" w:name="bookmark2205"/>
      <w:r>
        <w:rPr>
          <w:color w:val="000000"/>
          <w:spacing w:val="0"/>
          <w:w w:val="100"/>
          <w:position w:val="0"/>
          <w:sz w:val="24"/>
          <w:szCs w:val="24"/>
        </w:rPr>
        <w:t>十七、母公司财务报表主要项目注释</w:t>
      </w:r>
      <w:bookmarkEnd w:id="2203"/>
      <w:bookmarkEnd w:id="2204"/>
      <w:bookmarkEnd w:id="2205"/>
    </w:p>
    <w:p>
      <w:pPr>
        <w:pStyle w:val="Style26"/>
        <w:keepNext/>
        <w:keepLines/>
        <w:widowControl w:val="0"/>
        <w:shd w:val="clear" w:color="auto" w:fill="auto"/>
        <w:bidi w:val="0"/>
        <w:spacing w:before="0" w:after="340" w:line="240" w:lineRule="auto"/>
        <w:ind w:left="0" w:right="0" w:firstLine="0"/>
        <w:jc w:val="left"/>
      </w:pPr>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r>
        <w:rPr>
          <w:color w:val="000000"/>
          <w:spacing w:val="0"/>
          <w:w w:val="100"/>
          <w:position w:val="0"/>
        </w:rPr>
        <w:t>、应收票据及应收账款</w:t>
      </w:r>
      <w:bookmarkEnd w:id="2206"/>
      <w:bookmarkEnd w:id="2207"/>
      <w:bookmarkEnd w:id="22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11"/>
        <w:gridCol w:w="3182"/>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0"/>
        <w:keepNext w:val="0"/>
        <w:keepLines w:val="0"/>
        <w:widowControl w:val="0"/>
        <w:shd w:val="clear" w:color="auto" w:fill="auto"/>
        <w:bidi w:val="0"/>
        <w:spacing w:before="0" w:after="340" w:line="240" w:lineRule="auto"/>
        <w:ind w:left="0" w:right="0" w:firstLine="0"/>
        <w:jc w:val="left"/>
        <w:rPr>
          <w:sz w:val="20"/>
          <w:szCs w:val="20"/>
        </w:rPr>
      </w:pPr>
      <w:bookmarkStart w:id="2209" w:name="bookmark2209"/>
      <w:r>
        <w:rPr>
          <w:b/>
          <w:bCs/>
          <w:color w:val="000000"/>
          <w:spacing w:val="0"/>
          <w:w w:val="100"/>
          <w:position w:val="0"/>
          <w:sz w:val="20"/>
          <w:szCs w:val="20"/>
        </w:rPr>
        <w:t xml:space="preserve">( </w:t>
      </w:r>
      <w:r>
        <w:rPr>
          <w:rFonts w:ascii="Times New Roman" w:eastAsia="Times New Roman" w:hAnsi="Times New Roman" w:cs="Times New Roman"/>
          <w:b/>
          <w:bCs/>
          <w:color w:val="000000"/>
          <w:spacing w:val="0"/>
          <w:w w:val="100"/>
          <w:position w:val="0"/>
          <w:sz w:val="20"/>
          <w:szCs w:val="20"/>
        </w:rPr>
        <w:t xml:space="preserve">1 </w:t>
      </w:r>
      <w:r>
        <w:rPr>
          <w:b/>
          <w:bCs/>
          <w:color w:val="000000"/>
          <w:spacing w:val="0"/>
          <w:w w:val="100"/>
          <w:position w:val="0"/>
          <w:sz w:val="20"/>
          <w:szCs w:val="20"/>
        </w:rPr>
        <w:t>)应收票据</w:t>
      </w:r>
      <w:bookmarkEnd w:id="2209"/>
    </w:p>
    <w:p>
      <w:pPr>
        <w:pStyle w:val="Style43"/>
        <w:keepNext/>
        <w:keepLines/>
        <w:widowControl w:val="0"/>
        <w:shd w:val="clear" w:color="auto" w:fill="auto"/>
        <w:bidi w:val="0"/>
        <w:spacing w:before="0" w:after="340" w:line="240" w:lineRule="auto"/>
        <w:ind w:left="0" w:right="0" w:firstLine="0"/>
        <w:jc w:val="left"/>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2210"/>
      <w:bookmarkEnd w:id="2211"/>
      <w:bookmarkEnd w:id="221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keepLines/>
        <w:widowControl w:val="0"/>
        <w:shd w:val="clear" w:color="auto" w:fill="auto"/>
        <w:bidi w:val="0"/>
        <w:spacing w:before="0" w:line="240" w:lineRule="auto"/>
        <w:ind w:left="0" w:right="0" w:firstLine="0"/>
        <w:jc w:val="left"/>
      </w:pPr>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2213"/>
      <w:bookmarkEnd w:id="2214"/>
      <w:bookmarkEnd w:id="2215"/>
    </w:p>
    <w:p>
      <w:pPr>
        <w:pStyle w:val="Style23"/>
        <w:keepNext w:val="0"/>
        <w:keepLines w:val="0"/>
        <w:widowControl w:val="0"/>
        <w:shd w:val="clear" w:color="auto" w:fill="auto"/>
        <w:bidi w:val="0"/>
        <w:spacing w:before="0" w:after="120" w:line="240" w:lineRule="auto"/>
        <w:ind w:left="8880" w:right="0" w:firstLine="0"/>
        <w:jc w:val="left"/>
      </w:pPr>
      <w:r>
        <w:rPr>
          <w:color w:val="000000"/>
          <w:spacing w:val="0"/>
          <w:w w:val="100"/>
          <w:position w:val="0"/>
        </w:rPr>
        <w:t>单位：元</w:t>
      </w:r>
    </w:p>
    <w:tbl>
      <w:tblPr>
        <w:tblOverlap w:val="never"/>
        <w:jc w:val="left"/>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3</w:t>
      </w:r>
      <w:bookmarkEnd w:id="2218"/>
      <w:r>
        <w:rPr>
          <w:rFonts w:ascii="Times New Roman" w:eastAsia="Times New Roman" w:hAnsi="Times New Roman" w:cs="Times New Roman"/>
          <w:color w:val="000000"/>
          <w:spacing w:val="0"/>
          <w:w w:val="100"/>
          <w:position w:val="0"/>
        </w:rPr>
        <w:t>）</w:t>
      </w:r>
      <w:r>
        <w:rPr>
          <w:color w:val="000000"/>
          <w:spacing w:val="0"/>
          <w:w w:val="100"/>
          <w:position w:val="0"/>
        </w:rPr>
        <w:t>期末公司已背书或贴现且在资产负债表日尚未到期的应收票据</w:t>
      </w:r>
      <w:bookmarkEnd w:id="2216"/>
      <w:bookmarkEnd w:id="2217"/>
      <w:bookmarkEnd w:id="2219"/>
    </w:p>
    <w:p>
      <w:pPr>
        <w:pStyle w:val="Style23"/>
        <w:keepNext w:val="0"/>
        <w:keepLines w:val="0"/>
        <w:widowControl w:val="0"/>
        <w:shd w:val="clear" w:color="auto" w:fill="auto"/>
        <w:bidi w:val="0"/>
        <w:spacing w:before="0" w:after="120" w:line="240" w:lineRule="auto"/>
        <w:ind w:left="8880" w:right="0" w:firstLine="0"/>
        <w:jc w:val="left"/>
      </w:pPr>
      <w:r>
        <w:rPr>
          <w:color w:val="000000"/>
          <w:spacing w:val="0"/>
          <w:w w:val="100"/>
          <w:position w:val="0"/>
        </w:rPr>
        <w:t>单位：元</w:t>
      </w:r>
    </w:p>
    <w:tbl>
      <w:tblPr>
        <w:tblOverlap w:val="never"/>
        <w:jc w:val="left"/>
        <w:tblLayout w:type="fixed"/>
      </w:tblPr>
      <w:tblGrid>
        <w:gridCol w:w="3211"/>
        <w:gridCol w:w="3182"/>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4</w:t>
      </w:r>
      <w:bookmarkEnd w:id="2222"/>
      <w:r>
        <w:rPr>
          <w:rFonts w:ascii="Times New Roman" w:eastAsia="Times New Roman" w:hAnsi="Times New Roman" w:cs="Times New Roman"/>
          <w:color w:val="000000"/>
          <w:spacing w:val="0"/>
          <w:w w:val="100"/>
          <w:position w:val="0"/>
        </w:rPr>
        <w:t>）</w:t>
      </w:r>
      <w:r>
        <w:rPr>
          <w:color w:val="000000"/>
          <w:spacing w:val="0"/>
          <w:w w:val="100"/>
          <w:position w:val="0"/>
        </w:rPr>
        <w:t>期末公司因出票人未履约而将其转应收账款的票据</w:t>
      </w:r>
      <w:bookmarkEnd w:id="2220"/>
      <w:bookmarkEnd w:id="2221"/>
      <w:bookmarkEnd w:id="2223"/>
    </w:p>
    <w:p>
      <w:pPr>
        <w:pStyle w:val="Style23"/>
        <w:keepNext w:val="0"/>
        <w:keepLines w:val="0"/>
        <w:widowControl w:val="0"/>
        <w:shd w:val="clear" w:color="auto" w:fill="auto"/>
        <w:bidi w:val="0"/>
        <w:spacing w:before="0" w:after="120" w:line="240" w:lineRule="auto"/>
        <w:ind w:left="8880" w:right="0" w:firstLine="0"/>
        <w:jc w:val="left"/>
      </w:pPr>
      <w:r>
        <w:rPr>
          <w:color w:val="000000"/>
          <w:spacing w:val="0"/>
          <w:w w:val="100"/>
          <w:position w:val="0"/>
        </w:rPr>
        <w:t>单位： 元</w:t>
      </w:r>
    </w:p>
    <w:tbl>
      <w:tblPr>
        <w:tblOverlap w:val="never"/>
        <w:jc w:val="left"/>
        <w:tblLayout w:type="fixed"/>
      </w:tblPr>
      <w:tblGrid>
        <w:gridCol w:w="4800"/>
        <w:gridCol w:w="480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11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2224" w:name="bookmark2224"/>
      <w:bookmarkStart w:id="2225" w:name="bookmark2225"/>
      <w:bookmarkStart w:id="2226" w:name="bookmark2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2224"/>
      <w:bookmarkEnd w:id="2225"/>
      <w:bookmarkEnd w:id="2226"/>
    </w:p>
    <w:p>
      <w:pPr>
        <w:pStyle w:val="Style43"/>
        <w:keepNext/>
        <w:keepLines/>
        <w:widowControl w:val="0"/>
        <w:shd w:val="clear" w:color="auto" w:fill="auto"/>
        <w:bidi w:val="0"/>
        <w:spacing w:before="0" w:line="240" w:lineRule="auto"/>
        <w:ind w:left="0" w:right="0" w:firstLine="0"/>
        <w:jc w:val="left"/>
      </w:pPr>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27"/>
      <w:bookmarkEnd w:id="2228"/>
      <w:bookmarkEnd w:id="222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646"/>
        <w:gridCol w:w="768"/>
        <w:gridCol w:w="763"/>
        <w:gridCol w:w="754"/>
        <w:gridCol w:w="763"/>
        <w:gridCol w:w="797"/>
        <w:gridCol w:w="648"/>
        <w:gridCol w:w="763"/>
        <w:gridCol w:w="811"/>
        <w:gridCol w:w="946"/>
        <w:gridCol w:w="94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组合中，采用其他方法计提坏账准备的应收账款：</w:t>
      </w:r>
    </w:p>
    <w:p>
      <w:pPr>
        <w:pStyle w:val="Style43"/>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30"/>
      <w:bookmarkEnd w:id="2231"/>
      <w:bookmarkEnd w:id="2232"/>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本期计提坏账准备金额元；本期收回或转回坏账准备金额元。</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120" w:line="240" w:lineRule="auto"/>
        <w:ind w:left="8880" w:right="0" w:firstLine="0"/>
        <w:jc w:val="left"/>
      </w:pPr>
      <w:r>
        <w:rPr>
          <w:color w:val="000000"/>
          <w:spacing w:val="0"/>
          <w:w w:val="100"/>
          <w:position w:val="0"/>
        </w:rPr>
        <w:t>单位： 元</w:t>
      </w:r>
    </w:p>
    <w:tbl>
      <w:tblPr>
        <w:tblOverlap w:val="never"/>
        <w:jc w:val="left"/>
        <w:tblLayout w:type="fixed"/>
      </w:tblPr>
      <w:tblGrid>
        <w:gridCol w:w="3389"/>
        <w:gridCol w:w="3096"/>
        <w:gridCol w:w="312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3</w:t>
      </w:r>
      <w:bookmarkEnd w:id="2235"/>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2233"/>
      <w:bookmarkEnd w:id="2234"/>
      <w:bookmarkEnd w:id="2236"/>
    </w:p>
    <w:p>
      <w:pPr>
        <w:pStyle w:val="Style23"/>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单位：元</w:t>
      </w:r>
    </w:p>
    <w:tbl>
      <w:tblPr>
        <w:tblOverlap w:val="never"/>
        <w:jc w:val="left"/>
        <w:tblLayout w:type="fixed"/>
      </w:tblPr>
      <w:tblGrid>
        <w:gridCol w:w="4997"/>
        <w:gridCol w:w="4608"/>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3"/>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单位：元</w:t>
      </w:r>
    </w:p>
    <w:tbl>
      <w:tblPr>
        <w:tblOverlap w:val="never"/>
        <w:jc w:val="left"/>
        <w:tblLayout w:type="fixed"/>
      </w:tblPr>
      <w:tblGrid>
        <w:gridCol w:w="1694"/>
        <w:gridCol w:w="1560"/>
        <w:gridCol w:w="1546"/>
        <w:gridCol w:w="1565"/>
        <w:gridCol w:w="1608"/>
        <w:gridCol w:w="1632"/>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43"/>
        <w:keepNext/>
        <w:keepLines/>
        <w:widowControl w:val="0"/>
        <w:shd w:val="clear" w:color="auto" w:fill="auto"/>
        <w:tabs>
          <w:tab w:pos="363" w:val="left"/>
        </w:tabs>
        <w:bidi w:val="0"/>
        <w:spacing w:before="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4</w:t>
      </w:r>
      <w:bookmarkEnd w:id="2239"/>
      <w:r>
        <w:rPr>
          <w:rFonts w:ascii="Times New Roman" w:eastAsia="Times New Roman" w:hAnsi="Times New Roman" w:cs="Times New Roman"/>
          <w:color w:val="000000"/>
          <w:spacing w:val="0"/>
          <w:w w:val="100"/>
          <w:position w:val="0"/>
        </w:rPr>
        <w:t>）</w:t>
        <w:tab/>
      </w:r>
      <w:r>
        <w:rPr>
          <w:color w:val="000000"/>
          <w:spacing w:val="0"/>
          <w:w w:val="100"/>
          <w:position w:val="0"/>
        </w:rPr>
        <w:t>按欠款方归集的期末余额前五名的应收账款情况</w:t>
      </w:r>
      <w:bookmarkEnd w:id="2237"/>
      <w:bookmarkEnd w:id="2238"/>
      <w:bookmarkEnd w:id="2240"/>
    </w:p>
    <w:p>
      <w:pPr>
        <w:pStyle w:val="Style43"/>
        <w:keepNext/>
        <w:keepLines/>
        <w:widowControl w:val="0"/>
        <w:shd w:val="clear" w:color="auto" w:fill="auto"/>
        <w:tabs>
          <w:tab w:pos="363" w:val="left"/>
        </w:tabs>
        <w:bidi w:val="0"/>
        <w:spacing w:before="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5</w:t>
      </w:r>
      <w:bookmarkEnd w:id="2243"/>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因金融资产转移而终止确认的应收账款</w:t>
      </w:r>
      <w:bookmarkEnd w:id="2241"/>
      <w:bookmarkEnd w:id="2242"/>
      <w:bookmarkEnd w:id="2244"/>
    </w:p>
    <w:p>
      <w:pPr>
        <w:pStyle w:val="Style43"/>
        <w:keepNext/>
        <w:keepLines/>
        <w:widowControl w:val="0"/>
        <w:shd w:val="clear" w:color="auto" w:fill="auto"/>
        <w:tabs>
          <w:tab w:pos="363" w:val="left"/>
        </w:tabs>
        <w:bidi w:val="0"/>
        <w:spacing w:before="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6</w:t>
      </w:r>
      <w:bookmarkEnd w:id="2247"/>
      <w:r>
        <w:rPr>
          <w:rFonts w:ascii="Times New Roman" w:eastAsia="Times New Roman" w:hAnsi="Times New Roman" w:cs="Times New Roman"/>
          <w:color w:val="000000"/>
          <w:spacing w:val="0"/>
          <w:w w:val="100"/>
          <w:position w:val="0"/>
        </w:rPr>
        <w:t>）</w:t>
        <w:tab/>
      </w:r>
      <w:r>
        <w:rPr>
          <w:color w:val="000000"/>
          <w:spacing w:val="0"/>
          <w:w w:val="100"/>
          <w:position w:val="0"/>
        </w:rPr>
        <w:t>转移应收账款且继续涉入形成的资产、负债金额</w:t>
      </w:r>
      <w:bookmarkEnd w:id="2245"/>
      <w:bookmarkEnd w:id="2246"/>
      <w:bookmarkEnd w:id="2248"/>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49"/>
      <w:bookmarkEnd w:id="2250"/>
      <w:bookmarkEnd w:id="225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14,604,440.17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1,381,468.16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543,299,197.32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355,533,178.41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557,903,637.49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356,914,646.57</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252" w:name="bookmark2252"/>
      <w:bookmarkStart w:id="2253" w:name="bookmark2253"/>
      <w:bookmarkStart w:id="2254" w:name="bookmark22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52"/>
      <w:bookmarkEnd w:id="2253"/>
      <w:bookmarkEnd w:id="2254"/>
    </w:p>
    <w:p>
      <w:pPr>
        <w:pStyle w:val="Style43"/>
        <w:keepNext/>
        <w:keepLines/>
        <w:widowControl w:val="0"/>
        <w:shd w:val="clear" w:color="auto" w:fill="auto"/>
        <w:bidi w:val="0"/>
        <w:spacing w:before="0" w:line="240" w:lineRule="auto"/>
        <w:ind w:left="0" w:right="0" w:firstLine="0"/>
        <w:jc w:val="left"/>
      </w:pPr>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55"/>
      <w:bookmarkEnd w:id="2256"/>
      <w:bookmarkEnd w:id="225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其中：冉十科技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985,785.67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402,452.33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视科传媒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380,625.00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大通致远供应链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9,651,987.83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598,390.83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大通汇鑫民间资本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大通昊祥融资租赁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14,604,440.17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1,381,468.16</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258"/>
      <w:bookmarkEnd w:id="2259"/>
      <w:bookmarkEnd w:id="226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34"/>
        <w:gridCol w:w="1896"/>
        <w:gridCol w:w="1934"/>
        <w:gridCol w:w="1906"/>
        <w:gridCol w:w="1997"/>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是否发生减值及其判断 依据</w:t>
            </w:r>
          </w:p>
        </w:tc>
      </w:tr>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261" w:name="bookmark226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）应收股利</w:t>
            </w:r>
            <w:bookmarkEnd w:id="2261"/>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18" w:hRule="exact"/>
        </w:trPr>
        <w:tc>
          <w:tcPr>
            <w:tcBorders>
              <w:bottom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rPr>
                <w:sz w:val="20"/>
                <w:szCs w:val="20"/>
              </w:rPr>
            </w:pPr>
            <w:bookmarkStart w:id="2262" w:name="bookmark226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2262"/>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bl>
    <w:p>
      <w:pPr>
        <w:pStyle w:val="Style21"/>
        <w:keepNext w:val="0"/>
        <w:keepLines w:val="0"/>
        <w:widowControl w:val="0"/>
        <w:shd w:val="clear" w:color="auto" w:fill="auto"/>
        <w:tabs>
          <w:tab w:pos="4392" w:val="left"/>
          <w:tab w:pos="7608" w:val="left"/>
        </w:tabs>
        <w:bidi w:val="0"/>
        <w:spacing w:before="0" w:after="0" w:line="240" w:lineRule="auto"/>
        <w:ind w:left="797"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99" w:line="1" w:lineRule="exact"/>
      </w:pPr>
    </w:p>
    <w:p>
      <w:pPr>
        <w:pStyle w:val="Style43"/>
        <w:keepNext/>
        <w:keepLines/>
        <w:widowControl w:val="0"/>
        <w:shd w:val="clear" w:color="auto" w:fill="auto"/>
        <w:bidi w:val="0"/>
        <w:spacing w:before="0" w:line="240" w:lineRule="auto"/>
        <w:ind w:left="0" w:right="0" w:firstLine="0"/>
        <w:jc w:val="left"/>
      </w:pPr>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63"/>
      <w:bookmarkEnd w:id="2264"/>
      <w:bookmarkEnd w:id="2265"/>
    </w:p>
    <w:p>
      <w:pPr>
        <w:pStyle w:val="Style23"/>
        <w:keepNext w:val="0"/>
        <w:keepLines w:val="0"/>
        <w:widowControl w:val="0"/>
        <w:shd w:val="clear" w:color="auto" w:fill="auto"/>
        <w:bidi w:val="0"/>
        <w:spacing w:before="0" w:after="120" w:line="240" w:lineRule="auto"/>
        <w:ind w:left="8880" w:right="0" w:firstLine="0"/>
        <w:jc w:val="left"/>
      </w:pPr>
      <w:r>
        <w:rPr>
          <w:color w:val="000000"/>
          <w:spacing w:val="0"/>
          <w:w w:val="100"/>
          <w:position w:val="0"/>
        </w:rPr>
        <w:t>单位： 元</w:t>
      </w:r>
    </w:p>
    <w:tbl>
      <w:tblPr>
        <w:tblOverlap w:val="never"/>
        <w:jc w:val="left"/>
        <w:tblLayout w:type="fixed"/>
      </w:tblPr>
      <w:tblGrid>
        <w:gridCol w:w="1934"/>
        <w:gridCol w:w="1896"/>
        <w:gridCol w:w="1934"/>
        <w:gridCol w:w="1906"/>
        <w:gridCol w:w="193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是否发生减值及其判断 依据</w:t>
            </w:r>
          </w:p>
        </w:tc>
      </w:tr>
    </w:tbl>
    <w:p>
      <w:pPr>
        <w:widowControl w:val="0"/>
        <w:spacing w:after="11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2266" w:name="bookmark2266"/>
      <w:bookmarkStart w:id="2267" w:name="bookmark2267"/>
      <w:bookmarkStart w:id="2268" w:name="bookmark2268"/>
      <w:bookmarkStart w:id="2269" w:name="bookmark2269"/>
      <w:r>
        <w:rPr>
          <w:color w:val="000000"/>
          <w:spacing w:val="0"/>
          <w:w w:val="100"/>
          <w:position w:val="0"/>
        </w:rPr>
        <w:t>（</w:t>
      </w:r>
      <w:bookmarkEnd w:id="226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66"/>
      <w:bookmarkEnd w:id="2267"/>
      <w:bookmarkEnd w:id="2269"/>
    </w:p>
    <w:p>
      <w:pPr>
        <w:pStyle w:val="Style43"/>
        <w:keepNext/>
        <w:keepLines/>
        <w:widowControl w:val="0"/>
        <w:shd w:val="clear" w:color="auto" w:fill="auto"/>
        <w:bidi w:val="0"/>
        <w:spacing w:before="0" w:line="240" w:lineRule="auto"/>
        <w:ind w:left="0" w:right="0" w:firstLine="0"/>
        <w:jc w:val="left"/>
      </w:pPr>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270"/>
      <w:bookmarkEnd w:id="2271"/>
      <w:bookmarkEnd w:id="22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1646"/>
        <w:gridCol w:w="768"/>
        <w:gridCol w:w="763"/>
        <w:gridCol w:w="754"/>
        <w:gridCol w:w="763"/>
        <w:gridCol w:w="797"/>
        <w:gridCol w:w="648"/>
        <w:gridCol w:w="763"/>
        <w:gridCol w:w="811"/>
        <w:gridCol w:w="946"/>
        <w:gridCol w:w="94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544,127,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828,244.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355,533,17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544,127,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828,244.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355,533,17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240" w:line="240" w:lineRule="auto"/>
        <w:ind w:left="8880" w:right="0" w:firstLine="0"/>
        <w:jc w:val="left"/>
      </w:pPr>
      <w:r>
        <w:rPr>
          <w:color w:val="000000"/>
          <w:spacing w:val="0"/>
          <w:w w:val="100"/>
          <w:position w:val="0"/>
        </w:rPr>
        <w:t>单位： 元</w:t>
      </w:r>
      <w:r>
        <w:br w:type="page"/>
      </w:r>
    </w:p>
    <w:tbl>
      <w:tblPr>
        <w:tblOverlap w:val="never"/>
        <w:jc w:val="left"/>
        <w:tblLayout w:type="fixed"/>
      </w:tblPr>
      <w:tblGrid>
        <w:gridCol w:w="2506"/>
        <w:gridCol w:w="2294"/>
        <w:gridCol w:w="2405"/>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9"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10,020,460.96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11,269,003.84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24,169.39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12,098,312.85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828,244.35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73"/>
      <w:bookmarkEnd w:id="2274"/>
      <w:bookmarkEnd w:id="227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208,271.02</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单位：元</w:t>
      </w:r>
    </w:p>
    <w:tbl>
      <w:tblPr>
        <w:tblOverlap w:val="never"/>
        <w:jc w:val="left"/>
        <w:tblLayout w:type="fixed"/>
      </w:tblPr>
      <w:tblGrid>
        <w:gridCol w:w="3389"/>
        <w:gridCol w:w="3096"/>
        <w:gridCol w:w="312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3</w:t>
      </w:r>
      <w:bookmarkEnd w:id="2278"/>
      <w:r>
        <w:rPr>
          <w:rFonts w:ascii="Times New Roman" w:eastAsia="Times New Roman" w:hAnsi="Times New Roman" w:cs="Times New Roman"/>
          <w:color w:val="000000"/>
          <w:spacing w:val="0"/>
          <w:w w:val="100"/>
          <w:position w:val="0"/>
        </w:rPr>
        <w:t>）</w:t>
      </w:r>
      <w:r>
        <w:rPr>
          <w:color w:val="000000"/>
          <w:spacing w:val="0"/>
          <w:w w:val="100"/>
          <w:position w:val="0"/>
        </w:rPr>
        <w:t>本期实际核销的其他应收款情况</w:t>
      </w:r>
      <w:bookmarkEnd w:id="2276"/>
      <w:bookmarkEnd w:id="2277"/>
      <w:bookmarkEnd w:id="2279"/>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单位：元</w:t>
      </w:r>
    </w:p>
    <w:tbl>
      <w:tblPr>
        <w:tblOverlap w:val="never"/>
        <w:jc w:val="left"/>
        <w:tblLayout w:type="fixed"/>
      </w:tblPr>
      <w:tblGrid>
        <w:gridCol w:w="4997"/>
        <w:gridCol w:w="4608"/>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3"/>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left"/>
        <w:tblLayout w:type="fixed"/>
      </w:tblPr>
      <w:tblGrid>
        <w:gridCol w:w="1694"/>
        <w:gridCol w:w="1560"/>
        <w:gridCol w:w="1546"/>
        <w:gridCol w:w="1565"/>
        <w:gridCol w:w="1608"/>
        <w:gridCol w:w="163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其他应收款核销说明：</w:t>
      </w:r>
    </w:p>
    <w:p>
      <w:pPr>
        <w:pStyle w:val="Style43"/>
        <w:keepNext/>
        <w:keepLines/>
        <w:widowControl w:val="0"/>
        <w:shd w:val="clear" w:color="auto" w:fill="auto"/>
        <w:bidi w:val="0"/>
        <w:spacing w:before="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4</w:t>
      </w:r>
      <w:bookmarkEnd w:id="2282"/>
      <w:r>
        <w:rPr>
          <w:rFonts w:ascii="Times New Roman" w:eastAsia="Times New Roman" w:hAnsi="Times New Roman" w:cs="Times New Roman"/>
          <w:color w:val="000000"/>
          <w:spacing w:val="0"/>
          <w:w w:val="100"/>
          <w:position w:val="0"/>
        </w:rPr>
        <w:t>）</w:t>
      </w:r>
      <w:r>
        <w:rPr>
          <w:color w:val="000000"/>
          <w:spacing w:val="0"/>
          <w:w w:val="100"/>
          <w:position w:val="0"/>
        </w:rPr>
        <w:t>其他应收款按款项性质分类情况</w:t>
      </w:r>
      <w:bookmarkEnd w:id="2280"/>
      <w:bookmarkEnd w:id="2281"/>
      <w:bookmarkEnd w:id="228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389"/>
        <w:gridCol w:w="3096"/>
        <w:gridCol w:w="31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151,486,000.00</w:t>
            </w:r>
          </w:p>
        </w:tc>
      </w:tr>
    </w:tbl>
    <w:p>
      <w:pPr>
        <w:spacing w:lineRule="exact" w:line="1"/>
        <w:rPr>
          <w:sz w:val="2"/>
          <w:szCs w:val="2"/>
        </w:rPr>
      </w:pPr>
      <w:r>
        <w:br w:type="page"/>
      </w:r>
    </w:p>
    <w:tbl>
      <w:tblPr>
        <w:tblOverlap w:val="never"/>
        <w:jc w:val="left"/>
        <w:tblLayout w:type="fixed"/>
      </w:tblPr>
      <w:tblGrid>
        <w:gridCol w:w="3389"/>
        <w:gridCol w:w="3096"/>
        <w:gridCol w:w="3120"/>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1,236,367.80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60,037.48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804,952.62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532,029,128.82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202,982,335.88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被投资单位原股东承诺退回投资款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544,127,441.67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356,569,693.78</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both"/>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5</w:t>
      </w:r>
      <w:bookmarkEnd w:id="2286"/>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2284"/>
      <w:bookmarkEnd w:id="2285"/>
      <w:bookmarkEnd w:id="228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694"/>
        <w:gridCol w:w="1560"/>
        <w:gridCol w:w="1546"/>
        <w:gridCol w:w="1565"/>
        <w:gridCol w:w="1608"/>
        <w:gridCol w:w="163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青岛大通汇鑫民间资 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300,011,530.00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深圳大通致远供应链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199,537,570.46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北京大通无限传媒广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15,302,421.28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上海儒益投资发展有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青岛大通资本有限公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533,251,521.74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both"/>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6</w:t>
      </w:r>
      <w:bookmarkEnd w:id="2290"/>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2288"/>
      <w:bookmarkEnd w:id="2289"/>
      <w:bookmarkEnd w:id="229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40"/>
        <w:gridCol w:w="1862"/>
        <w:gridCol w:w="1877"/>
        <w:gridCol w:w="1877"/>
        <w:gridCol w:w="1949"/>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43"/>
        <w:keepNext/>
        <w:keepLines/>
        <w:widowControl w:val="0"/>
        <w:shd w:val="clear" w:color="auto" w:fill="auto"/>
        <w:tabs>
          <w:tab w:pos="358" w:val="left"/>
        </w:tabs>
        <w:bidi w:val="0"/>
        <w:spacing w:before="0" w:after="340" w:line="240" w:lineRule="auto"/>
        <w:ind w:left="0" w:right="0" w:firstLine="0"/>
        <w:jc w:val="both"/>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7</w:t>
      </w:r>
      <w:bookmarkEnd w:id="2294"/>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因金融资产转移而终止确认的其他应收款</w:t>
      </w:r>
      <w:bookmarkEnd w:id="2292"/>
      <w:bookmarkEnd w:id="2293"/>
      <w:bookmarkEnd w:id="2295"/>
    </w:p>
    <w:p>
      <w:pPr>
        <w:pStyle w:val="Style43"/>
        <w:keepNext/>
        <w:keepLines/>
        <w:widowControl w:val="0"/>
        <w:shd w:val="clear" w:color="auto" w:fill="auto"/>
        <w:tabs>
          <w:tab w:pos="363" w:val="left"/>
        </w:tabs>
        <w:bidi w:val="0"/>
        <w:spacing w:before="0" w:after="340" w:line="240" w:lineRule="auto"/>
        <w:ind w:left="0" w:right="0" w:firstLine="0"/>
        <w:jc w:val="both"/>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8</w:t>
      </w:r>
      <w:bookmarkEnd w:id="2298"/>
      <w:r>
        <w:rPr>
          <w:rFonts w:ascii="Times New Roman" w:eastAsia="Times New Roman" w:hAnsi="Times New Roman" w:cs="Times New Roman"/>
          <w:color w:val="000000"/>
          <w:spacing w:val="0"/>
          <w:w w:val="100"/>
          <w:position w:val="0"/>
        </w:rPr>
        <w:t>）</w:t>
        <w:tab/>
      </w:r>
      <w:r>
        <w:rPr>
          <w:color w:val="000000"/>
          <w:spacing w:val="0"/>
          <w:w w:val="100"/>
          <w:position w:val="0"/>
        </w:rPr>
        <w:t>转移其他应收款且继续涉入形成的资产、负债金额</w:t>
      </w:r>
      <w:bookmarkEnd w:id="2296"/>
      <w:bookmarkEnd w:id="2297"/>
      <w:bookmarkEnd w:id="2299"/>
    </w:p>
    <w:p>
      <w:pPr>
        <w:pStyle w:val="Style23"/>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both"/>
      </w:pPr>
      <w:bookmarkStart w:id="2300" w:name="bookmark2300"/>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3</w:t>
      </w:r>
      <w:bookmarkEnd w:id="2302"/>
      <w:r>
        <w:rPr>
          <w:color w:val="000000"/>
          <w:spacing w:val="0"/>
          <w:w w:val="100"/>
          <w:position w:val="0"/>
        </w:rPr>
        <w:t>、长期股权投资</w:t>
      </w:r>
      <w:bookmarkEnd w:id="2300"/>
      <w:bookmarkEnd w:id="2301"/>
      <w:bookmarkEnd w:id="2303"/>
    </w:p>
    <w:p>
      <w:pPr>
        <w:pStyle w:val="Style23"/>
        <w:keepNext w:val="0"/>
        <w:keepLines w:val="0"/>
        <w:widowControl w:val="0"/>
        <w:shd w:val="clear" w:color="auto" w:fill="auto"/>
        <w:bidi w:val="0"/>
        <w:spacing w:before="0" w:after="100" w:line="240" w:lineRule="auto"/>
        <w:ind w:left="0" w:right="960" w:firstLine="0"/>
        <w:jc w:val="right"/>
      </w:pPr>
      <w:r>
        <w:rPr>
          <w:color w:val="000000"/>
          <w:spacing w:val="0"/>
          <w:w w:val="100"/>
          <w:position w:val="0"/>
        </w:rPr>
        <w:t>单位： 元</w:t>
      </w:r>
    </w:p>
    <w:tbl>
      <w:tblPr>
        <w:tblOverlap w:val="never"/>
        <w:jc w:val="left"/>
        <w:tblLayout w:type="fixed"/>
      </w:tblPr>
      <w:tblGrid>
        <w:gridCol w:w="1378"/>
        <w:gridCol w:w="4114"/>
        <w:gridCol w:w="4114"/>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left"/>
        <w:tblLayout w:type="fixed"/>
      </w:tblPr>
      <w:tblGrid>
        <w:gridCol w:w="1378"/>
        <w:gridCol w:w="1368"/>
        <w:gridCol w:w="1378"/>
        <w:gridCol w:w="1368"/>
        <w:gridCol w:w="1368"/>
        <w:gridCol w:w="1368"/>
        <w:gridCol w:w="137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3,339,084,729.63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2,260,434,859.41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1,078,649,870.22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2,835,986,027.63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2,835,986,027.63</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3,339,084,729.63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2,260,434,859.41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1,078,649,870.22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2,835,986,027.63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2,835,986,027.63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304" w:name="bookmark2304"/>
      <w:bookmarkStart w:id="2305" w:name="bookmark2305"/>
      <w:bookmarkStart w:id="2306" w:name="bookmark2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04"/>
      <w:bookmarkEnd w:id="2305"/>
      <w:bookmarkEnd w:id="230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454"/>
        <w:gridCol w:w="1349"/>
        <w:gridCol w:w="1339"/>
        <w:gridCol w:w="1334"/>
        <w:gridCol w:w="1339"/>
        <w:gridCol w:w="1378"/>
        <w:gridCol w:w="1411"/>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绵阳亿嘉合投资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1,080,953,727.41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1,080,953,727.41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738,434,394.46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738,434,394.46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浙江视科文化传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1,725,279,000.22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1,725,279,000.22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1,522,000,464.95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1,522,000,464.95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青岛大通资本有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深圳大通致远供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深圳大通信息科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北京大通无限传 媒广告有限公司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深圳市炫酷行科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青岛大通汇鑫民 间资本管理有限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2,835,986,027.63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518,852,002.00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15,753,300.00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3,339,084,729.63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2,260,434,859.41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2,260,434,859.41</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307" w:name="bookmark2307"/>
      <w:bookmarkStart w:id="2308" w:name="bookmark2308"/>
      <w:bookmarkStart w:id="2309" w:name="bookmark23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07"/>
      <w:bookmarkEnd w:id="2308"/>
      <w:bookmarkEnd w:id="230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806"/>
        <w:gridCol w:w="797"/>
        <w:gridCol w:w="797"/>
        <w:gridCol w:w="811"/>
        <w:gridCol w:w="792"/>
        <w:gridCol w:w="797"/>
        <w:gridCol w:w="797"/>
        <w:gridCol w:w="797"/>
        <w:gridCol w:w="811"/>
        <w:gridCol w:w="797"/>
        <w:gridCol w:w="797"/>
        <w:gridCol w:w="8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2310" w:name="bookmark2310"/>
      <w:bookmarkStart w:id="2311" w:name="bookmark2311"/>
      <w:bookmarkStart w:id="2312" w:name="bookmark2312"/>
      <w:bookmarkStart w:id="2313" w:name="bookmark2313"/>
      <w:r>
        <w:rPr>
          <w:color w:val="000000"/>
          <w:spacing w:val="0"/>
          <w:w w:val="100"/>
          <w:position w:val="0"/>
        </w:rPr>
        <w:t>（</w:t>
      </w:r>
      <w:bookmarkEnd w:id="231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10"/>
      <w:bookmarkEnd w:id="2311"/>
      <w:bookmarkEnd w:id="2313"/>
    </w:p>
    <w:p>
      <w:pPr>
        <w:pStyle w:val="Style26"/>
        <w:keepNext/>
        <w:keepLines/>
        <w:widowControl w:val="0"/>
        <w:shd w:val="clear" w:color="auto" w:fill="auto"/>
        <w:bidi w:val="0"/>
        <w:spacing w:before="0" w:line="240" w:lineRule="auto"/>
        <w:ind w:left="0" w:right="0" w:firstLine="0"/>
        <w:jc w:val="left"/>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4</w:t>
      </w:r>
      <w:bookmarkEnd w:id="2316"/>
      <w:r>
        <w:rPr>
          <w:color w:val="000000"/>
          <w:spacing w:val="0"/>
          <w:w w:val="100"/>
          <w:position w:val="0"/>
        </w:rPr>
        <w:t>、营业收入和营业成本</w:t>
      </w:r>
      <w:bookmarkEnd w:id="2314"/>
      <w:bookmarkEnd w:id="2315"/>
      <w:bookmarkEnd w:id="231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06"/>
        <w:gridCol w:w="1824"/>
        <w:gridCol w:w="1934"/>
        <w:gridCol w:w="1906"/>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1,920,304.15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1,890,722.74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1,920,304.15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1,890,722.74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5</w:t>
      </w:r>
      <w:bookmarkEnd w:id="2320"/>
      <w:r>
        <w:rPr>
          <w:color w:val="000000"/>
          <w:spacing w:val="0"/>
          <w:w w:val="100"/>
          <w:position w:val="0"/>
        </w:rPr>
        <w:t>、投资收益</w:t>
      </w:r>
      <w:bookmarkEnd w:id="2318"/>
      <w:bookmarkEnd w:id="2319"/>
      <w:bookmarkEnd w:id="232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46"/>
        <w:gridCol w:w="306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133,317,000.00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-2,031,027.19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-58,929,198.35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9,121,898.31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27,314,842.97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9,578,598.31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99,671,617.43</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2322" w:name="bookmark2322"/>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6</w:t>
      </w:r>
      <w:bookmarkEnd w:id="2324"/>
      <w:r>
        <w:rPr>
          <w:color w:val="000000"/>
          <w:spacing w:val="0"/>
          <w:w w:val="100"/>
          <w:position w:val="0"/>
        </w:rPr>
        <w:t>、其他</w:t>
      </w:r>
      <w:bookmarkEnd w:id="2322"/>
      <w:bookmarkEnd w:id="2323"/>
      <w:bookmarkEnd w:id="2325"/>
    </w:p>
    <w:p>
      <w:pPr>
        <w:pStyle w:val="Style19"/>
        <w:keepNext/>
        <w:keepLines/>
        <w:widowControl w:val="0"/>
        <w:shd w:val="clear" w:color="auto" w:fill="auto"/>
        <w:bidi w:val="0"/>
        <w:spacing w:before="0" w:line="240" w:lineRule="auto"/>
        <w:ind w:left="0" w:right="0" w:firstLine="0"/>
        <w:jc w:val="left"/>
      </w:pPr>
      <w:bookmarkStart w:id="2326" w:name="bookmark2326"/>
      <w:bookmarkStart w:id="2327" w:name="bookmark2327"/>
      <w:bookmarkStart w:id="2328" w:name="bookmark2328"/>
      <w:r>
        <w:rPr>
          <w:color w:val="000000"/>
          <w:spacing w:val="0"/>
          <w:w w:val="100"/>
          <w:position w:val="0"/>
          <w:sz w:val="24"/>
          <w:szCs w:val="24"/>
        </w:rPr>
        <w:t>十八、补充资料</w:t>
      </w:r>
      <w:bookmarkEnd w:id="2326"/>
      <w:bookmarkEnd w:id="2327"/>
      <w:bookmarkEnd w:id="2328"/>
    </w:p>
    <w:p>
      <w:pPr>
        <w:pStyle w:val="Style26"/>
        <w:keepNext/>
        <w:keepLines/>
        <w:widowControl w:val="0"/>
        <w:shd w:val="clear" w:color="auto" w:fill="auto"/>
        <w:bidi w:val="0"/>
        <w:spacing w:before="0" w:line="240" w:lineRule="auto"/>
        <w:ind w:left="0" w:right="0" w:firstLine="0"/>
        <w:jc w:val="left"/>
      </w:pPr>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29"/>
      <w:bookmarkEnd w:id="2330"/>
      <w:bookmarkEnd w:id="2331"/>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left"/>
        <w:tblLayout w:type="fixed"/>
      </w:tblPr>
      <w:tblGrid>
        <w:gridCol w:w="3346"/>
        <w:gridCol w:w="306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2,987,821.95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可供出售金融资产处置收益、股权转让 损益和固定资产处置损益</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458,089.37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见本附注七</w:t>
            </w:r>
            <w:r>
              <w:rPr>
                <w:rFonts w:ascii="Times New Roman" w:eastAsia="Times New Roman" w:hAnsi="Times New Roman" w:cs="Times New Roman"/>
                <w:color w:val="000000"/>
                <w:spacing w:val="0"/>
                <w:w w:val="100"/>
                <w:position w:val="0"/>
                <w:sz w:val="18"/>
                <w:szCs w:val="18"/>
              </w:rPr>
              <w:t>（73）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10,786,592.13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-2,996,847.02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见本附注七（</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3,043,944.52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-84,681.10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3346"/>
        <w:gridCol w:w="306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8,276,393.01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3"/>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32"/>
      <w:bookmarkEnd w:id="2333"/>
      <w:bookmarkEnd w:id="2334"/>
    </w:p>
    <w:tbl>
      <w:tblPr>
        <w:tblOverlap w:val="never"/>
        <w:jc w:val="left"/>
        <w:tblLayout w:type="fixed"/>
      </w:tblPr>
      <w:tblGrid>
        <w:gridCol w:w="2669"/>
        <w:gridCol w:w="3096"/>
        <w:gridCol w:w="1906"/>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8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-4.8928</w:t>
            </w:r>
          </w:p>
        </w:tc>
      </w:tr>
    </w:tbl>
    <w:p>
      <w:pPr>
        <w:widowControl w:val="0"/>
        <w:spacing w:after="299" w:line="1" w:lineRule="exact"/>
      </w:pPr>
    </w:p>
    <w:p>
      <w:pPr>
        <w:pStyle w:val="Style26"/>
        <w:keepNext/>
        <w:keepLines/>
        <w:widowControl w:val="0"/>
        <w:shd w:val="clear" w:color="auto" w:fill="auto"/>
        <w:tabs>
          <w:tab w:pos="378" w:val="left"/>
        </w:tabs>
        <w:bidi w:val="0"/>
        <w:spacing w:before="0" w:after="300" w:line="317" w:lineRule="exact"/>
        <w:ind w:left="0" w:right="0" w:firstLine="0"/>
        <w:jc w:val="left"/>
      </w:pPr>
      <w:bookmarkStart w:id="2335" w:name="bookmark2335"/>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3</w:t>
      </w:r>
      <w:bookmarkEnd w:id="2337"/>
      <w:r>
        <w:rPr>
          <w:color w:val="000000"/>
          <w:spacing w:val="0"/>
          <w:w w:val="100"/>
          <w:position w:val="0"/>
        </w:rPr>
        <w:t>、</w:t>
        <w:tab/>
        <w:t>境内外会计准则下会计数据差异</w:t>
      </w:r>
      <w:bookmarkEnd w:id="2335"/>
      <w:bookmarkEnd w:id="2336"/>
      <w:bookmarkEnd w:id="2338"/>
    </w:p>
    <w:p>
      <w:pPr>
        <w:pStyle w:val="Style30"/>
        <w:keepNext/>
        <w:keepLines/>
        <w:widowControl w:val="0"/>
        <w:shd w:val="clear" w:color="auto" w:fill="auto"/>
        <w:tabs>
          <w:tab w:pos="488" w:val="left"/>
        </w:tabs>
        <w:bidi w:val="0"/>
        <w:spacing w:before="0" w:line="317" w:lineRule="exact"/>
        <w:ind w:left="0" w:right="0" w:firstLine="0"/>
        <w:jc w:val="left"/>
      </w:pPr>
      <w:bookmarkStart w:id="2339" w:name="bookmark2339"/>
      <w:bookmarkStart w:id="2340" w:name="bookmark2340"/>
      <w:bookmarkStart w:id="2341" w:name="bookmark2341"/>
      <w:bookmarkStart w:id="2342" w:name="bookmark2342"/>
      <w:r>
        <w:rPr>
          <w:color w:val="000000"/>
          <w:spacing w:val="0"/>
          <w:w w:val="100"/>
          <w:position w:val="0"/>
        </w:rPr>
        <w:t>（</w:t>
      </w:r>
      <w:bookmarkEnd w:id="234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39"/>
      <w:bookmarkEnd w:id="2340"/>
      <w:bookmarkEnd w:id="2342"/>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8" w:val="left"/>
        </w:tabs>
        <w:bidi w:val="0"/>
        <w:spacing w:before="0" w:line="317" w:lineRule="exact"/>
        <w:ind w:left="0" w:right="0" w:firstLine="0"/>
        <w:jc w:val="left"/>
      </w:pPr>
      <w:bookmarkStart w:id="2343" w:name="bookmark2343"/>
      <w:bookmarkStart w:id="2344" w:name="bookmark2344"/>
      <w:bookmarkStart w:id="2345" w:name="bookmark2345"/>
      <w:bookmarkStart w:id="2346" w:name="bookmark2346"/>
      <w:r>
        <w:rPr>
          <w:color w:val="000000"/>
          <w:spacing w:val="0"/>
          <w:w w:val="100"/>
          <w:position w:val="0"/>
        </w:rPr>
        <w:t>（</w:t>
      </w:r>
      <w:bookmarkEnd w:id="234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43"/>
      <w:bookmarkEnd w:id="2344"/>
      <w:bookmarkEnd w:id="2346"/>
    </w:p>
    <w:p>
      <w:pPr>
        <w:pStyle w:val="Style2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00" w:line="317" w:lineRule="exact"/>
        <w:ind w:left="0" w:right="0" w:firstLine="0"/>
        <w:jc w:val="left"/>
      </w:pPr>
      <w:bookmarkStart w:id="2347" w:name="bookmark2347"/>
      <w:bookmarkStart w:id="2348" w:name="bookmark2348"/>
      <w:bookmarkStart w:id="2349" w:name="bookmark2349"/>
      <w:bookmarkStart w:id="2350" w:name="bookmark2350"/>
      <w:r>
        <w:rPr>
          <w:color w:val="000000"/>
          <w:spacing w:val="0"/>
          <w:w w:val="100"/>
          <w:position w:val="0"/>
        </w:rPr>
        <w:t>（</w:t>
      </w:r>
      <w:bookmarkEnd w:id="234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47"/>
      <w:bookmarkEnd w:id="2348"/>
      <w:bookmarkEnd w:id="2350"/>
    </w:p>
    <w:p>
      <w:pPr>
        <w:pStyle w:val="Style26"/>
        <w:keepNext/>
        <w:keepLines/>
        <w:widowControl w:val="0"/>
        <w:shd w:val="clear" w:color="auto" w:fill="auto"/>
        <w:tabs>
          <w:tab w:pos="378" w:val="left"/>
        </w:tabs>
        <w:bidi w:val="0"/>
        <w:spacing w:before="0" w:after="300" w:line="317" w:lineRule="exact"/>
        <w:ind w:left="0" w:right="0" w:firstLine="0"/>
        <w:jc w:val="left"/>
        <w:sectPr>
          <w:footnotePr>
            <w:pos w:val="pageBottom"/>
            <w:numFmt w:val="decimal"/>
            <w:numRestart w:val="continuous"/>
          </w:footnotePr>
          <w:pgSz w:w="11900" w:h="16840"/>
          <w:pgMar w:top="1371" w:right="114" w:bottom="1433" w:left="1086" w:header="0" w:footer="3" w:gutter="0"/>
          <w:cols w:space="720"/>
          <w:noEndnote/>
          <w:rtlGutter w:val="0"/>
          <w:docGrid w:linePitch="360"/>
        </w:sectPr>
      </w:pPr>
      <w:bookmarkStart w:id="2351" w:name="bookmark2351"/>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4</w:t>
      </w:r>
      <w:bookmarkEnd w:id="2353"/>
      <w:r>
        <w:rPr>
          <w:color w:val="000000"/>
          <w:spacing w:val="0"/>
          <w:w w:val="100"/>
          <w:position w:val="0"/>
        </w:rPr>
        <w:t>、</w:t>
        <w:tab/>
        <w:t>其他</w:t>
      </w:r>
      <w:bookmarkEnd w:id="2351"/>
      <w:bookmarkEnd w:id="2352"/>
      <w:bookmarkEnd w:id="2354"/>
    </w:p>
    <w:p>
      <w:pPr>
        <w:pStyle w:val="Style10"/>
        <w:keepNext/>
        <w:keepLines/>
        <w:widowControl w:val="0"/>
        <w:shd w:val="clear" w:color="auto" w:fill="auto"/>
        <w:bidi w:val="0"/>
        <w:spacing w:before="0" w:after="600" w:line="240" w:lineRule="auto"/>
        <w:ind w:left="0" w:right="0" w:firstLine="0"/>
        <w:jc w:val="center"/>
      </w:pPr>
      <w:bookmarkStart w:id="2355" w:name="bookmark2355"/>
      <w:bookmarkStart w:id="2356" w:name="bookmark2356"/>
      <w:bookmarkStart w:id="2357" w:name="bookmark2357"/>
      <w:r>
        <w:rPr>
          <w:color w:val="000000"/>
          <w:spacing w:val="0"/>
          <w:w w:val="100"/>
          <w:position w:val="0"/>
        </w:rPr>
        <w:t>第十二节备查文件目录</w:t>
      </w:r>
      <w:bookmarkEnd w:id="2355"/>
      <w:bookmarkEnd w:id="2356"/>
      <w:bookmarkEnd w:id="2357"/>
    </w:p>
    <w:p>
      <w:pPr>
        <w:pStyle w:val="Style23"/>
        <w:keepNext w:val="0"/>
        <w:keepLines w:val="0"/>
        <w:widowControl w:val="0"/>
        <w:shd w:val="clear" w:color="auto" w:fill="auto"/>
        <w:tabs>
          <w:tab w:pos="430" w:val="left"/>
        </w:tabs>
        <w:bidi w:val="0"/>
        <w:spacing w:before="0" w:after="100" w:line="240" w:lineRule="auto"/>
        <w:ind w:left="0" w:right="0" w:firstLine="0"/>
        <w:jc w:val="left"/>
      </w:pPr>
      <w:bookmarkStart w:id="2358" w:name="bookmark2358"/>
      <w:r>
        <w:rPr>
          <w:color w:val="000000"/>
          <w:spacing w:val="0"/>
          <w:w w:val="100"/>
          <w:position w:val="0"/>
        </w:rPr>
        <w:t>一</w:t>
      </w:r>
      <w:bookmarkEnd w:id="2358"/>
      <w:r>
        <w:rPr>
          <w:color w:val="000000"/>
          <w:spacing w:val="0"/>
          <w:w w:val="100"/>
          <w:position w:val="0"/>
        </w:rPr>
        <w:t>、</w:t>
        <w:tab/>
        <w:t>载有法定代表人、主管会计工作负责人、会计机构负责人签名并盖章的会计报表；</w:t>
      </w:r>
    </w:p>
    <w:p>
      <w:pPr>
        <w:pStyle w:val="Style23"/>
        <w:keepNext w:val="0"/>
        <w:keepLines w:val="0"/>
        <w:widowControl w:val="0"/>
        <w:shd w:val="clear" w:color="auto" w:fill="auto"/>
        <w:tabs>
          <w:tab w:pos="430" w:val="left"/>
        </w:tabs>
        <w:bidi w:val="0"/>
        <w:spacing w:before="0" w:after="100" w:line="240" w:lineRule="auto"/>
        <w:ind w:left="0" w:right="0" w:firstLine="0"/>
        <w:jc w:val="left"/>
      </w:pPr>
      <w:bookmarkStart w:id="2359" w:name="bookmark2359"/>
      <w:r>
        <w:rPr>
          <w:color w:val="000000"/>
          <w:spacing w:val="0"/>
          <w:w w:val="100"/>
          <w:position w:val="0"/>
        </w:rPr>
        <w:t>二</w:t>
      </w:r>
      <w:bookmarkEnd w:id="2359"/>
      <w:r>
        <w:rPr>
          <w:color w:val="000000"/>
          <w:spacing w:val="0"/>
          <w:w w:val="100"/>
          <w:position w:val="0"/>
        </w:rPr>
        <w:t>、</w:t>
        <w:tab/>
        <w:t>载有会计师事务所盖章、注册会计师签名并盖章的审计报告原件；</w:t>
      </w:r>
    </w:p>
    <w:p>
      <w:pPr>
        <w:pStyle w:val="Style23"/>
        <w:keepNext w:val="0"/>
        <w:keepLines w:val="0"/>
        <w:widowControl w:val="0"/>
        <w:shd w:val="clear" w:color="auto" w:fill="auto"/>
        <w:tabs>
          <w:tab w:pos="430" w:val="left"/>
        </w:tabs>
        <w:bidi w:val="0"/>
        <w:spacing w:before="0" w:after="360" w:line="240" w:lineRule="auto"/>
        <w:ind w:left="0" w:right="0" w:firstLine="0"/>
        <w:jc w:val="left"/>
      </w:pPr>
      <w:bookmarkStart w:id="2360" w:name="bookmark2360"/>
      <w:r>
        <w:rPr>
          <w:color w:val="000000"/>
          <w:spacing w:val="0"/>
          <w:w w:val="100"/>
          <w:position w:val="0"/>
        </w:rPr>
        <w:t>三</w:t>
      </w:r>
      <w:bookmarkEnd w:id="2360"/>
      <w:r>
        <w:rPr>
          <w:color w:val="000000"/>
          <w:spacing w:val="0"/>
          <w:w w:val="100"/>
          <w:position w:val="0"/>
        </w:rPr>
        <w:t>、</w:t>
        <w:tab/>
        <w:t>报告期内在中国证监会指定报纸上公开披露过的所有公司文件的正本及公告的原稿。</w:t>
      </w:r>
    </w:p>
    <w:sectPr>
      <w:footnotePr>
        <w:pos w:val="pageBottom"/>
        <w:numFmt w:val="decimal"/>
        <w:numRestart w:val="continuous"/>
      </w:footnotePr>
      <w:pgSz w:w="11900" w:h="16840"/>
      <w:pgMar w:top="1640" w:right="114" w:bottom="1640" w:left="10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1">
    <w:name w:val="Heading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9">
    <w:name w:val="Body text (5)_"/>
    <w:basedOn w:val="DefaultParagraphFont"/>
    <w:link w:val="Style38"/>
    <w:rPr>
      <w:rFonts w:ascii="SimHei" w:eastAsia="SimHei" w:hAnsi="SimHei" w:cs="SimHei"/>
      <w:b w:val="0"/>
      <w:bCs w:val="0"/>
      <w:i w:val="0"/>
      <w:iCs w:val="0"/>
      <w:smallCaps w:val="0"/>
      <w:strike w:val="0"/>
      <w:u w:val="none"/>
      <w:shd w:val="clear" w:color="auto" w:fill="auto"/>
    </w:rPr>
  </w:style>
  <w:style w:type="character" w:customStyle="1" w:styleId="CharStyle41">
    <w:name w:val="Body text (6)_"/>
    <w:basedOn w:val="DefaultParagraphFont"/>
    <w:link w:val="Style4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Heading #5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48">
    <w:name w:val="Body text (7)_"/>
    <w:basedOn w:val="DefaultParagraphFont"/>
    <w:link w:val="Style47"/>
    <w:rPr>
      <w:rFonts w:ascii="Arial" w:eastAsia="Arial" w:hAnsi="Arial" w:cs="Arial"/>
      <w:b w:val="0"/>
      <w:bCs w:val="0"/>
      <w:i w:val="0"/>
      <w:iCs w:val="0"/>
      <w:smallCaps w:val="0"/>
      <w:strike w:val="0"/>
      <w:sz w:val="20"/>
      <w:szCs w:val="20"/>
      <w:u w:val="none"/>
      <w:shd w:val="clear" w:color="auto" w:fill="auto"/>
    </w:rPr>
  </w:style>
  <w:style w:type="character" w:customStyle="1" w:styleId="CharStyle51">
    <w:name w:val="Body text (8)_"/>
    <w:basedOn w:val="DefaultParagraphFont"/>
    <w:link w:val="Style50"/>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before="5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32"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19">
    <w:name w:val="Heading #2"/>
    <w:basedOn w:val="Normal"/>
    <w:link w:val="CharStyle20"/>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3">
    <w:name w:val="Body text"/>
    <w:basedOn w:val="Normal"/>
    <w:link w:val="CharStyle24"/>
    <w:qFormat/>
    <w:pPr>
      <w:widowControl w:val="0"/>
      <w:shd w:val="clear" w:color="auto" w:fill="auto"/>
      <w:spacing w:line="379"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3"/>
    <w:basedOn w:val="Normal"/>
    <w:link w:val="CharStyle2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Heading #4"/>
    <w:basedOn w:val="Normal"/>
    <w:link w:val="CharStyle3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Body text (5)"/>
    <w:basedOn w:val="Normal"/>
    <w:link w:val="CharStyle39"/>
    <w:pPr>
      <w:widowControl w:val="0"/>
      <w:shd w:val="clear" w:color="auto" w:fill="auto"/>
      <w:spacing w:after="440"/>
    </w:pPr>
    <w:rPr>
      <w:rFonts w:ascii="SimHei" w:eastAsia="SimHei" w:hAnsi="SimHei" w:cs="SimHei"/>
      <w:b w:val="0"/>
      <w:bCs w:val="0"/>
      <w:i w:val="0"/>
      <w:iCs w:val="0"/>
      <w:smallCaps w:val="0"/>
      <w:strike w:val="0"/>
      <w:u w:val="none"/>
      <w:shd w:val="clear" w:color="auto" w:fill="auto"/>
    </w:rPr>
  </w:style>
  <w:style w:type="paragraph" w:customStyle="1" w:styleId="Style40">
    <w:name w:val="Body text (6)"/>
    <w:basedOn w:val="Normal"/>
    <w:link w:val="CharStyle41"/>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Heading #5"/>
    <w:basedOn w:val="Normal"/>
    <w:link w:val="CharStyle44"/>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7">
    <w:name w:val="Body text (7)"/>
    <w:basedOn w:val="Normal"/>
    <w:link w:val="CharStyle48"/>
    <w:pPr>
      <w:widowControl w:val="0"/>
      <w:shd w:val="clear" w:color="auto" w:fill="auto"/>
      <w:spacing w:after="60"/>
    </w:pPr>
    <w:rPr>
      <w:rFonts w:ascii="Arial" w:eastAsia="Arial" w:hAnsi="Arial" w:cs="Arial"/>
      <w:b w:val="0"/>
      <w:bCs w:val="0"/>
      <w:i w:val="0"/>
      <w:iCs w:val="0"/>
      <w:smallCaps w:val="0"/>
      <w:strike w:val="0"/>
      <w:sz w:val="20"/>
      <w:szCs w:val="20"/>
      <w:u w:val="none"/>
      <w:shd w:val="clear" w:color="auto" w:fill="auto"/>
    </w:rPr>
  </w:style>
  <w:style w:type="paragraph" w:customStyle="1" w:styleId="Style50">
    <w:name w:val="Body text (8)"/>
    <w:basedOn w:val="Normal"/>
    <w:link w:val="CharStyle51"/>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深圳大通实业股份有限公司2018年年度报告全文</dc:title>
  <dc:subject/>
  <dc:creator>深圳大通实业股份有限公司</dc:creator>
  <cp:keywords/>
</cp:coreProperties>
</file>