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019" w:line="1" w:lineRule="exact"/>
      </w:pPr>
    </w:p>
    <w:p>
      <w:pPr>
        <w:widowControl w:val="0"/>
        <w:jc w:val="center"/>
        <w:rPr>
          <w:sz w:val="2"/>
          <w:szCs w:val="2"/>
        </w:rPr>
      </w:pPr>
      <w:r>
        <w:drawing>
          <wp:inline>
            <wp:extent cx="1121410" cy="7435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21410" cy="743585"/>
                    </a:xfrm>
                    <a:prstGeom prst="rect"/>
                  </pic:spPr>
                </pic:pic>
              </a:graphicData>
            </a:graphic>
          </wp:inline>
        </w:drawing>
      </w:r>
    </w:p>
    <w:p>
      <w:pPr>
        <w:widowControl w:val="0"/>
        <w:spacing w:after="2239" w:line="1" w:lineRule="exact"/>
      </w:pPr>
    </w:p>
    <w:p>
      <w:pPr>
        <w:pStyle w:val="Style6"/>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东旭蓝天新能源股份有限公司</w:t>
      </w:r>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w:t>
      </w:r>
      <w:bookmarkEnd w:id="0"/>
      <w:bookmarkEnd w:id="1"/>
      <w:bookmarkEnd w:id="2"/>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公司负责人王甫民、主管会计工作负责人王正军及会计机构负责人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王正军声明：保证本年度报告中财务报告的真实、准确、完整。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中兴财光华会计师事务所（特殊普通合伙）（以下简称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中兴财</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日对东旭蓝天新能源股份有限公司（以下简称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东旭蓝天</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年度财务报告出具了带强调事项段的保留意见的审计报告（中兴财光华审 会字（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105017</w:t>
      </w:r>
      <w:r>
        <w:rPr>
          <w:color w:val="000000"/>
          <w:spacing w:val="0"/>
          <w:w w:val="100"/>
          <w:position w:val="0"/>
        </w:rPr>
        <w:t>号）。本公司董事会、监事会对相关事项已有详细说明, 请投资者注意阅读。</w:t>
      </w:r>
    </w:p>
    <w:p>
      <w:pPr>
        <w:pStyle w:val="Style16"/>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06" w:right="970" w:bottom="2924" w:left="1099"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1"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7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6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7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1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2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80"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597</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5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6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1247"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219</w:t>
        </w:r>
      </w:hyperlink>
      <w:r>
        <w:br w:type="page"/>
      </w:r>
      <w:r>
        <w:fldChar w:fldCharType="end"/>
      </w:r>
    </w:p>
    <w:p>
      <w:pPr>
        <w:pStyle w:val="Style14"/>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000040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TUNGHSU AZURE RENEWABLE ENERGY CO.,LTD.</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r>
              <w:rPr>
                <w:color w:val="000000"/>
                <w:spacing w:val="0"/>
                <w:w w:val="100"/>
                <w:position w:val="0"/>
                <w:sz w:val="18"/>
                <w:szCs w:val="18"/>
              </w:rPr>
              <w:t>25-27</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r>
              <w:rPr>
                <w:color w:val="000000"/>
                <w:spacing w:val="0"/>
                <w:w w:val="100"/>
                <w:position w:val="0"/>
                <w:sz w:val="18"/>
                <w:szCs w:val="18"/>
              </w:rPr>
              <w:t>25-27</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"http://www.dongxulantian.com" </w:instrText>
            </w:r>
            <w:r>
              <w:fldChar w:fldCharType="separate"/>
            </w:r>
            <w:r>
              <w:rPr>
                <w:color w:val="000000"/>
                <w:spacing w:val="0"/>
                <w:w w:val="100"/>
                <w:position w:val="0"/>
              </w:rPr>
              <w:t>www.dongxulantian.com</w:t>
            </w:r>
            <w:r>
              <w:fldChar w:fldCharType="end"/>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刘莹</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北京市西城区菜园街</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 厦</w:t>
            </w:r>
            <w:r>
              <w:rPr>
                <w:color w:val="000000"/>
                <w:spacing w:val="0"/>
                <w:w w:val="100"/>
                <w:position w:val="0"/>
                <w:sz w:val="18"/>
                <w:szCs w:val="18"/>
              </w:rPr>
              <w:t>25</w:t>
            </w:r>
            <w:r>
              <w:rPr>
                <w:rFonts w:ascii="SimSun" w:eastAsia="SimSun" w:hAnsi="SimSun" w:cs="SimSun"/>
                <w:color w:val="000000"/>
                <w:spacing w:val="0"/>
                <w:w w:val="100"/>
                <w:position w:val="0"/>
                <w:sz w:val="17"/>
                <w:szCs w:val="17"/>
              </w:rPr>
              <w:t>楼</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010-63541562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0755-82367726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 cn</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公司证券中心办公室</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89"/>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19217441-8</w:t>
            </w:r>
          </w:p>
        </w:tc>
      </w:tr>
    </w:tbl>
    <w:p>
      <w:pPr>
        <w:spacing w:lineRule="exact" w:line="1"/>
        <w:rPr>
          <w:sz w:val="2"/>
          <w:szCs w:val="2"/>
        </w:rPr>
      </w:pPr>
      <w:r>
        <w:br w:type="page"/>
      </w:r>
    </w:p>
    <w:tbl>
      <w:tblPr>
        <w:tblOverlap w:val="never"/>
        <w:jc w:val="center"/>
        <w:tblLayout w:type="fixed"/>
      </w:tblPr>
      <w:tblGrid>
        <w:gridCol w:w="3197"/>
        <w:gridCol w:w="6389"/>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报告期内主营业务无变更。</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报告期内控股股东无变更。</w:t>
            </w:r>
          </w:p>
        </w:tc>
      </w:tr>
    </w:tbl>
    <w:p>
      <w:pPr>
        <w:widowControl w:val="0"/>
        <w:spacing w:after="339" w:line="1" w:lineRule="exact"/>
      </w:pPr>
    </w:p>
    <w:p>
      <w:pPr>
        <w:pStyle w:val="Style22"/>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北京市西城区阜成门外大街</w:t>
            </w:r>
            <w:r>
              <w:rPr>
                <w:color w:val="000000"/>
                <w:spacing w:val="0"/>
                <w:w w:val="100"/>
                <w:position w:val="0"/>
                <w:sz w:val="18"/>
                <w:szCs w:val="18"/>
              </w:rPr>
              <w:t>2</w:t>
            </w:r>
            <w:r>
              <w:rPr>
                <w:rFonts w:ascii="SimSun" w:eastAsia="SimSun" w:hAnsi="SimSun" w:cs="SimSun"/>
                <w:color w:val="000000"/>
                <w:spacing w:val="0"/>
                <w:w w:val="100"/>
                <w:position w:val="0"/>
                <w:sz w:val="17"/>
                <w:szCs w:val="17"/>
              </w:rPr>
              <w:t>号万通新世界写字楼</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24</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107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王雅栋</w:t>
              <w:tab/>
              <w:t>康利岩</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3,471,428,437.98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6,805,761,615.72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8,676,289,465.14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-1,020,892,685.09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-957,109,228.27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1,117,732,285.03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-1,107,282,541.04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-974,626,991.58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7,461,274.99</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547,736,979.29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580,380,937.26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-3,833,258,263.74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0.8282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0.8282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w:t>
            </w: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26,201,168,826.73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30,987,232,190.53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34,423,044,803.15</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12,173,091,627.70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13,411,944,757.84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14,500,442,724.54</w:t>
            </w:r>
          </w:p>
        </w:tc>
      </w:tr>
    </w:tbl>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3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3,471,428,437.98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6,805,761,615.72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主要系新能源业务，生态环保</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2,667,339.88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1,257,531.19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主要系废旧物资销售</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3,468,761,098.10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6,804,504,084.53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主要系新能源业务，生态环保</w:t>
            </w:r>
          </w:p>
        </w:tc>
      </w:tr>
    </w:tbl>
    <w:p>
      <w:pPr>
        <w:widowControl w:val="0"/>
        <w:spacing w:after="359" w:line="1" w:lineRule="exact"/>
      </w:pPr>
    </w:p>
    <w:p>
      <w:pPr>
        <w:pStyle w:val="Style22"/>
        <w:keepNext/>
        <w:keepLines/>
        <w:widowControl w:val="0"/>
        <w:shd w:val="clear" w:color="auto" w:fill="auto"/>
        <w:tabs>
          <w:tab w:pos="522" w:val="left"/>
        </w:tabs>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3"/>
        <w:keepNext/>
        <w:keepLines/>
        <w:widowControl w:val="0"/>
        <w:shd w:val="clear" w:color="auto" w:fill="auto"/>
        <w:tabs>
          <w:tab w:pos="403"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559,073,338.24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767,850,131.97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1,177,464,075.41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967,040,892.36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-53,592,586.18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-227,328,771.07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81,723,452.79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-821,694,780.63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-80,063,461.93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-191,107,508.97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-49,958,173.46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-786,153,396.68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-431,297,180.63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728,139,746.92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179,475,671.03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71,418,741.97</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-89,596,167.11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93,132,421.76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1,335,480,709.68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主要系处置子公司产 生的投资收益</w:t>
            </w:r>
          </w:p>
        </w:tc>
      </w:tr>
      <w:tr>
        <w:trPr>
          <w:trHeight w:val="686"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34,189,408.94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31,067,801.48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14,855,149.33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50,383,760.38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10,295,512.18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2,073,810.92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693,131.59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-18,182,200.00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收购子公司产生的债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务重组</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240,704,482.12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主要系收购公司抵偿 应收账款产生的减值 转回</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-88,276,809.37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-109,799,032.90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-5,591,554.24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主要系贷款违约计提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6,985,779.29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2,637,944.63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1,271,284.65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294,264,629.07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106,426.18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-2,314,046.70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871,336.92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86,389,855.95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17,517,763.31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1,110,271,010.04</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6" w:bottom="1585"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0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2"/>
        <w:keepNext/>
        <w:keepLines/>
        <w:widowControl w:val="0"/>
        <w:shd w:val="clear" w:color="auto" w:fill="auto"/>
        <w:bidi w:val="0"/>
        <w:spacing w:before="0" w:after="18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29"/>
        <w:keepNext w:val="0"/>
        <w:keepLines w:val="0"/>
        <w:widowControl w:val="0"/>
        <w:shd w:val="clear" w:color="auto" w:fill="auto"/>
        <w:bidi w:val="0"/>
        <w:spacing w:before="0" w:after="60" w:line="36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号——上市公司从事电力相关业务》的披露要求</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公司多年来紧跟国家战略，聚焦新能源及环保绿色产业，持续推进“智慧能源+环保治理”产业模式，致力于成为国内 领先的环保新能源综合服务商。报告期内，公司董事会与管理层凝心聚力、应对挑战，继续坚守新能源及生态环保主业，积 极探索产业合作新模式。</w:t>
      </w:r>
    </w:p>
    <w:p>
      <w:pPr>
        <w:pStyle w:val="Style29"/>
        <w:keepNext w:val="0"/>
        <w:keepLines w:val="0"/>
        <w:widowControl w:val="0"/>
        <w:shd w:val="clear" w:color="auto" w:fill="auto"/>
        <w:tabs>
          <w:tab w:pos="871" w:val="left"/>
        </w:tabs>
        <w:bidi w:val="0"/>
        <w:spacing w:before="0" w:after="0" w:line="361" w:lineRule="exact"/>
        <w:ind w:left="0" w:right="0" w:firstLine="380"/>
        <w:jc w:val="both"/>
      </w:pPr>
      <w:bookmarkStart w:id="58" w:name="bookmark58"/>
      <w:r>
        <w:rPr>
          <w:color w:val="000000"/>
          <w:spacing w:val="0"/>
          <w:w w:val="100"/>
          <w:position w:val="0"/>
        </w:rPr>
        <w:t>（</w:t>
      </w:r>
      <w:bookmarkEnd w:id="58"/>
      <w:r>
        <w:rPr>
          <w:color w:val="000000"/>
          <w:spacing w:val="0"/>
          <w:w w:val="100"/>
          <w:position w:val="0"/>
        </w:rPr>
        <w:t>一）</w:t>
        <w:tab/>
        <w:t>公司主要业务</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新能源业务方面，公司拥有光伏组件生产、电站开发、施工建设、智能运维、技术研发等完整光伏发电体系，自持光伏 电站并网装机容量超</w:t>
      </w:r>
      <w:r>
        <w:rPr>
          <w:color w:val="000000"/>
          <w:spacing w:val="0"/>
          <w:w w:val="100"/>
          <w:position w:val="0"/>
          <w:sz w:val="18"/>
          <w:szCs w:val="18"/>
        </w:rPr>
        <w:t>1GW,</w:t>
      </w:r>
      <w:r>
        <w:rPr>
          <w:color w:val="000000"/>
          <w:spacing w:val="0"/>
          <w:w w:val="100"/>
          <w:position w:val="0"/>
        </w:rPr>
        <w:t>处于行业第一梯队。除此之外，公司还搭建了光伏电站智能运维管理平台，实现了光伏电站大数 据采集、智能化故障诊断、运维管理全周期的智慧能源管理。</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生态环保业务方面，公司积极布局生态综合治理、水环境修复及运营、土壤及矿山修复等领域，全力打造环保新常态下 “宜居+宜业+宜商”的区域发展环境，为地方政府提供基础设施建设和生态环保等领域的规划、设计、投资、建设、运营、 管理等全周期解决方案。</w:t>
      </w:r>
    </w:p>
    <w:p>
      <w:pPr>
        <w:pStyle w:val="Style29"/>
        <w:keepNext w:val="0"/>
        <w:keepLines w:val="0"/>
        <w:widowControl w:val="0"/>
        <w:shd w:val="clear" w:color="auto" w:fill="auto"/>
        <w:tabs>
          <w:tab w:pos="871" w:val="left"/>
        </w:tabs>
        <w:bidi w:val="0"/>
        <w:spacing w:before="0" w:after="0" w:line="361" w:lineRule="exact"/>
        <w:ind w:left="0" w:right="0" w:firstLine="380"/>
        <w:jc w:val="both"/>
      </w:pPr>
      <w:bookmarkStart w:id="59" w:name="bookmark59"/>
      <w:r>
        <w:rPr>
          <w:color w:val="000000"/>
          <w:spacing w:val="0"/>
          <w:w w:val="100"/>
          <w:position w:val="0"/>
        </w:rPr>
        <w:t>（</w:t>
      </w:r>
      <w:bookmarkEnd w:id="59"/>
      <w:r>
        <w:rPr>
          <w:color w:val="000000"/>
          <w:spacing w:val="0"/>
          <w:w w:val="100"/>
          <w:position w:val="0"/>
        </w:rPr>
        <w:t>二）</w:t>
        <w:tab/>
        <w:t>公司所处行业情况</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日，在第</w:t>
      </w:r>
      <w:r>
        <w:rPr>
          <w:color w:val="000000"/>
          <w:spacing w:val="0"/>
          <w:w w:val="100"/>
          <w:position w:val="0"/>
          <w:sz w:val="18"/>
          <w:szCs w:val="18"/>
        </w:rPr>
        <w:t>75</w:t>
      </w:r>
      <w:r>
        <w:rPr>
          <w:color w:val="000000"/>
          <w:spacing w:val="0"/>
          <w:w w:val="100"/>
          <w:position w:val="0"/>
        </w:rPr>
        <w:t>届联合国大会期间，中国提出将提高国家自主贡献力度，采取更加有力的政策和措施，二氧化 碳排放力争于</w:t>
      </w:r>
      <w:r>
        <w:rPr>
          <w:color w:val="000000"/>
          <w:spacing w:val="0"/>
          <w:w w:val="100"/>
          <w:position w:val="0"/>
          <w:sz w:val="18"/>
          <w:szCs w:val="18"/>
        </w:rPr>
        <w:t>2030</w:t>
      </w:r>
      <w:r>
        <w:rPr>
          <w:color w:val="000000"/>
          <w:spacing w:val="0"/>
          <w:w w:val="100"/>
          <w:position w:val="0"/>
        </w:rPr>
        <w:t>年前达到峰值，努力争取</w:t>
      </w:r>
      <w:r>
        <w:rPr>
          <w:color w:val="000000"/>
          <w:spacing w:val="0"/>
          <w:w w:val="100"/>
          <w:position w:val="0"/>
          <w:sz w:val="18"/>
          <w:szCs w:val="18"/>
        </w:rPr>
        <w:t>2060</w:t>
      </w:r>
      <w:r>
        <w:rPr>
          <w:color w:val="000000"/>
          <w:spacing w:val="0"/>
          <w:w w:val="100"/>
          <w:position w:val="0"/>
        </w:rPr>
        <w:t>年前实现碳中和。公司所处的新能源及环保行业均具有天然的绿色低碳属性， 与碳中和理念十分契合，产业发展迎来良好机遇。</w:t>
      </w:r>
    </w:p>
    <w:p>
      <w:pPr>
        <w:pStyle w:val="Style29"/>
        <w:keepNext w:val="0"/>
        <w:keepLines w:val="0"/>
        <w:widowControl w:val="0"/>
        <w:shd w:val="clear" w:color="auto" w:fill="auto"/>
        <w:tabs>
          <w:tab w:pos="674" w:val="left"/>
        </w:tabs>
        <w:bidi w:val="0"/>
        <w:spacing w:before="0" w:after="0" w:line="361" w:lineRule="exact"/>
        <w:ind w:left="0" w:right="0" w:firstLine="380"/>
        <w:jc w:val="both"/>
      </w:pPr>
      <w:bookmarkStart w:id="60" w:name="bookmark60"/>
      <w:r>
        <w:rPr>
          <w:color w:val="000000"/>
          <w:spacing w:val="0"/>
          <w:w w:val="100"/>
          <w:position w:val="0"/>
          <w:sz w:val="18"/>
          <w:szCs w:val="18"/>
        </w:rPr>
        <w:t>1</w:t>
      </w:r>
      <w:bookmarkEnd w:id="60"/>
      <w:r>
        <w:rPr>
          <w:color w:val="000000"/>
          <w:spacing w:val="0"/>
          <w:w w:val="100"/>
          <w:position w:val="0"/>
        </w:rPr>
        <w:t>、</w:t>
        <w:tab/>
        <w:t>新能源行业</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为了实现“碳中和”目标，有效利用可再生能源减少碳排放的手段必不可少。在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月举办的气候雄心峰会上，我 国宣布到</w:t>
      </w:r>
      <w:r>
        <w:rPr>
          <w:color w:val="000000"/>
          <w:spacing w:val="0"/>
          <w:w w:val="100"/>
          <w:position w:val="0"/>
          <w:sz w:val="18"/>
          <w:szCs w:val="18"/>
        </w:rPr>
        <w:t>2030</w:t>
      </w:r>
      <w:r>
        <w:rPr>
          <w:color w:val="000000"/>
          <w:spacing w:val="0"/>
          <w:w w:val="100"/>
          <w:position w:val="0"/>
        </w:rPr>
        <w:t>年，中国单位国内生产总值二氧化碳排放将比</w:t>
      </w:r>
      <w:r>
        <w:rPr>
          <w:color w:val="000000"/>
          <w:spacing w:val="0"/>
          <w:w w:val="100"/>
          <w:position w:val="0"/>
          <w:sz w:val="18"/>
          <w:szCs w:val="18"/>
        </w:rPr>
        <w:t>2005</w:t>
      </w:r>
      <w:r>
        <w:rPr>
          <w:color w:val="000000"/>
          <w:spacing w:val="0"/>
          <w:w w:val="100"/>
          <w:position w:val="0"/>
        </w:rPr>
        <w:t>年下降</w:t>
      </w:r>
      <w:r>
        <w:rPr>
          <w:color w:val="000000"/>
          <w:spacing w:val="0"/>
          <w:w w:val="100"/>
          <w:position w:val="0"/>
          <w:sz w:val="18"/>
          <w:szCs w:val="18"/>
        </w:rPr>
        <w:t>65%</w:t>
      </w:r>
      <w:r>
        <w:rPr>
          <w:color w:val="000000"/>
          <w:spacing w:val="0"/>
          <w:w w:val="100"/>
          <w:position w:val="0"/>
        </w:rPr>
        <w:t>以上，非化石能源占一次能源消费比重将达到</w:t>
      </w:r>
      <w:r>
        <w:rPr>
          <w:color w:val="000000"/>
          <w:spacing w:val="0"/>
          <w:w w:val="100"/>
          <w:position w:val="0"/>
          <w:sz w:val="18"/>
          <w:szCs w:val="18"/>
        </w:rPr>
        <w:t xml:space="preserve">25% </w:t>
      </w:r>
      <w:r>
        <w:rPr>
          <w:color w:val="000000"/>
          <w:spacing w:val="0"/>
          <w:w w:val="100"/>
          <w:position w:val="0"/>
        </w:rPr>
        <w:t>左右，风电、太阳能发电总装机容量将达到</w:t>
      </w:r>
      <w:r>
        <w:rPr>
          <w:color w:val="000000"/>
          <w:spacing w:val="0"/>
          <w:w w:val="100"/>
          <w:position w:val="0"/>
          <w:sz w:val="18"/>
          <w:szCs w:val="18"/>
        </w:rPr>
        <w:t>12</w:t>
      </w:r>
      <w:r>
        <w:rPr>
          <w:color w:val="000000"/>
          <w:spacing w:val="0"/>
          <w:w w:val="100"/>
          <w:position w:val="0"/>
        </w:rPr>
        <w:t>亿千瓦以上。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日政府工作报告中指出，扎实做好碳达峰、碳中和各 项工作，制定</w:t>
      </w:r>
      <w:r>
        <w:rPr>
          <w:color w:val="000000"/>
          <w:spacing w:val="0"/>
          <w:w w:val="100"/>
          <w:position w:val="0"/>
          <w:sz w:val="18"/>
          <w:szCs w:val="18"/>
        </w:rPr>
        <w:t>2030</w:t>
      </w:r>
      <w:r>
        <w:rPr>
          <w:color w:val="000000"/>
          <w:spacing w:val="0"/>
          <w:w w:val="100"/>
          <w:position w:val="0"/>
        </w:rPr>
        <w:t>年前碳排放达峰行动方案，优化产业结构和能源结构。据中国银河证券发布的行业研究报告预计，</w:t>
      </w:r>
      <w:r>
        <w:rPr>
          <w:color w:val="000000"/>
          <w:spacing w:val="0"/>
          <w:w w:val="100"/>
          <w:position w:val="0"/>
          <w:sz w:val="18"/>
          <w:szCs w:val="18"/>
        </w:rPr>
        <w:t xml:space="preserve">2026 </w:t>
      </w:r>
      <w:r>
        <w:rPr>
          <w:color w:val="000000"/>
          <w:spacing w:val="0"/>
          <w:w w:val="100"/>
          <w:position w:val="0"/>
        </w:rPr>
        <w:t>年左右风电、太阳能发电总装机容量有望提前达到</w:t>
      </w:r>
      <w:r>
        <w:rPr>
          <w:color w:val="000000"/>
          <w:spacing w:val="0"/>
          <w:w w:val="100"/>
          <w:position w:val="0"/>
          <w:sz w:val="18"/>
          <w:szCs w:val="18"/>
        </w:rPr>
        <w:t>12</w:t>
      </w:r>
      <w:r>
        <w:rPr>
          <w:color w:val="000000"/>
          <w:spacing w:val="0"/>
          <w:w w:val="100"/>
          <w:position w:val="0"/>
        </w:rPr>
        <w:t>亿千瓦以上目标，新能源产业打开十年黄金发展周期。</w:t>
      </w:r>
    </w:p>
    <w:p>
      <w:pPr>
        <w:pStyle w:val="Style29"/>
        <w:keepNext w:val="0"/>
        <w:keepLines w:val="0"/>
        <w:widowControl w:val="0"/>
        <w:shd w:val="clear" w:color="auto" w:fill="auto"/>
        <w:tabs>
          <w:tab w:pos="683" w:val="left"/>
        </w:tabs>
        <w:bidi w:val="0"/>
        <w:spacing w:before="0" w:after="0" w:line="361" w:lineRule="exact"/>
        <w:ind w:left="0" w:right="0" w:firstLine="380"/>
        <w:jc w:val="both"/>
      </w:pPr>
      <w:bookmarkStart w:id="61" w:name="bookmark61"/>
      <w:r>
        <w:rPr>
          <w:color w:val="000000"/>
          <w:spacing w:val="0"/>
          <w:w w:val="100"/>
          <w:position w:val="0"/>
          <w:sz w:val="18"/>
          <w:szCs w:val="18"/>
        </w:rPr>
        <w:t>2</w:t>
      </w:r>
      <w:bookmarkEnd w:id="61"/>
      <w:r>
        <w:rPr>
          <w:color w:val="000000"/>
          <w:spacing w:val="0"/>
          <w:w w:val="100"/>
          <w:position w:val="0"/>
        </w:rPr>
        <w:t>、</w:t>
        <w:tab/>
        <w:t>生态环保行业</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实现“碳中和”的另一条有效路径是增加碳吸收，环境修复等环保产业成为主战场。十四五”是中国推动实现高质量发 展、实现国家治理体系和治理能力现代化的关键时期，也是</w:t>
      </w:r>
      <w:r>
        <w:rPr>
          <w:color w:val="000000"/>
          <w:spacing w:val="0"/>
          <w:w w:val="100"/>
          <w:position w:val="0"/>
          <w:sz w:val="18"/>
          <w:szCs w:val="18"/>
        </w:rPr>
        <w:t>2035</w:t>
      </w:r>
      <w:r>
        <w:rPr>
          <w:color w:val="000000"/>
          <w:spacing w:val="0"/>
          <w:w w:val="100"/>
          <w:position w:val="0"/>
        </w:rPr>
        <w:t>年实现根本好转的关键基础。历经清库整理，</w:t>
      </w:r>
      <w:r>
        <w:rPr>
          <w:color w:val="000000"/>
          <w:spacing w:val="0"/>
          <w:w w:val="100"/>
          <w:position w:val="0"/>
          <w:sz w:val="18"/>
          <w:szCs w:val="18"/>
        </w:rPr>
        <w:t>PPP</w:t>
      </w:r>
      <w:r>
        <w:rPr>
          <w:color w:val="000000"/>
          <w:spacing w:val="0"/>
          <w:w w:val="100"/>
          <w:position w:val="0"/>
        </w:rPr>
        <w:t>市场开始 回暖，随着污染防治攻坚战持续推进、融资环境转好及多项环境经济政策加速落地，“十四五”期间环保产业有望步入新一 轮发展周期，在更市场化的价格机制下环保企业盈利能力有望进一步增强，成为国民经济的重要组成部分。</w:t>
      </w:r>
    </w:p>
    <w:p>
      <w:pPr>
        <w:pStyle w:val="Style29"/>
        <w:keepNext w:val="0"/>
        <w:keepLines w:val="0"/>
        <w:widowControl w:val="0"/>
        <w:shd w:val="clear" w:color="auto" w:fill="auto"/>
        <w:tabs>
          <w:tab w:pos="871" w:val="left"/>
        </w:tabs>
        <w:bidi w:val="0"/>
        <w:spacing w:before="0" w:after="0" w:line="361" w:lineRule="exact"/>
        <w:ind w:left="0" w:right="0" w:firstLine="380"/>
        <w:jc w:val="both"/>
      </w:pPr>
      <w:bookmarkStart w:id="62" w:name="bookmark62"/>
      <w:r>
        <w:rPr>
          <w:color w:val="000000"/>
          <w:spacing w:val="0"/>
          <w:w w:val="100"/>
          <w:position w:val="0"/>
        </w:rPr>
        <w:t>（</w:t>
      </w:r>
      <w:bookmarkEnd w:id="62"/>
      <w:r>
        <w:rPr>
          <w:color w:val="000000"/>
          <w:spacing w:val="0"/>
          <w:w w:val="100"/>
          <w:position w:val="0"/>
        </w:rPr>
        <w:t>三）</w:t>
        <w:tab/>
        <w:t>公司经营模式</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对于新能源及生态环保业务中涉及的工程类业务，主要模式包括施工总承包、专业分包、</w:t>
      </w:r>
      <w:r>
        <w:rPr>
          <w:color w:val="000000"/>
          <w:spacing w:val="0"/>
          <w:w w:val="100"/>
          <w:position w:val="0"/>
          <w:sz w:val="18"/>
          <w:szCs w:val="18"/>
        </w:rPr>
        <w:t>EPC</w:t>
      </w:r>
      <w:r>
        <w:rPr>
          <w:color w:val="000000"/>
          <w:spacing w:val="0"/>
          <w:w w:val="100"/>
          <w:position w:val="0"/>
        </w:rPr>
        <w:t>、</w:t>
      </w:r>
      <w:r>
        <w:rPr>
          <w:color w:val="000000"/>
          <w:spacing w:val="0"/>
          <w:w w:val="100"/>
          <w:position w:val="0"/>
          <w:sz w:val="18"/>
          <w:szCs w:val="18"/>
        </w:rPr>
        <w:t>PPP</w:t>
      </w:r>
      <w:r>
        <w:rPr>
          <w:color w:val="000000"/>
          <w:spacing w:val="0"/>
          <w:w w:val="100"/>
          <w:position w:val="0"/>
        </w:rPr>
        <w:t>等。公司已获得了 市政公用工程施工总承包壹级、建筑工程施工总承包壹级、电力行业（新能源发电）专业乙级、电力工程施工总承包二级等 多项资质证书，及质量管理体系、环境管理体系认证等多项认证，并申报取得了多项国家专利。</w:t>
      </w:r>
    </w:p>
    <w:p>
      <w:pPr>
        <w:pStyle w:val="Style29"/>
        <w:keepNext w:val="0"/>
        <w:keepLines w:val="0"/>
        <w:widowControl w:val="0"/>
        <w:shd w:val="clear" w:color="auto" w:fill="auto"/>
        <w:bidi w:val="0"/>
        <w:spacing w:before="0" w:after="0" w:line="361" w:lineRule="exact"/>
        <w:ind w:left="0" w:right="0" w:firstLine="380"/>
        <w:jc w:val="both"/>
      </w:pPr>
      <w:r>
        <w:rPr>
          <w:color w:val="000000"/>
          <w:spacing w:val="0"/>
          <w:w w:val="100"/>
          <w:position w:val="0"/>
        </w:rPr>
        <w:t>对于新能源发电业务，采用电量销售结算经营模式。涉及风电和太阳能光伏电站需完成项目核准/备案、环评、节能评 估、土地等相关流程后开工建设，建设完成后需要取得电力业务许可证并与电网公司签署购售电协议后投入运行，发电量并 入指定的并网点，实现电量交割，电价执行国家有关主管部门批复的上网电价。</w:t>
      </w:r>
    </w:p>
    <w:p>
      <w:pPr>
        <w:pStyle w:val="Style22"/>
        <w:keepNext/>
        <w:keepLines/>
        <w:widowControl w:val="0"/>
        <w:shd w:val="clear" w:color="auto" w:fill="auto"/>
        <w:bidi w:val="0"/>
        <w:spacing w:before="0" w:after="3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、主要资产重大变化情况</w:t>
      </w:r>
      <w:bookmarkEnd w:id="63"/>
      <w:bookmarkEnd w:id="64"/>
      <w:bookmarkEnd w:id="66"/>
    </w:p>
    <w:p>
      <w:pPr>
        <w:pStyle w:val="Style33"/>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主要系本期处置子公司影响</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本期投入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主要系本期商业承兑汇票结算减少的影响</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根据新金融工具准则调整至合同资产科目</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根据新金融工具准则从存货科目转入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主要系使用前期留抵税额的影响</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本期新增股权投资</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主要系本期计提商誉减值准备的影响</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9"/>
        <w:keepNext w:val="0"/>
        <w:keepLines w:val="0"/>
        <w:widowControl w:val="0"/>
        <w:shd w:val="clear" w:color="auto" w:fill="auto"/>
        <w:bidi w:val="0"/>
        <w:spacing w:before="0" w:after="36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29"/>
        <w:keepNext w:val="0"/>
        <w:keepLines w:val="0"/>
        <w:widowControl w:val="0"/>
        <w:shd w:val="clear" w:color="auto" w:fill="auto"/>
        <w:tabs>
          <w:tab w:pos="957" w:val="left"/>
        </w:tabs>
        <w:bidi w:val="0"/>
        <w:spacing w:before="0" w:after="0" w:line="331" w:lineRule="exact"/>
        <w:ind w:left="0" w:right="0" w:firstLine="440"/>
        <w:jc w:val="both"/>
      </w:pPr>
      <w:bookmarkStart w:id="79" w:name="bookmark79"/>
      <w:r>
        <w:rPr>
          <w:color w:val="000000"/>
          <w:spacing w:val="0"/>
          <w:w w:val="100"/>
          <w:position w:val="0"/>
        </w:rPr>
        <w:t>（</w:t>
      </w:r>
      <w:bookmarkEnd w:id="79"/>
      <w:r>
        <w:rPr>
          <w:color w:val="000000"/>
          <w:spacing w:val="0"/>
          <w:w w:val="100"/>
          <w:position w:val="0"/>
        </w:rPr>
        <w:t>一）</w:t>
        <w:tab/>
        <w:t>商业模式优势</w:t>
      </w:r>
    </w:p>
    <w:p>
      <w:pPr>
        <w:pStyle w:val="Style29"/>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公司始终秉承“让天更蓝，让生活更美好”的企业愿景，聚焦绿色产业，巩固推进“智慧能源+环保治理”的产业模式， 致力于成为领先的环保新能源综合服务商。公司凭借独特的商业模式、强大的产业整合能力及市场开拓能力等优势，通过打 造综合化服务平台，为客户提供智慧能源运营服务、生态环境治理等一揽子绿色发展解决方案，核心竞争力和抗风险能力得 以提升。</w:t>
      </w:r>
    </w:p>
    <w:p>
      <w:pPr>
        <w:pStyle w:val="Style29"/>
        <w:keepNext w:val="0"/>
        <w:keepLines w:val="0"/>
        <w:widowControl w:val="0"/>
        <w:shd w:val="clear" w:color="auto" w:fill="auto"/>
        <w:tabs>
          <w:tab w:pos="957" w:val="left"/>
        </w:tabs>
        <w:bidi w:val="0"/>
        <w:spacing w:before="0" w:after="0" w:line="331" w:lineRule="exact"/>
        <w:ind w:left="0" w:right="0" w:firstLine="440"/>
        <w:jc w:val="both"/>
      </w:pPr>
      <w:bookmarkStart w:id="80" w:name="bookmark80"/>
      <w:r>
        <w:rPr>
          <w:color w:val="000000"/>
          <w:spacing w:val="0"/>
          <w:w w:val="100"/>
          <w:position w:val="0"/>
        </w:rPr>
        <w:t>（</w:t>
      </w:r>
      <w:bookmarkEnd w:id="80"/>
      <w:r>
        <w:rPr>
          <w:color w:val="000000"/>
          <w:spacing w:val="0"/>
          <w:w w:val="100"/>
          <w:position w:val="0"/>
        </w:rPr>
        <w:t>二）</w:t>
        <w:tab/>
        <w:t>规模化运营优势</w:t>
      </w:r>
    </w:p>
    <w:p>
      <w:pPr>
        <w:pStyle w:val="Style29"/>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公司拥有新能源电站开发、工程设计、施工建设、智能运维、技术研发等完整的发电业务体系。公司依托强大的业务 体系后盾，通过近年来新能源项目开发的业务积累，在全国百余县市建立了电站项目公司，同当地政府保持了良好的合作关 系。截至报告期末，公司并网电站规模已超</w:t>
      </w:r>
      <w:r>
        <w:rPr>
          <w:color w:val="000000"/>
          <w:spacing w:val="0"/>
          <w:w w:val="100"/>
          <w:position w:val="0"/>
          <w:sz w:val="18"/>
          <w:szCs w:val="18"/>
        </w:rPr>
        <w:t>1GW,</w:t>
      </w:r>
      <w:r>
        <w:rPr>
          <w:color w:val="000000"/>
          <w:spacing w:val="0"/>
          <w:w w:val="100"/>
          <w:position w:val="0"/>
        </w:rPr>
        <w:t>已建成电站批复电价维持二十年不变，可带来持续稳定的业绩保障，是公 司重要的压舱石资产。公司搭建的拥有自主知识产权的光伏电站远程集控智能运维平台已投运，经过不断优化升级，该系统 已实现了光伏电站大数据采集、智能化故障诊断、运维管理全周期的智慧能源管理，为电站的安全平稳运营提供重要保障。</w:t>
      </w:r>
    </w:p>
    <w:p>
      <w:pPr>
        <w:pStyle w:val="Style29"/>
        <w:keepNext w:val="0"/>
        <w:keepLines w:val="0"/>
        <w:widowControl w:val="0"/>
        <w:shd w:val="clear" w:color="auto" w:fill="auto"/>
        <w:tabs>
          <w:tab w:pos="957" w:val="left"/>
        </w:tabs>
        <w:bidi w:val="0"/>
        <w:spacing w:before="0" w:after="0" w:line="331" w:lineRule="exact"/>
        <w:ind w:left="0" w:right="0" w:firstLine="440"/>
        <w:jc w:val="both"/>
      </w:pPr>
      <w:bookmarkStart w:id="81" w:name="bookmark81"/>
      <w:r>
        <w:rPr>
          <w:color w:val="000000"/>
          <w:spacing w:val="0"/>
          <w:w w:val="100"/>
          <w:position w:val="0"/>
        </w:rPr>
        <w:t>（</w:t>
      </w:r>
      <w:bookmarkEnd w:id="81"/>
      <w:r>
        <w:rPr>
          <w:color w:val="000000"/>
          <w:spacing w:val="0"/>
          <w:w w:val="100"/>
          <w:position w:val="0"/>
        </w:rPr>
        <w:t>三）</w:t>
        <w:tab/>
        <w:t>产业整合优势</w:t>
      </w:r>
    </w:p>
    <w:p>
      <w:pPr>
        <w:pStyle w:val="Style29"/>
        <w:keepNext w:val="0"/>
        <w:keepLines w:val="0"/>
        <w:widowControl w:val="0"/>
        <w:shd w:val="clear" w:color="auto" w:fill="auto"/>
        <w:bidi w:val="0"/>
        <w:spacing w:before="0" w:after="0" w:line="331" w:lineRule="exact"/>
        <w:ind w:left="0" w:right="0" w:firstLine="440"/>
        <w:jc w:val="both"/>
      </w:pPr>
      <w:r>
        <w:rPr>
          <w:color w:val="000000"/>
          <w:spacing w:val="0"/>
          <w:w w:val="100"/>
          <w:position w:val="0"/>
        </w:rPr>
        <w:t>经过多年产业积累和产业链整合，公司快速实现了新能源产业布局，并成功拓宽了绿色产业链，全面布局生态环保行 业，涉足生态修复、流域治理、水处理等业务领域，积累了丰富的行业整合经验，也为公司未来围绕环保新能源综合服务产 业链进行前瞻性布局、开拓新的增长动能提供了有力保障。</w:t>
      </w:r>
    </w:p>
    <w:p>
      <w:pPr>
        <w:pStyle w:val="Style29"/>
        <w:keepNext w:val="0"/>
        <w:keepLines w:val="0"/>
        <w:widowControl w:val="0"/>
        <w:shd w:val="clear" w:color="auto" w:fill="auto"/>
        <w:tabs>
          <w:tab w:pos="957" w:val="left"/>
        </w:tabs>
        <w:bidi w:val="0"/>
        <w:spacing w:before="0" w:after="0" w:line="331"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四）</w:t>
        <w:tab/>
        <w:t>人才使用效能优势</w:t>
      </w:r>
    </w:p>
    <w:p>
      <w:pPr>
        <w:pStyle w:val="Style29"/>
        <w:keepNext w:val="0"/>
        <w:keepLines w:val="0"/>
        <w:widowControl w:val="0"/>
        <w:shd w:val="clear" w:color="auto" w:fill="auto"/>
        <w:bidi w:val="0"/>
        <w:spacing w:before="0" w:after="320" w:line="331" w:lineRule="exact"/>
        <w:ind w:left="0" w:right="0" w:firstLine="440"/>
        <w:jc w:val="both"/>
      </w:pPr>
      <w:r>
        <w:rPr>
          <w:color w:val="000000"/>
          <w:spacing w:val="0"/>
          <w:w w:val="100"/>
          <w:position w:val="0"/>
        </w:rPr>
        <w:t>公司高度重视人才培养，不断加强人力资源管理能力建设，积极营造尊重人才、爱护人才的企业氛围，积极为员工干 事创业和实现价值提供机会和条件，营造良性的学习与竞争氛围，努力形成团结奋进、和谐创业的合力，建设大气包容、和 谐奋进的合作共事平台。通过近几年规模化的运作，公司团队综合能力进一步增强、队伍结构更加优化、人才使用效能不断 提高。</w:t>
      </w:r>
    </w:p>
    <w:p>
      <w:pPr>
        <w:pStyle w:val="Style14"/>
        <w:keepNext/>
        <w:keepLines/>
        <w:widowControl w:val="0"/>
        <w:shd w:val="clear" w:color="auto" w:fill="auto"/>
        <w:bidi w:val="0"/>
        <w:spacing w:before="0" w:after="54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2"/>
        <w:keepNext/>
        <w:keepLines/>
        <w:widowControl w:val="0"/>
        <w:shd w:val="clear" w:color="auto" w:fill="auto"/>
        <w:bidi w:val="0"/>
        <w:spacing w:before="0" w:after="260" w:line="240" w:lineRule="auto"/>
        <w:ind w:left="0" w:right="0" w:firstLine="0"/>
        <w:jc w:val="left"/>
      </w:pPr>
      <w:bookmarkStart w:id="86" w:name="bookmark86"/>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、概述</w:t>
      </w:r>
      <w:bookmarkEnd w:id="87"/>
      <w:bookmarkEnd w:id="88"/>
      <w:bookmarkEnd w:id="90"/>
      <w:bookmarkEnd w:id="86"/>
    </w:p>
    <w:p>
      <w:pPr>
        <w:pStyle w:val="Style29"/>
        <w:keepNext w:val="0"/>
        <w:keepLines w:val="0"/>
        <w:widowControl w:val="0"/>
        <w:shd w:val="clear" w:color="auto" w:fill="auto"/>
        <w:bidi w:val="0"/>
        <w:spacing w:before="0" w:after="0" w:line="360" w:lineRule="exact"/>
        <w:ind w:left="0" w:right="0" w:firstLine="440"/>
        <w:jc w:val="left"/>
      </w:pPr>
      <w:r>
        <w:rPr>
          <w:color w:val="000000"/>
          <w:spacing w:val="0"/>
          <w:w w:val="100"/>
          <w:position w:val="0"/>
          <w:sz w:val="18"/>
          <w:szCs w:val="18"/>
        </w:rPr>
        <w:t>2020</w:t>
      </w:r>
      <w:r>
        <w:rPr>
          <w:color w:val="000000"/>
          <w:spacing w:val="0"/>
          <w:w w:val="100"/>
          <w:position w:val="0"/>
        </w:rPr>
        <w:t>年，公司发展环境面临宏观经济下行、新冠肺炎疫情影响等诸多不确定性因素，公司始终保持战略定力，聚焦主 业巩固推进环保新能源综合服务商这一独特产业模式。在董事会及管理层的带领下，公司统筹做好疫情防控和复工复产与项 目建设，持续推动组织体系改革强化科学化管理，积极谋划部署央企合作新模式，努力改善公司经营困境。</w:t>
      </w:r>
    </w:p>
    <w:p>
      <w:pPr>
        <w:pStyle w:val="Style29"/>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报告期内，除新能源发电业务收入较为稳定外，新能源</w:t>
      </w:r>
      <w:r>
        <w:rPr>
          <w:color w:val="000000"/>
          <w:spacing w:val="0"/>
          <w:w w:val="100"/>
          <w:position w:val="0"/>
          <w:sz w:val="18"/>
          <w:szCs w:val="18"/>
        </w:rPr>
        <w:t>EPC</w:t>
      </w:r>
      <w:r>
        <w:rPr>
          <w:color w:val="000000"/>
          <w:spacing w:val="0"/>
          <w:w w:val="100"/>
          <w:position w:val="0"/>
        </w:rPr>
        <w:t>工程及生态环保业务等资金驱动型业务推进不达预期。另外， 财务费用及计提资产减值等因素影响公司当期利润。</w:t>
      </w:r>
      <w:r>
        <w:rPr>
          <w:color w:val="000000"/>
          <w:spacing w:val="0"/>
          <w:w w:val="100"/>
          <w:position w:val="0"/>
          <w:sz w:val="18"/>
          <w:szCs w:val="18"/>
        </w:rPr>
        <w:t>2020</w:t>
      </w:r>
      <w:r>
        <w:rPr>
          <w:color w:val="000000"/>
          <w:spacing w:val="0"/>
          <w:w w:val="100"/>
          <w:position w:val="0"/>
        </w:rPr>
        <w:t>年，公司实现营业收入</w:t>
      </w:r>
      <w:r>
        <w:rPr>
          <w:color w:val="000000"/>
          <w:spacing w:val="0"/>
          <w:w w:val="100"/>
          <w:position w:val="0"/>
          <w:sz w:val="18"/>
          <w:szCs w:val="18"/>
        </w:rPr>
        <w:t>34.7</w:t>
      </w:r>
      <w:r>
        <w:rPr>
          <w:color w:val="000000"/>
          <w:spacing w:val="0"/>
          <w:w w:val="100"/>
          <w:position w:val="0"/>
          <w:sz w:val="18"/>
          <w:szCs w:val="18"/>
        </w:rPr>
        <w:t>1</w:t>
      </w:r>
      <w:r>
        <w:rPr>
          <w:color w:val="000000"/>
          <w:spacing w:val="0"/>
          <w:w w:val="100"/>
          <w:position w:val="0"/>
        </w:rPr>
        <w:t>亿元，同比下降</w:t>
      </w:r>
      <w:r>
        <w:rPr>
          <w:color w:val="000000"/>
          <w:spacing w:val="0"/>
          <w:w w:val="100"/>
          <w:position w:val="0"/>
          <w:sz w:val="18"/>
          <w:szCs w:val="18"/>
        </w:rPr>
        <w:t xml:space="preserve">48. </w:t>
      </w:r>
      <w:r>
        <w:rPr>
          <w:color w:val="000000"/>
          <w:spacing w:val="0"/>
          <w:w w:val="100"/>
          <w:position w:val="0"/>
          <w:sz w:val="18"/>
          <w:szCs w:val="18"/>
        </w:rPr>
        <w:t>99%</w:t>
      </w:r>
      <w:r>
        <w:rPr>
          <w:color w:val="000000"/>
          <w:spacing w:val="0"/>
          <w:w w:val="100"/>
          <w:position w:val="0"/>
        </w:rPr>
        <w:t>，实现归母净 利润</w:t>
      </w:r>
      <w:r>
        <w:rPr>
          <w:color w:val="000000"/>
          <w:spacing w:val="0"/>
          <w:w w:val="100"/>
          <w:position w:val="0"/>
          <w:sz w:val="18"/>
          <w:szCs w:val="18"/>
        </w:rPr>
        <w:t>-10.21</w:t>
      </w:r>
      <w:r>
        <w:rPr>
          <w:color w:val="000000"/>
          <w:spacing w:val="0"/>
          <w:w w:val="100"/>
          <w:position w:val="0"/>
        </w:rPr>
        <w:t>亿元，同比下降</w:t>
      </w:r>
      <w:r>
        <w:rPr>
          <w:color w:val="000000"/>
          <w:spacing w:val="0"/>
          <w:w w:val="100"/>
          <w:position w:val="0"/>
          <w:sz w:val="18"/>
          <w:szCs w:val="18"/>
        </w:rPr>
        <w:t>6.66%</w:t>
      </w:r>
      <w:r>
        <w:rPr>
          <w:color w:val="000000"/>
          <w:spacing w:val="0"/>
          <w:w w:val="100"/>
          <w:position w:val="0"/>
        </w:rPr>
        <w:t>。报告期末，公司总资产为</w:t>
      </w:r>
      <w:r>
        <w:rPr>
          <w:color w:val="000000"/>
          <w:spacing w:val="0"/>
          <w:w w:val="100"/>
          <w:position w:val="0"/>
          <w:sz w:val="18"/>
          <w:szCs w:val="18"/>
        </w:rPr>
        <w:t>262.01</w:t>
      </w:r>
      <w:r>
        <w:rPr>
          <w:color w:val="000000"/>
          <w:spacing w:val="0"/>
          <w:w w:val="100"/>
          <w:position w:val="0"/>
        </w:rPr>
        <w:t>亿元，归母净资产为</w:t>
      </w:r>
      <w:r>
        <w:rPr>
          <w:color w:val="000000"/>
          <w:spacing w:val="0"/>
          <w:w w:val="100"/>
          <w:position w:val="0"/>
          <w:sz w:val="18"/>
          <w:szCs w:val="18"/>
        </w:rPr>
        <w:t>121.73</w:t>
      </w:r>
      <w:r>
        <w:rPr>
          <w:color w:val="000000"/>
          <w:spacing w:val="0"/>
          <w:w w:val="100"/>
          <w:position w:val="0"/>
        </w:rPr>
        <w:t>亿元。</w:t>
      </w:r>
    </w:p>
    <w:p>
      <w:pPr>
        <w:pStyle w:val="Style29"/>
        <w:keepNext w:val="0"/>
        <w:keepLines w:val="0"/>
        <w:widowControl w:val="0"/>
        <w:shd w:val="clear" w:color="auto" w:fill="auto"/>
        <w:tabs>
          <w:tab w:pos="912" w:val="left"/>
        </w:tabs>
        <w:bidi w:val="0"/>
        <w:spacing w:before="0" w:after="0" w:line="360" w:lineRule="exact"/>
        <w:ind w:left="0" w:right="0" w:firstLine="440"/>
        <w:jc w:val="left"/>
      </w:pPr>
      <w:bookmarkStart w:id="91" w:name="bookmark91"/>
      <w:r>
        <w:rPr>
          <w:color w:val="000000"/>
          <w:spacing w:val="0"/>
          <w:w w:val="100"/>
          <w:position w:val="0"/>
        </w:rPr>
        <w:t>（</w:t>
      </w:r>
      <w:bookmarkEnd w:id="91"/>
      <w:r>
        <w:rPr>
          <w:color w:val="000000"/>
          <w:spacing w:val="0"/>
          <w:w w:val="100"/>
          <w:position w:val="0"/>
        </w:rPr>
        <w:t>一）</w:t>
        <w:tab/>
        <w:t>严格落实疫情防控，抓好安全生产及运营</w:t>
      </w:r>
    </w:p>
    <w:p>
      <w:pPr>
        <w:pStyle w:val="Style29"/>
        <w:keepNext w:val="0"/>
        <w:keepLines w:val="0"/>
        <w:widowControl w:val="0"/>
        <w:shd w:val="clear" w:color="auto" w:fill="auto"/>
        <w:bidi w:val="0"/>
        <w:spacing w:before="0" w:after="0" w:line="360" w:lineRule="exact"/>
        <w:ind w:left="0" w:right="0" w:firstLine="440"/>
        <w:jc w:val="left"/>
      </w:pPr>
      <w:r>
        <w:rPr>
          <w:color w:val="000000"/>
          <w:spacing w:val="0"/>
          <w:w w:val="100"/>
          <w:position w:val="0"/>
        </w:rPr>
        <w:t>疫情发生以来，公司迅速行动，科学防控、精准施策，全力做好疫情防控。自</w:t>
      </w:r>
      <w:r>
        <w:rPr>
          <w:color w:val="000000"/>
          <w:spacing w:val="0"/>
          <w:w w:val="100"/>
          <w:position w:val="0"/>
          <w:sz w:val="18"/>
          <w:szCs w:val="18"/>
        </w:rPr>
        <w:t>2020</w:t>
      </w:r>
      <w:r>
        <w:rPr>
          <w:color w:val="000000"/>
          <w:spacing w:val="0"/>
          <w:w w:val="100"/>
          <w:position w:val="0"/>
        </w:rPr>
        <w:t>年初新冠肺炎疫情在全国爆发以来， 公司积极响应并严格执行党和国家各级政府对病毒疫情防控的各项规定和要求，努力克服各种不利因素,全员抓好安全生产， 做到不停工不松懈，保证了新能源发电业务稳固运营。同时，公司积极响应号召践行社会责任，以实际行动支持新冠肺炎疫 情防控工作，期间，向金寨县红十字会累计捐赠食用油</w:t>
      </w:r>
      <w:r>
        <w:rPr>
          <w:color w:val="000000"/>
          <w:spacing w:val="0"/>
          <w:w w:val="100"/>
          <w:position w:val="0"/>
          <w:sz w:val="18"/>
          <w:szCs w:val="18"/>
        </w:rPr>
        <w:t>2.5</w:t>
      </w:r>
      <w:r>
        <w:rPr>
          <w:color w:val="000000"/>
          <w:spacing w:val="0"/>
          <w:w w:val="100"/>
          <w:position w:val="0"/>
        </w:rPr>
        <w:t>吨，医用酒精</w:t>
      </w:r>
      <w:r>
        <w:rPr>
          <w:color w:val="000000"/>
          <w:spacing w:val="0"/>
          <w:w w:val="100"/>
          <w:position w:val="0"/>
          <w:sz w:val="18"/>
          <w:szCs w:val="18"/>
        </w:rPr>
        <w:t>3000</w:t>
      </w:r>
      <w:r>
        <w:rPr>
          <w:color w:val="000000"/>
          <w:spacing w:val="0"/>
          <w:w w:val="100"/>
          <w:position w:val="0"/>
        </w:rPr>
        <w:t>瓶；向安平县疾病预防控制中心捐赠价值</w:t>
      </w:r>
      <w:r>
        <w:rPr>
          <w:color w:val="000000"/>
          <w:spacing w:val="0"/>
          <w:w w:val="100"/>
          <w:position w:val="0"/>
          <w:sz w:val="18"/>
          <w:szCs w:val="18"/>
        </w:rPr>
        <w:t>10</w:t>
      </w:r>
      <w:r>
        <w:rPr>
          <w:color w:val="000000"/>
          <w:spacing w:val="0"/>
          <w:w w:val="100"/>
          <w:position w:val="0"/>
        </w:rPr>
        <w:t>万 元的防疫物资；向公司承建光伏扶贫电站的所在地捐赠</w:t>
      </w:r>
      <w:r>
        <w:rPr>
          <w:color w:val="000000"/>
          <w:spacing w:val="0"/>
          <w:w w:val="100"/>
          <w:position w:val="0"/>
          <w:sz w:val="18"/>
          <w:szCs w:val="18"/>
        </w:rPr>
        <w:t>7000</w:t>
      </w:r>
      <w:r>
        <w:rPr>
          <w:color w:val="000000"/>
          <w:spacing w:val="0"/>
          <w:w w:val="100"/>
          <w:position w:val="0"/>
        </w:rPr>
        <w:t>只</w:t>
      </w:r>
      <w:r>
        <w:rPr>
          <w:color w:val="000000"/>
          <w:spacing w:val="0"/>
          <w:w w:val="100"/>
          <w:position w:val="0"/>
          <w:sz w:val="18"/>
          <w:szCs w:val="18"/>
        </w:rPr>
        <w:t xml:space="preserve">N95 </w:t>
      </w:r>
      <w:r>
        <w:rPr>
          <w:color w:val="000000"/>
          <w:spacing w:val="0"/>
          <w:w w:val="100"/>
          <w:position w:val="0"/>
        </w:rPr>
        <w:t>口罩。</w:t>
      </w:r>
    </w:p>
    <w:p>
      <w:pPr>
        <w:pStyle w:val="Style29"/>
        <w:keepNext w:val="0"/>
        <w:keepLines w:val="0"/>
        <w:widowControl w:val="0"/>
        <w:shd w:val="clear" w:color="auto" w:fill="auto"/>
        <w:tabs>
          <w:tab w:pos="912" w:val="left"/>
        </w:tabs>
        <w:bidi w:val="0"/>
        <w:spacing w:before="0" w:after="0" w:line="360" w:lineRule="exact"/>
        <w:ind w:left="0" w:right="0" w:firstLine="440"/>
        <w:jc w:val="left"/>
      </w:pPr>
      <w:bookmarkStart w:id="92" w:name="bookmark92"/>
      <w:r>
        <w:rPr>
          <w:color w:val="000000"/>
          <w:spacing w:val="0"/>
          <w:w w:val="100"/>
          <w:position w:val="0"/>
        </w:rPr>
        <w:t>（</w:t>
      </w:r>
      <w:bookmarkEnd w:id="92"/>
      <w:r>
        <w:rPr>
          <w:color w:val="000000"/>
          <w:spacing w:val="0"/>
          <w:w w:val="100"/>
          <w:position w:val="0"/>
        </w:rPr>
        <w:t>二）</w:t>
        <w:tab/>
        <w:t>探索国企合作新模式，内蓄公司发展动能</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月，公司与国家电力投资集团有限公司旗下吉林电力股份有限公司的全资子公司北京吉能新能源科技有限公司 签署《关于合作开发新能源项目框架协议》，双方将利用各自拥有的资源和优势，在光伏、风电等新能源等项目上实现优势 互补。合作期内，双方拟达成</w:t>
      </w:r>
      <w:r>
        <w:rPr>
          <w:color w:val="000000"/>
          <w:spacing w:val="0"/>
          <w:w w:val="100"/>
          <w:position w:val="0"/>
          <w:sz w:val="18"/>
          <w:szCs w:val="18"/>
        </w:rPr>
        <w:t>2-3GW</w:t>
      </w:r>
      <w:r>
        <w:rPr>
          <w:color w:val="000000"/>
          <w:spacing w:val="0"/>
          <w:w w:val="100"/>
          <w:position w:val="0"/>
        </w:rPr>
        <w:t>新能源项目的合作目标。同年</w:t>
      </w:r>
      <w:r>
        <w:rPr>
          <w:color w:val="000000"/>
          <w:spacing w:val="0"/>
          <w:w w:val="100"/>
          <w:position w:val="0"/>
          <w:sz w:val="18"/>
          <w:szCs w:val="18"/>
        </w:rPr>
        <w:t>11</w:t>
      </w:r>
      <w:r>
        <w:rPr>
          <w:color w:val="000000"/>
          <w:spacing w:val="0"/>
          <w:w w:val="100"/>
          <w:position w:val="0"/>
        </w:rPr>
        <w:t>月，双方落地首个合作项目，联合开发建设汪清县</w:t>
      </w:r>
      <w:r>
        <w:rPr>
          <w:color w:val="000000"/>
          <w:spacing w:val="0"/>
          <w:w w:val="100"/>
          <w:position w:val="0"/>
          <w:sz w:val="18"/>
          <w:szCs w:val="18"/>
        </w:rPr>
        <w:t xml:space="preserve">70MW </w:t>
      </w:r>
      <w:r>
        <w:rPr>
          <w:color w:val="000000"/>
          <w:spacing w:val="0"/>
          <w:w w:val="100"/>
          <w:position w:val="0"/>
        </w:rPr>
        <w:t>平价光伏发电项目。国有企业具有良好社会信誉和品牌形象，资金实力及投融资优势明显，此合作模式，有利于公司实现持 续增收的战略目标。</w:t>
      </w:r>
    </w:p>
    <w:p>
      <w:pPr>
        <w:pStyle w:val="Style29"/>
        <w:keepNext w:val="0"/>
        <w:keepLines w:val="0"/>
        <w:widowControl w:val="0"/>
        <w:shd w:val="clear" w:color="auto" w:fill="auto"/>
        <w:tabs>
          <w:tab w:pos="912" w:val="left"/>
        </w:tabs>
        <w:bidi w:val="0"/>
        <w:spacing w:before="0" w:after="0" w:line="360"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三）</w:t>
        <w:tab/>
        <w:t>统筹资产清收及盘活，化解债务风险</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报告期内，公司成立债务风险化解小组积极与各债权方协商债务化解方案，努力消除或减少控股股东债务违约带来的 不利因素。</w:t>
      </w:r>
      <w:r>
        <w:rPr>
          <w:color w:val="000000"/>
          <w:spacing w:val="0"/>
          <w:w w:val="100"/>
          <w:position w:val="0"/>
          <w:sz w:val="18"/>
          <w:szCs w:val="18"/>
        </w:rPr>
        <w:t>2020</w:t>
      </w:r>
      <w:r>
        <w:rPr>
          <w:color w:val="000000"/>
          <w:spacing w:val="0"/>
          <w:w w:val="100"/>
          <w:position w:val="0"/>
        </w:rPr>
        <w:t>年度累计达成展期协议的贷款共计</w:t>
      </w:r>
      <w:r>
        <w:rPr>
          <w:color w:val="000000"/>
          <w:spacing w:val="0"/>
          <w:w w:val="100"/>
          <w:position w:val="0"/>
          <w:sz w:val="18"/>
          <w:szCs w:val="18"/>
        </w:rPr>
        <w:t>23.7</w:t>
      </w:r>
      <w:r>
        <w:rPr>
          <w:color w:val="000000"/>
          <w:spacing w:val="0"/>
          <w:w w:val="100"/>
          <w:position w:val="0"/>
          <w:sz w:val="18"/>
          <w:szCs w:val="18"/>
        </w:rPr>
        <w:t>7</w:t>
      </w:r>
      <w:r>
        <w:rPr>
          <w:color w:val="000000"/>
          <w:spacing w:val="0"/>
          <w:w w:val="100"/>
          <w:position w:val="0"/>
        </w:rPr>
        <w:t>亿元，截至报告期末公司有息负债合计</w:t>
      </w:r>
      <w:r>
        <w:rPr>
          <w:color w:val="000000"/>
          <w:spacing w:val="0"/>
          <w:w w:val="100"/>
          <w:position w:val="0"/>
          <w:sz w:val="18"/>
          <w:szCs w:val="18"/>
        </w:rPr>
        <w:t>91.21</w:t>
      </w:r>
      <w:r>
        <w:rPr>
          <w:color w:val="000000"/>
          <w:spacing w:val="0"/>
          <w:w w:val="100"/>
          <w:position w:val="0"/>
        </w:rPr>
        <w:t xml:space="preserve">亿元，较上年同期下降 </w:t>
      </w:r>
      <w:r>
        <w:rPr>
          <w:color w:val="000000"/>
          <w:spacing w:val="0"/>
          <w:w w:val="100"/>
          <w:position w:val="0"/>
          <w:sz w:val="18"/>
          <w:szCs w:val="18"/>
        </w:rPr>
        <w:t>16.39%</w:t>
      </w:r>
      <w:r>
        <w:rPr>
          <w:color w:val="000000"/>
          <w:spacing w:val="0"/>
          <w:w w:val="100"/>
          <w:position w:val="0"/>
        </w:rPr>
        <w:t>。同时，公司持续深化各类资产盘活及债权清收工作。一方面，</w:t>
      </w:r>
      <w:r>
        <w:rPr>
          <w:color w:val="000000"/>
          <w:spacing w:val="0"/>
          <w:w w:val="100"/>
          <w:position w:val="0"/>
          <w:sz w:val="18"/>
          <w:szCs w:val="18"/>
        </w:rPr>
        <w:t>2020</w:t>
      </w:r>
      <w:r>
        <w:rPr>
          <w:color w:val="000000"/>
          <w:spacing w:val="0"/>
          <w:w w:val="100"/>
          <w:position w:val="0"/>
        </w:rPr>
        <w:t>年累计申报项目补贴资金共计</w:t>
      </w:r>
      <w:r>
        <w:rPr>
          <w:color w:val="000000"/>
          <w:spacing w:val="0"/>
          <w:w w:val="100"/>
          <w:position w:val="0"/>
          <w:sz w:val="18"/>
          <w:szCs w:val="18"/>
        </w:rPr>
        <w:t>10.3</w:t>
      </w:r>
      <w:r>
        <w:rPr>
          <w:color w:val="000000"/>
          <w:spacing w:val="0"/>
          <w:w w:val="100"/>
          <w:position w:val="0"/>
        </w:rPr>
        <w:t>亿元，已收到 新补贴资金</w:t>
      </w:r>
      <w:r>
        <w:rPr>
          <w:color w:val="000000"/>
          <w:spacing w:val="0"/>
          <w:w w:val="100"/>
          <w:position w:val="0"/>
          <w:sz w:val="18"/>
          <w:szCs w:val="18"/>
        </w:rPr>
        <w:t>1.61</w:t>
      </w:r>
      <w:r>
        <w:rPr>
          <w:color w:val="000000"/>
          <w:spacing w:val="0"/>
          <w:w w:val="100"/>
          <w:position w:val="0"/>
        </w:rPr>
        <w:t>亿元；另一方面，公司加大</w:t>
      </w:r>
      <w:r>
        <w:rPr>
          <w:color w:val="000000"/>
          <w:spacing w:val="0"/>
          <w:w w:val="100"/>
          <w:position w:val="0"/>
          <w:sz w:val="18"/>
          <w:szCs w:val="18"/>
        </w:rPr>
        <w:t>EPC</w:t>
      </w:r>
      <w:r>
        <w:rPr>
          <w:color w:val="000000"/>
          <w:spacing w:val="0"/>
          <w:w w:val="100"/>
          <w:position w:val="0"/>
        </w:rPr>
        <w:t>工程欠款的回收力度，收回抵偿资产三门峡英利新能源科技有限公司及菏泽 融邦新能源有限公司</w:t>
      </w:r>
      <w:r>
        <w:rPr>
          <w:color w:val="000000"/>
          <w:spacing w:val="0"/>
          <w:w w:val="100"/>
          <w:position w:val="0"/>
          <w:sz w:val="18"/>
          <w:szCs w:val="18"/>
        </w:rPr>
        <w:t>100%</w:t>
      </w:r>
      <w:r>
        <w:rPr>
          <w:color w:val="000000"/>
          <w:spacing w:val="0"/>
          <w:w w:val="100"/>
          <w:position w:val="0"/>
        </w:rPr>
        <w:t>股权。</w:t>
      </w:r>
    </w:p>
    <w:p>
      <w:pPr>
        <w:pStyle w:val="Style29"/>
        <w:keepNext w:val="0"/>
        <w:keepLines w:val="0"/>
        <w:widowControl w:val="0"/>
        <w:shd w:val="clear" w:color="auto" w:fill="auto"/>
        <w:tabs>
          <w:tab w:pos="912" w:val="left"/>
        </w:tabs>
        <w:bidi w:val="0"/>
        <w:spacing w:before="0" w:after="0" w:line="360" w:lineRule="exact"/>
        <w:ind w:left="0" w:right="0" w:firstLine="440"/>
        <w:jc w:val="both"/>
      </w:pPr>
      <w:bookmarkStart w:id="94" w:name="bookmark94"/>
      <w:r>
        <w:rPr>
          <w:color w:val="000000"/>
          <w:spacing w:val="0"/>
          <w:w w:val="100"/>
          <w:position w:val="0"/>
        </w:rPr>
        <w:t>（</w:t>
      </w:r>
      <w:bookmarkEnd w:id="94"/>
      <w:r>
        <w:rPr>
          <w:color w:val="000000"/>
          <w:spacing w:val="0"/>
          <w:w w:val="100"/>
          <w:position w:val="0"/>
        </w:rPr>
        <w:t>四）</w:t>
        <w:tab/>
        <w:t>坚定新能源主业，精细化管控提升效率</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电站资产“压舱石”的战略定位不断夯实，公司运维业务技术、生产经营与营销管理领先业内，随着生产标准化体系 逐步落地，发电量实现稳定增长。报告期末，公司自持光伏电站</w:t>
      </w:r>
      <w:r>
        <w:rPr>
          <w:color w:val="000000"/>
          <w:spacing w:val="0"/>
          <w:w w:val="100"/>
          <w:position w:val="0"/>
          <w:sz w:val="18"/>
          <w:szCs w:val="18"/>
        </w:rPr>
        <w:t>55</w:t>
      </w:r>
      <w:r>
        <w:rPr>
          <w:color w:val="000000"/>
          <w:spacing w:val="0"/>
          <w:w w:val="100"/>
          <w:position w:val="0"/>
        </w:rPr>
        <w:t>座，覆盖全国</w:t>
      </w:r>
      <w:r>
        <w:rPr>
          <w:color w:val="000000"/>
          <w:spacing w:val="0"/>
          <w:w w:val="100"/>
          <w:position w:val="0"/>
          <w:sz w:val="18"/>
          <w:szCs w:val="18"/>
        </w:rPr>
        <w:t>16</w:t>
      </w:r>
      <w:r>
        <w:rPr>
          <w:color w:val="000000"/>
          <w:spacing w:val="0"/>
          <w:w w:val="100"/>
          <w:position w:val="0"/>
        </w:rPr>
        <w:t>个省市自治区，并网装机量超</w:t>
      </w:r>
      <w:r>
        <w:rPr>
          <w:color w:val="000000"/>
          <w:spacing w:val="0"/>
          <w:w w:val="100"/>
          <w:position w:val="0"/>
          <w:sz w:val="18"/>
          <w:szCs w:val="18"/>
        </w:rPr>
        <w:t>1GW,</w:t>
      </w:r>
      <w:r>
        <w:rPr>
          <w:color w:val="000000"/>
          <w:spacing w:val="0"/>
          <w:w w:val="100"/>
          <w:position w:val="0"/>
        </w:rPr>
        <w:t>全年 累计发电量</w:t>
      </w:r>
      <w:r>
        <w:rPr>
          <w:color w:val="000000"/>
          <w:spacing w:val="0"/>
          <w:w w:val="100"/>
          <w:position w:val="0"/>
          <w:sz w:val="18"/>
          <w:szCs w:val="18"/>
        </w:rPr>
        <w:t>12.73</w:t>
      </w:r>
      <w:r>
        <w:rPr>
          <w:color w:val="000000"/>
          <w:spacing w:val="0"/>
          <w:w w:val="100"/>
          <w:position w:val="0"/>
        </w:rPr>
        <w:t>亿度，超发</w:t>
      </w:r>
      <w:r>
        <w:rPr>
          <w:color w:val="000000"/>
          <w:spacing w:val="0"/>
          <w:w w:val="100"/>
          <w:position w:val="0"/>
          <w:sz w:val="18"/>
          <w:szCs w:val="18"/>
        </w:rPr>
        <w:t>4378</w:t>
      </w:r>
      <w:r>
        <w:rPr>
          <w:color w:val="000000"/>
          <w:spacing w:val="0"/>
          <w:w w:val="100"/>
          <w:position w:val="0"/>
        </w:rPr>
        <w:t>万度，等效利用小时数</w:t>
      </w:r>
      <w:r>
        <w:rPr>
          <w:color w:val="000000"/>
          <w:spacing w:val="0"/>
          <w:w w:val="100"/>
          <w:position w:val="0"/>
          <w:sz w:val="18"/>
          <w:szCs w:val="18"/>
        </w:rPr>
        <w:t>1281</w:t>
      </w:r>
      <w:r>
        <w:rPr>
          <w:color w:val="000000"/>
          <w:spacing w:val="0"/>
          <w:w w:val="100"/>
          <w:position w:val="0"/>
        </w:rPr>
        <w:t>小时。</w:t>
      </w:r>
    </w:p>
    <w:p>
      <w:pPr>
        <w:pStyle w:val="Style29"/>
        <w:keepNext w:val="0"/>
        <w:keepLines w:val="0"/>
        <w:widowControl w:val="0"/>
        <w:shd w:val="clear" w:color="auto" w:fill="auto"/>
        <w:tabs>
          <w:tab w:pos="912" w:val="left"/>
        </w:tabs>
        <w:bidi w:val="0"/>
        <w:spacing w:before="0" w:after="0" w:line="360" w:lineRule="exact"/>
        <w:ind w:left="0" w:right="0" w:firstLine="440"/>
        <w:jc w:val="both"/>
      </w:pPr>
      <w:bookmarkStart w:id="95" w:name="bookmark95"/>
      <w:r>
        <w:rPr>
          <w:color w:val="000000"/>
          <w:spacing w:val="0"/>
          <w:w w:val="100"/>
          <w:position w:val="0"/>
        </w:rPr>
        <w:t>（</w:t>
      </w:r>
      <w:bookmarkEnd w:id="95"/>
      <w:r>
        <w:rPr>
          <w:color w:val="000000"/>
          <w:spacing w:val="0"/>
          <w:w w:val="100"/>
          <w:position w:val="0"/>
        </w:rPr>
        <w:t>五）</w:t>
        <w:tab/>
        <w:t>生态环保项目荣获多个奖项，品牌竞争力提升</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生态环保业务是资金驱动型行业，新项目需要先垫资投入再回笼，受公司融资功能受限，融资环境整体偏紧等因素影 响，公司运营资金较为紧张。因此，公司及时调整生态环保业务战略，重新梳理业务及人员体系，做好现有项目的收尾及回 款工作。同时强化风险管理，重点跟踪储备传统</w:t>
      </w:r>
      <w:r>
        <w:rPr>
          <w:color w:val="000000"/>
          <w:spacing w:val="0"/>
          <w:w w:val="100"/>
          <w:position w:val="0"/>
          <w:sz w:val="18"/>
          <w:szCs w:val="18"/>
        </w:rPr>
        <w:t>EPC</w:t>
      </w:r>
      <w:r>
        <w:rPr>
          <w:color w:val="000000"/>
          <w:spacing w:val="0"/>
          <w:w w:val="100"/>
          <w:position w:val="0"/>
        </w:rPr>
        <w:t>模式下优质项目。</w:t>
      </w:r>
      <w:r>
        <w:rPr>
          <w:color w:val="000000"/>
          <w:spacing w:val="0"/>
          <w:w w:val="100"/>
          <w:position w:val="0"/>
          <w:sz w:val="18"/>
          <w:szCs w:val="18"/>
        </w:rPr>
        <w:t>2020</w:t>
      </w:r>
      <w:r>
        <w:rPr>
          <w:color w:val="000000"/>
          <w:spacing w:val="0"/>
          <w:w w:val="100"/>
          <w:position w:val="0"/>
        </w:rPr>
        <w:t>年，公司打造的邢台园博园项目荣获</w:t>
      </w:r>
      <w:r>
        <w:rPr>
          <w:color w:val="000000"/>
          <w:spacing w:val="0"/>
          <w:w w:val="100"/>
          <w:position w:val="0"/>
          <w:sz w:val="18"/>
          <w:szCs w:val="18"/>
        </w:rPr>
        <w:t xml:space="preserve">2020 </w:t>
      </w:r>
      <w:r>
        <w:rPr>
          <w:color w:val="000000"/>
          <w:spacing w:val="0"/>
          <w:w w:val="100"/>
          <w:position w:val="0"/>
          <w:sz w:val="18"/>
          <w:szCs w:val="18"/>
        </w:rPr>
        <w:t>（IFLA） AAPME</w:t>
      </w:r>
      <w:r>
        <w:rPr>
          <w:color w:val="000000"/>
          <w:spacing w:val="0"/>
          <w:w w:val="100"/>
          <w:position w:val="0"/>
        </w:rPr>
        <w:t>荣誉大奖，山东省招远市金泉河景观提升改造项目斩获</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BAL </w:t>
      </w:r>
      <w:r>
        <w:rPr>
          <w:color w:val="000000"/>
          <w:spacing w:val="0"/>
          <w:w w:val="100"/>
          <w:position w:val="0"/>
          <w:sz w:val="18"/>
          <w:szCs w:val="18"/>
        </w:rPr>
        <w:t>I</w:t>
      </w:r>
      <w:r>
        <w:rPr>
          <w:color w:val="000000"/>
          <w:spacing w:val="0"/>
          <w:w w:val="100"/>
          <w:position w:val="0"/>
        </w:rPr>
        <w:t>国家景观奖，公司品牌竞争力进一步提升。</w:t>
      </w:r>
    </w:p>
    <w:p>
      <w:pPr>
        <w:pStyle w:val="Style29"/>
        <w:keepNext w:val="0"/>
        <w:keepLines w:val="0"/>
        <w:widowControl w:val="0"/>
        <w:shd w:val="clear" w:color="auto" w:fill="auto"/>
        <w:bidi w:val="0"/>
        <w:spacing w:before="0" w:after="0" w:line="360" w:lineRule="exact"/>
        <w:ind w:left="0" w:right="0" w:firstLine="440"/>
        <w:jc w:val="both"/>
      </w:pPr>
      <w:bookmarkStart w:id="96" w:name="bookmark96"/>
      <w:r>
        <w:rPr>
          <w:color w:val="000000"/>
          <w:spacing w:val="0"/>
          <w:w w:val="100"/>
          <w:position w:val="0"/>
        </w:rPr>
        <w:t>（</w:t>
      </w:r>
      <w:bookmarkEnd w:id="96"/>
      <w:r>
        <w:rPr>
          <w:color w:val="000000"/>
          <w:spacing w:val="0"/>
          <w:w w:val="100"/>
          <w:position w:val="0"/>
        </w:rPr>
        <w:t>六）组织管理变革成效显著，打造优秀骨干团队</w:t>
      </w:r>
    </w:p>
    <w:p>
      <w:pPr>
        <w:pStyle w:val="Style29"/>
        <w:keepNext w:val="0"/>
        <w:keepLines w:val="0"/>
        <w:widowControl w:val="0"/>
        <w:shd w:val="clear" w:color="auto" w:fill="auto"/>
        <w:bidi w:val="0"/>
        <w:spacing w:before="0" w:after="440" w:line="360" w:lineRule="exact"/>
        <w:ind w:left="0" w:right="0" w:firstLine="440"/>
        <w:jc w:val="both"/>
      </w:pPr>
      <w:r>
        <w:rPr>
          <w:color w:val="000000"/>
          <w:spacing w:val="0"/>
          <w:w w:val="100"/>
          <w:position w:val="0"/>
        </w:rPr>
        <w:t>报告期内，根据聚焦主业的发展战略，公司持续推动业务和组织架构的优化，提升管理效率与运营效率。为贯彻落实 管理体系改革目标，公司持续推进组织变革与人员优化，积极组建高效管理团队，培养经营技术销售等骨干团队、强化骨干 员工的主人翁意识，推动制度体系建设等重点专项工作，有效提升公司凝聚力及人均效能。</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号——上市公司从事电力相关业务》的披露要求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主要生产经营信息</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总装机容量（万千瓦）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新投产机组的装机容量（万千瓦）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核准项目的计划装机容量（万千瓦）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在建项目的计划装机容量（万千瓦）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发电量（亿千瓦时）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上网电量或售电量（亿千瓦时）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平均上网电价或售电价（元</w:t>
            </w:r>
            <w:r>
              <w:rPr>
                <w:color w:val="000000"/>
                <w:spacing w:val="0"/>
                <w:w w:val="100"/>
                <w:position w:val="0"/>
                <w:sz w:val="18"/>
                <w:szCs w:val="18"/>
              </w:rPr>
              <w:t>/</w:t>
            </w:r>
            <w:r>
              <w:rPr>
                <w:rFonts w:ascii="SimSun" w:eastAsia="SimSun" w:hAnsi="SimSun" w:cs="SimSun"/>
                <w:color w:val="000000"/>
                <w:spacing w:val="0"/>
                <w:w w:val="100"/>
                <w:position w:val="0"/>
                <w:sz w:val="17"/>
                <w:szCs w:val="17"/>
              </w:rPr>
              <w:t>亿千瓦时， 含税）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74,929,402.00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74,465,942.00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发电厂平均用电率（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发电厂利用小时数（小时）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w:t>
            </w:r>
          </w:p>
        </w:tc>
      </w:tr>
    </w:tbl>
    <w:p>
      <w:pPr>
        <w:pStyle w:val="Style29"/>
        <w:keepNext w:val="0"/>
        <w:keepLines w:val="0"/>
        <w:widowControl w:val="0"/>
        <w:shd w:val="clear" w:color="auto" w:fill="auto"/>
        <w:bidi w:val="0"/>
        <w:spacing w:before="0" w:after="140" w:line="324" w:lineRule="exact"/>
        <w:ind w:left="0" w:right="0" w:firstLine="0"/>
        <w:jc w:val="left"/>
      </w:pPr>
      <w:r>
        <w:rPr>
          <w:color w:val="000000"/>
          <w:spacing w:val="0"/>
          <w:w w:val="100"/>
          <w:position w:val="0"/>
        </w:rPr>
        <w:t>公司售电业务情况</w:t>
      </w:r>
    </w:p>
    <w:p>
      <w:pPr>
        <w:pStyle w:val="Style29"/>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24" w:lineRule="exact"/>
        <w:ind w:left="0" w:right="0" w:firstLine="0"/>
        <w:jc w:val="left"/>
      </w:pPr>
      <w:r>
        <w:rPr>
          <w:color w:val="000000"/>
          <w:spacing w:val="0"/>
          <w:w w:val="100"/>
          <w:position w:val="0"/>
        </w:rPr>
        <w:t>相关数据发生重大变化的原因</w:t>
      </w:r>
    </w:p>
    <w:p>
      <w:pPr>
        <w:pStyle w:val="Style29"/>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1.2020</w:t>
      </w:r>
      <w:r>
        <w:rPr>
          <w:color w:val="000000"/>
          <w:spacing w:val="0"/>
          <w:w w:val="100"/>
          <w:position w:val="0"/>
        </w:rPr>
        <w:t>年度总装机容量较去年同期增加约</w:t>
      </w:r>
      <w:r>
        <w:rPr>
          <w:rFonts w:ascii="Times New Roman" w:eastAsia="Times New Roman" w:hAnsi="Times New Roman" w:cs="Times New Roman"/>
          <w:color w:val="000000"/>
          <w:spacing w:val="0"/>
          <w:w w:val="100"/>
          <w:position w:val="0"/>
          <w:sz w:val="18"/>
          <w:szCs w:val="18"/>
        </w:rPr>
        <w:t>45MW</w:t>
      </w:r>
      <w:r>
        <w:rPr>
          <w:color w:val="000000"/>
          <w:spacing w:val="0"/>
          <w:w w:val="100"/>
          <w:position w:val="0"/>
        </w:rPr>
        <w:t>，主要原因是新增河南三门峡</w:t>
      </w:r>
      <w:r>
        <w:rPr>
          <w:rFonts w:ascii="Times New Roman" w:eastAsia="Times New Roman" w:hAnsi="Times New Roman" w:cs="Times New Roman"/>
          <w:color w:val="000000"/>
          <w:spacing w:val="0"/>
          <w:w w:val="100"/>
          <w:position w:val="0"/>
          <w:sz w:val="18"/>
          <w:szCs w:val="18"/>
        </w:rPr>
        <w:t>35MW</w:t>
      </w:r>
      <w:r>
        <w:rPr>
          <w:color w:val="000000"/>
          <w:spacing w:val="0"/>
          <w:w w:val="100"/>
          <w:position w:val="0"/>
        </w:rPr>
        <w:t>电站和苗泽融邦</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电站并入公司， 该容量为按接收时间进行加权平均后的测算结果。</w:t>
      </w:r>
    </w:p>
    <w:p>
      <w:pPr>
        <w:pStyle w:val="Style2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2.2020</w:t>
      </w:r>
      <w:r>
        <w:rPr>
          <w:color w:val="000000"/>
          <w:spacing w:val="0"/>
          <w:w w:val="100"/>
          <w:position w:val="0"/>
        </w:rPr>
        <w:t>年度发电厂等效利用小时数较上年同期明显下降，降幅达</w:t>
      </w:r>
      <w:r>
        <w:rPr>
          <w:rFonts w:ascii="Times New Roman" w:eastAsia="Times New Roman" w:hAnsi="Times New Roman" w:cs="Times New Roman"/>
          <w:color w:val="000000"/>
          <w:spacing w:val="0"/>
          <w:w w:val="100"/>
          <w:position w:val="0"/>
          <w:sz w:val="18"/>
          <w:szCs w:val="18"/>
        </w:rPr>
        <w:t>2.81%</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年公司电站所在区域光资源略有下 降，次要原因是部分区域如山东、冀北、宁夏、蒙东等地限电率较上年同期略有增加。</w:t>
      </w:r>
    </w:p>
    <w:p>
      <w:pPr>
        <w:pStyle w:val="Style29"/>
        <w:keepNext w:val="0"/>
        <w:keepLines w:val="0"/>
        <w:widowControl w:val="0"/>
        <w:numPr>
          <w:ilvl w:val="0"/>
          <w:numId w:val="1"/>
        </w:numPr>
        <w:shd w:val="clear" w:color="auto" w:fill="auto"/>
        <w:bidi w:val="0"/>
        <w:spacing w:before="0" w:after="360" w:line="326" w:lineRule="exact"/>
        <w:ind w:left="0" w:right="0" w:firstLine="0"/>
        <w:jc w:val="left"/>
      </w:pPr>
      <w:bookmarkStart w:id="97" w:name="bookmark97"/>
      <w:bookmarkEnd w:id="97"/>
      <w:r>
        <w:rPr>
          <w:color w:val="000000"/>
          <w:spacing w:val="0"/>
          <w:w w:val="100"/>
          <w:position w:val="0"/>
        </w:rPr>
        <w:t>发电厂平均厂用电率较去年同期明显升高，增幅达</w:t>
      </w:r>
      <w:r>
        <w:rPr>
          <w:rFonts w:ascii="Times New Roman" w:eastAsia="Times New Roman" w:hAnsi="Times New Roman" w:cs="Times New Roman"/>
          <w:color w:val="000000"/>
          <w:spacing w:val="0"/>
          <w:w w:val="100"/>
          <w:position w:val="0"/>
          <w:sz w:val="18"/>
          <w:szCs w:val="18"/>
        </w:rPr>
        <w:t>8.43%</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年度等效利用小时数下降，对应单位发电量下 降，而单位装机容量的厂用电量几乎未变，故厂用电率大幅上升。</w:t>
      </w:r>
    </w:p>
    <w:p>
      <w:pPr>
        <w:pStyle w:val="Style22"/>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二</w:t>
      </w:r>
      <w:bookmarkEnd w:id="100"/>
      <w:r>
        <w:rPr>
          <w:color w:val="000000"/>
          <w:spacing w:val="0"/>
          <w:w w:val="100"/>
          <w:position w:val="0"/>
          <w:sz w:val="24"/>
          <w:szCs w:val="24"/>
        </w:rPr>
        <w:t>、主营业务分析</w:t>
      </w:r>
      <w:bookmarkEnd w:id="101"/>
      <w:bookmarkEnd w:id="98"/>
      <w:bookmarkEnd w:id="99"/>
    </w:p>
    <w:p>
      <w:pPr>
        <w:pStyle w:val="Style33"/>
        <w:keepNext/>
        <w:keepLines/>
        <w:widowControl w:val="0"/>
        <w:shd w:val="clear" w:color="auto" w:fill="auto"/>
        <w:tabs>
          <w:tab w:pos="368" w:val="left"/>
        </w:tabs>
        <w:bidi w:val="0"/>
        <w:spacing w:before="0" w:after="26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概述</w:t>
      </w:r>
      <w:bookmarkEnd w:id="102"/>
      <w:bookmarkEnd w:id="103"/>
      <w:bookmarkEnd w:id="105"/>
    </w:p>
    <w:p>
      <w:pPr>
        <w:pStyle w:val="Style29"/>
        <w:keepNext w:val="0"/>
        <w:keepLines w:val="0"/>
        <w:widowControl w:val="0"/>
        <w:shd w:val="clear" w:color="auto" w:fill="auto"/>
        <w:bidi w:val="0"/>
        <w:spacing w:before="0" w:after="360" w:line="32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w:t>
        <w:tab/>
        <w:t>收入与成本</w:t>
      </w:r>
      <w:bookmarkEnd w:id="106"/>
      <w:bookmarkEnd w:id="107"/>
      <w:bookmarkEnd w:id="109"/>
    </w:p>
    <w:p>
      <w:pPr>
        <w:pStyle w:val="Style37"/>
        <w:keepNext/>
        <w:keepLines/>
        <w:widowControl w:val="0"/>
        <w:shd w:val="clear" w:color="auto" w:fill="auto"/>
        <w:bidi w:val="0"/>
        <w:spacing w:before="0" w:after="26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3"/>
    </w:p>
    <w:p>
      <w:pPr>
        <w:pStyle w:val="Style29"/>
        <w:keepNext w:val="0"/>
        <w:keepLines w:val="0"/>
        <w:widowControl w:val="0"/>
        <w:shd w:val="clear" w:color="auto" w:fill="auto"/>
        <w:bidi w:val="0"/>
        <w:spacing w:before="0" w:after="200" w:line="324"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3,471,428,437.98</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6,805,761,615.72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-48.99%</w:t>
            </w:r>
          </w:p>
        </w:tc>
      </w:tr>
      <w:tr>
        <w:trPr>
          <w:trHeight w:val="403" w:hRule="exact"/>
        </w:trPr>
        <w:tc>
          <w:tcPr>
            <w:gridSpan w:val="6"/>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88,527,968.47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282,689,638.58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1,349,642,742.20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3,633,621,814.28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490,925,518.36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1,005,722,474.66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1,542,332,208.95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1,883,727,688.20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r>
      <w:tr>
        <w:trPr>
          <w:trHeight w:val="398" w:hRule="exact"/>
        </w:trPr>
        <w:tc>
          <w:tcPr>
            <w:gridSpan w:val="6"/>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88,527,968.47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282,689,638.58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1,349,642,742.20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3,633,621,814.28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490,925,518.36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1,005,722,474.66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1,542,332,208.95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1,883,727,688.20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r>
      <w:tr>
        <w:trPr>
          <w:trHeight w:val="403" w:hRule="exact"/>
        </w:trPr>
        <w:tc>
          <w:tcPr>
            <w:gridSpan w:val="6"/>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203,586,671.31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352,313,476.69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1,209,796,516.49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2,302,680,707.76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1,077,765,841.29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2,787,407,552.47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170,445,118.00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170,160,383.11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258,280,678.34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79,787,784.20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49,640,977.77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690,535,980.32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499,322,394.24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371,944,603.57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30,796,815.54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东盟地区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10,824,182.28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澳洲地区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2,167,169.13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欧盟地区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423,071.41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9,310,129.78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-95.46%</w:t>
            </w:r>
          </w:p>
        </w:tc>
      </w:tr>
    </w:tbl>
    <w:p>
      <w:pPr>
        <w:widowControl w:val="0"/>
        <w:spacing w:after="319" w:line="1" w:lineRule="exact"/>
      </w:pPr>
    </w:p>
    <w:p>
      <w:pPr>
        <w:pStyle w:val="Style37"/>
        <w:keepNext/>
        <w:keepLines/>
        <w:widowControl w:val="0"/>
        <w:numPr>
          <w:ilvl w:val="0"/>
          <w:numId w:val="3"/>
        </w:numPr>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号——上市公司从电力相关业务》的披露要求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right w:val="single" w:sz="4"/>
            </w:tcBorders>
            <w:shd w:val="clear" w:color="auto" w:fill="D5D5D5"/>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1,349,642,742.20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902,035,512.84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490,925,518.36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486,036,738.35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1,542,332,208.95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1,545,920,360.86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403" w:hRule="exact"/>
        </w:trPr>
        <w:tc>
          <w:tcPr>
            <w:gridSpan w:val="7"/>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1,209,796,516.49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1,040,644,447.84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1,077,765,841.29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1,001,604,688.19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499,322,394.24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478,640,290.01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相关财务指标发生较大变化的原因</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8"/>
      <w:bookmarkEnd w:id="119"/>
      <w:bookmarkEnd w:id="121"/>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亿千瓦时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亿千瓦时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亿千瓦时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139" w:line="1" w:lineRule="exact"/>
      </w:pP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2"/>
      <w:bookmarkEnd w:id="123"/>
      <w:bookmarkEnd w:id="125"/>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76,514,429.86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152,640,103.55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908,594,427.07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2,970,467,254.51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486,036,738.35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938,800,842.98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1,545,920,360.86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1,868,409,864.45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5D5D5"/>
            <w:vAlign w:val="center"/>
          </w:tcPr>
          <w:p>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76,514,429.86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152,640,103.55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908,594,427.07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2,970,467,254.51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486,036,738.35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938,800,842.98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1,545,920,360.86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1,868,409,864.45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0"/>
      <w:bookmarkEnd w:id="131"/>
      <w:bookmarkEnd w:id="13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1"/>
        <w:keepNext w:val="0"/>
        <w:keepLines w:val="0"/>
        <w:widowControl w:val="0"/>
        <w:shd w:val="clear" w:color="auto" w:fill="auto"/>
        <w:bidi w:val="0"/>
        <w:spacing w:before="0" w:line="240" w:lineRule="auto"/>
        <w:ind w:left="0" w:right="0"/>
        <w:jc w:val="left"/>
      </w:pPr>
      <w:bookmarkStart w:id="134" w:name="bookmark134"/>
      <w:r>
        <w:rPr>
          <w:rFonts w:ascii="Times New Roman" w:eastAsia="Times New Roman" w:hAnsi="Times New Roman" w:cs="Times New Roman"/>
          <w:color w:val="000000"/>
          <w:spacing w:val="0"/>
          <w:w w:val="100"/>
          <w:position w:val="0"/>
        </w:rPr>
        <w:t>1</w:t>
      </w:r>
      <w:bookmarkEnd w:id="134"/>
      <w:r>
        <w:rPr>
          <w:color w:val="000000"/>
          <w:spacing w:val="0"/>
          <w:w w:val="100"/>
          <w:position w:val="0"/>
        </w:rPr>
        <w:t>、本期发生的非同一控制下企业合并</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单位：人民币万元</w:t>
      </w:r>
    </w:p>
    <w:tbl>
      <w:tblPr>
        <w:tblOverlap w:val="never"/>
        <w:jc w:val="center"/>
        <w:tblLayout w:type="fixed"/>
      </w:tblPr>
      <w:tblGrid>
        <w:gridCol w:w="2266"/>
        <w:gridCol w:w="830"/>
        <w:gridCol w:w="835"/>
        <w:gridCol w:w="696"/>
        <w:gridCol w:w="552"/>
        <w:gridCol w:w="835"/>
        <w:gridCol w:w="1109"/>
        <w:gridCol w:w="970"/>
        <w:gridCol w:w="1003"/>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被购买方名称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股权取得 时点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股权取得 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股权取</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得比例</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股权</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方式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购买日的确定 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购买日至期</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末被购买方</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的收入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购买日至期 末被购买方 的净利润</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武安市普泰新能源科技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2020/4/30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23,000.00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非同 一控 制企 业合 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支付股权对 价；实际控制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1,440.74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535.01</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三门峡英利新能源科技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资产交接；实 际控制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-369.77</w:t>
            </w:r>
          </w:p>
        </w:tc>
      </w:tr>
      <w:tr>
        <w:trPr>
          <w:trHeight w:val="7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荷泽融邦新能源有限公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2020/10/3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2020/10/3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支付股权对 价；实际控制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176.60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-197.16</w:t>
            </w:r>
          </w:p>
        </w:tc>
      </w:tr>
    </w:tbl>
    <w:p>
      <w:pPr>
        <w:widowControl w:val="0"/>
        <w:spacing w:after="399" w:line="1" w:lineRule="exact"/>
      </w:pPr>
    </w:p>
    <w:p>
      <w:pPr>
        <w:pStyle w:val="Style27"/>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、本期新设增加的子公司</w:t>
      </w:r>
    </w:p>
    <w:tbl>
      <w:tblPr>
        <w:tblOverlap w:val="never"/>
        <w:jc w:val="center"/>
        <w:tblLayout w:type="fixed"/>
      </w:tblPr>
      <w:tblGrid>
        <w:gridCol w:w="3014"/>
        <w:gridCol w:w="1320"/>
        <w:gridCol w:w="778"/>
        <w:gridCol w:w="763"/>
        <w:gridCol w:w="1003"/>
        <w:gridCol w:w="1142"/>
        <w:gridCol w:w="1421"/>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b/>
                <w:bCs/>
                <w:color w:val="000000"/>
                <w:spacing w:val="0"/>
                <w:w w:val="100"/>
                <w:position w:val="0"/>
                <w:sz w:val="20"/>
                <w:szCs w:val="20"/>
              </w:rPr>
              <w:t>公司关系</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注册资本</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（万元）</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实际出资额 （万元）</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出资期限</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甘肃旭粟农业发展有限公司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2023/10/29</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贵州旭榕农业发展有限公司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2030/12/31 </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安徽康图智能科技有限公司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2025/12/31 </w:t>
            </w:r>
            <w:r>
              <w:rPr>
                <w:rFonts w:ascii="SimSun" w:eastAsia="SimSun" w:hAnsi="SimSun" w:cs="SimSun"/>
                <w:color w:val="000000"/>
                <w:spacing w:val="0"/>
                <w:w w:val="100"/>
                <w:position w:val="0"/>
                <w:sz w:val="20"/>
                <w:szCs w:val="20"/>
              </w:rPr>
              <w:t>前</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深圳市旭星达科技有限公司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北京七彩蓝天农业有限公司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2070/11/1 </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北京绿产国际科技发展有限公司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2050/3/6</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义县弘吉太阳能发电有限公司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2020/1/13 </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佳木斯市旭宏新能源有限公司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2020/3/26</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安平县旭洲商贸有限公司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2040/10/28</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湖南旭腾医疗管理有限公司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2030/11/18</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义县旭阳太阳能发电有限公司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2020/1/21 </w:t>
            </w:r>
            <w:r>
              <w:rPr>
                <w:rFonts w:ascii="SimSun" w:eastAsia="SimSun" w:hAnsi="SimSun" w:cs="SimSun"/>
                <w:color w:val="000000"/>
                <w:spacing w:val="0"/>
                <w:w w:val="100"/>
                <w:position w:val="0"/>
                <w:sz w:val="20"/>
                <w:szCs w:val="20"/>
              </w:rPr>
              <w:t>前</w:t>
            </w: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辽宁景顺太阳能新能源有限公司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四级子公司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2020/12/10</w:t>
            </w:r>
            <w:r>
              <w:rPr>
                <w:rFonts w:ascii="SimSun" w:eastAsia="SimSun" w:hAnsi="SimSun" w:cs="SimSun"/>
                <w:color w:val="000000"/>
                <w:spacing w:val="0"/>
                <w:w w:val="100"/>
                <w:position w:val="0"/>
                <w:sz w:val="20"/>
                <w:szCs w:val="20"/>
              </w:rPr>
              <w:t>前</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、本期减少合并范围</w:t>
      </w:r>
    </w:p>
    <w:tbl>
      <w:tblPr>
        <w:tblOverlap w:val="never"/>
        <w:jc w:val="center"/>
        <w:tblLayout w:type="fixed"/>
      </w:tblPr>
      <w:tblGrid>
        <w:gridCol w:w="1805"/>
        <w:gridCol w:w="1128"/>
        <w:gridCol w:w="629"/>
        <w:gridCol w:w="960"/>
        <w:gridCol w:w="1214"/>
        <w:gridCol w:w="1862"/>
        <w:gridCol w:w="1642"/>
      </w:tblGrid>
      <w:tr>
        <w:trPr>
          <w:trHeight w:val="160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股权处置价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b/>
                <w:bCs/>
                <w:color w:val="000000"/>
                <w:spacing w:val="0"/>
                <w:w w:val="100"/>
                <w:position w:val="0"/>
                <w:sz w:val="20"/>
                <w:szCs w:val="20"/>
              </w:rPr>
              <w:t>股权 处置 比例 (</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 方式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的时点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丧失控制权时点的 确定依据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处置价款与处置 投资对应的合并 报表层面享有该 子公司净资产份</w:t>
            </w:r>
          </w:p>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额的差额</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张北旭弘电力有限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80.00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219.94</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东旭制胜(厦门) 节能科技有限公司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2020.6.30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44,829.18</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深圳市鸿基物业管 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31,000,000.00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2020.2.29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16,706,297.73</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张北旭弘新能源科 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9,452,458.69</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汪清县振发投资有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127,400,000.0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70.00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-119,975,565.26</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辽宁景顺太阳能新 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1,194,354.32</w:t>
            </w:r>
          </w:p>
        </w:tc>
      </w:tr>
      <w:tr>
        <w:trPr>
          <w:trHeight w:val="76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158,400,002.0</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b/>
                <w:bCs/>
                <w:color w:val="000000"/>
                <w:spacing w:val="0"/>
                <w:w w:val="100"/>
                <w:position w:val="0"/>
              </w:rPr>
              <w:t>-92,577,405.40</w:t>
            </w:r>
          </w:p>
        </w:tc>
      </w:tr>
    </w:tbl>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续前表:</w:t>
      </w:r>
    </w:p>
    <w:tbl>
      <w:tblPr>
        <w:tblOverlap w:val="never"/>
        <w:jc w:val="center"/>
        <w:tblLayout w:type="fixed"/>
      </w:tblPr>
      <w:tblGrid>
        <w:gridCol w:w="1853"/>
        <w:gridCol w:w="994"/>
        <w:gridCol w:w="1277"/>
        <w:gridCol w:w="1238"/>
        <w:gridCol w:w="1243"/>
        <w:gridCol w:w="1114"/>
        <w:gridCol w:w="1522"/>
      </w:tblGrid>
      <w:tr>
        <w:trPr>
          <w:trHeight w:val="16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4"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 权之日剩 余股权的 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权的账面价 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权的公允价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center"/>
              <w:rPr>
                <w:sz w:val="20"/>
                <w:szCs w:val="20"/>
              </w:rPr>
            </w:pPr>
            <w:r>
              <w:rPr>
                <w:rFonts w:ascii="SimSun" w:eastAsia="SimSun" w:hAnsi="SimSun" w:cs="SimSun"/>
                <w:b/>
                <w:bCs/>
                <w:color w:val="000000"/>
                <w:spacing w:val="0"/>
                <w:w w:val="100"/>
                <w:position w:val="0"/>
                <w:sz w:val="20"/>
                <w:szCs w:val="20"/>
              </w:rPr>
              <w:t>按照公允价 值重新计量 剩余股权产 生的利得或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b/>
                <w:bCs/>
                <w:color w:val="000000"/>
                <w:spacing w:val="0"/>
                <w:w w:val="100"/>
                <w:position w:val="0"/>
                <w:sz w:val="20"/>
                <w:szCs w:val="20"/>
              </w:rPr>
              <w:t>丧失控制权 之日剩余股 权公允价值 的确定方法 及主要假设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b/>
                <w:bCs/>
                <w:color w:val="000000"/>
                <w:spacing w:val="0"/>
                <w:w w:val="100"/>
                <w:position w:val="0"/>
                <w:sz w:val="20"/>
                <w:szCs w:val="20"/>
              </w:rPr>
              <w:t>与原子公司股 权投资相关的 其他综合收益 转入投资损益 的金额</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张北旭弘电力有限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东旭制胜(厦门)节 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深圳市鸿基物业管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张北旭弘新能源科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汪清县振发投资有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25,000,000.00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18,200,000.00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辽宁景顺太阳能新 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18,200,000.00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-6,800,000.00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备注：深圳市鸿基物业管理有限公司的子公司深圳市宝地投资发展有限公司、辽宁景顺太阳能新能源有限公司的子公 司葫芦岛市旭蓝新能源有限公司随母公司处置而减少。</w:t>
      </w:r>
    </w:p>
    <w:p>
      <w:pPr>
        <w:pStyle w:val="Style29"/>
        <w:keepNext w:val="0"/>
        <w:keepLines w:val="0"/>
        <w:widowControl w:val="0"/>
        <w:shd w:val="clear" w:color="auto" w:fill="auto"/>
        <w:bidi w:val="0"/>
        <w:spacing w:before="0" w:after="0" w:line="361" w:lineRule="exact"/>
        <w:ind w:left="0" w:right="0" w:firstLine="440"/>
        <w:jc w:val="both"/>
      </w:pPr>
      <w:bookmarkStart w:id="135" w:name="bookmark135"/>
      <w:r>
        <w:rPr>
          <w:b/>
          <w:bCs/>
          <w:color w:val="000000"/>
          <w:spacing w:val="0"/>
          <w:w w:val="100"/>
          <w:position w:val="0"/>
        </w:rPr>
        <w:t>4</w:t>
      </w:r>
      <w:bookmarkEnd w:id="135"/>
      <w:r>
        <w:rPr>
          <w:b/>
          <w:bCs/>
          <w:color w:val="000000"/>
          <w:spacing w:val="0"/>
          <w:w w:val="100"/>
          <w:position w:val="0"/>
        </w:rPr>
        <w:t>、其他原因的合并范围变动</w:t>
      </w:r>
    </w:p>
    <w:p>
      <w:pPr>
        <w:pStyle w:val="Style29"/>
        <w:keepNext w:val="0"/>
        <w:keepLines w:val="0"/>
        <w:widowControl w:val="0"/>
        <w:shd w:val="clear" w:color="auto" w:fill="auto"/>
        <w:bidi w:val="0"/>
        <w:spacing w:before="0" w:after="380" w:line="361" w:lineRule="exact"/>
        <w:ind w:left="0" w:right="0" w:firstLine="440"/>
        <w:jc w:val="both"/>
      </w:pPr>
      <w:r>
        <w:rPr>
          <w:color w:val="000000"/>
          <w:spacing w:val="0"/>
          <w:w w:val="100"/>
          <w:position w:val="0"/>
        </w:rPr>
        <w:t>本公司子公司长春市旭蓝新能源有限公司、安阳东沪龙跃新能源科技有限公司、大连旭木贸易有限公司、张家港保税 区鑫升优贸易有限公司、江苏旭嘉环保科技有限公司、青岛旭蓝产业基金合伙企业（有限合伙）、宁波梅山保税港区东信旭 新能源投资合伙企业（有限合伙）、扬州旭可新能源科技有限公司、合肥旭阳新能源科技有限公司、新野旭蓝新能源科技有 限公司、鄂尔多斯市旭蓝新能源科技有限公司、高安旭瑞新能源科技有限公司、大庆市红岗区旭峰新能源有限公司、大庆市 红岗区旭通新能源有限公司、麦盖提旭蓝新能源有限公司、驻马店市旭蓝太阳能发电有限公司、莱芜市旭蓝新能源有限公司、 郧西县旭阳新能源科技有限公司、新田县弘吉电力有限公司、十堰旭蓝新能源科技有限公司、宁远县旭弘电力有限公司、三 门振旭新能源科技有限公司、哈尔滨旭宁新能源科技有限公司、内蒙古旭鑫新能源科技有限公司、鄂尔多斯市旭瑞新能源科 技有限公司、茌平正旭新能源有限公司、银川旭力新能源科技有限公司、南乐东旭新能源科技有限公司、大名县旭蓝新能源 有限公司、白水旭升新能源科技有限公司、陆丰旭能新能源有限公司、内蒙古嘉旭新能源科技有限公司、内蒙古旭宁盛荣新 能源科技有限公司、涞源县旭曦新能源科技有限公司、阳原旭源新能源科技有限公司、大庆高新区旭宏新能源有限公司、内 蒙古旭森光伏发电有限公司、安阳旭冠日冕新能源科技有限公司、长垣县旭阳新能源科技有限公司已于本报告期注销。</w:t>
      </w:r>
    </w:p>
    <w:p>
      <w:pPr>
        <w:pStyle w:val="Style37"/>
        <w:keepNext/>
        <w:keepLines/>
        <w:widowControl w:val="0"/>
        <w:shd w:val="clear" w:color="auto" w:fill="auto"/>
        <w:tabs>
          <w:tab w:pos="448"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29"/>
        <w:keepNext w:val="0"/>
        <w:keepLines w:val="0"/>
        <w:widowControl w:val="0"/>
        <w:shd w:val="clear" w:color="auto" w:fill="auto"/>
        <w:bidi w:val="0"/>
        <w:spacing w:before="0" w:after="22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48"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1,122,171,362.15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371,792,294.79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206,707,896.20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5.95%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192,506,424.33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5.55%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188,901,909.00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5.44%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162,262,837.83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4.67%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1,122,171,362.15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1,643,593,320.99</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930,515,491.79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314,988,868.59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9.65%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192,657,137.10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109,889,855.15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3.37%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95,541,968.36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2.93%</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1,643,593,320.99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9,258,625.66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14,605,977.87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-36.61%</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营业收入减少同向变动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171,725,800.07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269,191,422.99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-36.21%</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营业收入减少同向变动</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638,099,541.48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609,740,021.58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本期部分借款逾期计提罚息影响</w:t>
            </w: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26,008,248.71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35,414,974.27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-26.56%</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主要系本期研发投资投入减少的影 响</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29"/>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40" w:line="312" w:lineRule="exact"/>
        <w:ind w:left="0" w:right="0" w:firstLine="0"/>
        <w:jc w:val="both"/>
      </w:pPr>
      <w:r>
        <w:rPr>
          <w:color w:val="000000"/>
          <w:spacing w:val="0"/>
          <w:w w:val="100"/>
          <w:position w:val="0"/>
        </w:rPr>
        <w:t>公司计划通过项目研发，形成新能源及环保专利技术，在提高主营业务竞争力的同时形成技术储备。截至目前，主要研发项 目已开发完成或已进入开发阶段，预计会对公司在新能源及环保领域发展构成积极影响。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30,408,060.99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40,756,211.06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4,399,812.28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6,894,394.88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w:t>
            </w:r>
          </w:p>
        </w:tc>
      </w:tr>
    </w:tbl>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3,726,937,085.92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8,801,975,585.37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3,179,200,106.63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8,221,594,648.11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547,736,979.29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580,380,937.26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347,260,651.90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90,121,502.65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1,311,276,194.00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4,788,646,860.20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-964,015,542.10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-4,698,525,357.55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1,117,578,471.38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2,427,079,787.62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1,057,354,854.81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5,093,073,373.94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60,223,616.57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-2,665,993,586.32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-102.26%</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-357,396,511.81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-6,783,706,421.03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numPr>
          <w:ilvl w:val="0"/>
          <w:numId w:val="5"/>
        </w:numPr>
        <w:shd w:val="clear" w:color="auto" w:fill="auto"/>
        <w:tabs>
          <w:tab w:pos="301" w:val="left"/>
        </w:tabs>
        <w:bidi w:val="0"/>
        <w:spacing w:before="0" w:after="100" w:line="240" w:lineRule="auto"/>
        <w:ind w:left="0" w:right="0" w:firstLine="0"/>
        <w:jc w:val="both"/>
      </w:pPr>
      <w:bookmarkStart w:id="156" w:name="bookmark156"/>
      <w:bookmarkEnd w:id="156"/>
      <w:r>
        <w:rPr>
          <w:color w:val="000000"/>
          <w:spacing w:val="0"/>
          <w:w w:val="100"/>
          <w:position w:val="0"/>
        </w:rPr>
        <w:t>本期经营活动现金流入减少，主要系本期业务量下降，现金流入减少；</w:t>
      </w:r>
    </w:p>
    <w:p>
      <w:pPr>
        <w:pStyle w:val="Style29"/>
        <w:keepNext w:val="0"/>
        <w:keepLines w:val="0"/>
        <w:widowControl w:val="0"/>
        <w:numPr>
          <w:ilvl w:val="0"/>
          <w:numId w:val="5"/>
        </w:numPr>
        <w:shd w:val="clear" w:color="auto" w:fill="auto"/>
        <w:tabs>
          <w:tab w:pos="320" w:val="left"/>
        </w:tabs>
        <w:bidi w:val="0"/>
        <w:spacing w:before="0" w:after="100" w:line="240" w:lineRule="auto"/>
        <w:ind w:left="0" w:right="0" w:firstLine="0"/>
        <w:jc w:val="both"/>
      </w:pPr>
      <w:bookmarkStart w:id="157" w:name="bookmark157"/>
      <w:bookmarkEnd w:id="157"/>
      <w:r>
        <w:rPr>
          <w:color w:val="000000"/>
          <w:spacing w:val="0"/>
          <w:w w:val="100"/>
          <w:position w:val="0"/>
        </w:rPr>
        <w:t>本期经营活动现金流出减少，主要系本期业务量下降，现金流出减少；</w:t>
      </w:r>
    </w:p>
    <w:p>
      <w:pPr>
        <w:pStyle w:val="Style29"/>
        <w:keepNext w:val="0"/>
        <w:keepLines w:val="0"/>
        <w:widowControl w:val="0"/>
        <w:numPr>
          <w:ilvl w:val="0"/>
          <w:numId w:val="5"/>
        </w:numPr>
        <w:shd w:val="clear" w:color="auto" w:fill="auto"/>
        <w:tabs>
          <w:tab w:pos="320" w:val="left"/>
        </w:tabs>
        <w:bidi w:val="0"/>
        <w:spacing w:before="0" w:after="100" w:line="240" w:lineRule="auto"/>
        <w:ind w:left="0" w:right="0" w:firstLine="0"/>
        <w:jc w:val="both"/>
      </w:pPr>
      <w:bookmarkStart w:id="158" w:name="bookmark158"/>
      <w:bookmarkEnd w:id="158"/>
      <w:r>
        <w:rPr>
          <w:color w:val="000000"/>
          <w:spacing w:val="0"/>
          <w:w w:val="100"/>
          <w:position w:val="0"/>
        </w:rPr>
        <w:t>本期投资活动现金流入较上年同期增加，主要系本期收回股权投资款；</w:t>
      </w:r>
    </w:p>
    <w:p>
      <w:pPr>
        <w:pStyle w:val="Style29"/>
        <w:keepNext w:val="0"/>
        <w:keepLines w:val="0"/>
        <w:widowControl w:val="0"/>
        <w:numPr>
          <w:ilvl w:val="0"/>
          <w:numId w:val="5"/>
        </w:numPr>
        <w:shd w:val="clear" w:color="auto" w:fill="auto"/>
        <w:tabs>
          <w:tab w:pos="320" w:val="left"/>
        </w:tabs>
        <w:bidi w:val="0"/>
        <w:spacing w:before="0" w:after="100" w:line="240" w:lineRule="auto"/>
        <w:ind w:left="0" w:right="0" w:firstLine="0"/>
        <w:jc w:val="both"/>
      </w:pPr>
      <w:bookmarkStart w:id="159" w:name="bookmark159"/>
      <w:bookmarkEnd w:id="159"/>
      <w:r>
        <w:rPr>
          <w:color w:val="000000"/>
          <w:spacing w:val="0"/>
          <w:w w:val="100"/>
          <w:position w:val="0"/>
        </w:rPr>
        <w:t>本期投资活动现金流出较上年同期减少，主要系上期将财务公司存款列为受限资金，列示为投资活动现金流出;</w:t>
      </w:r>
    </w:p>
    <w:p>
      <w:pPr>
        <w:pStyle w:val="Style29"/>
        <w:keepNext w:val="0"/>
        <w:keepLines w:val="0"/>
        <w:widowControl w:val="0"/>
        <w:numPr>
          <w:ilvl w:val="0"/>
          <w:numId w:val="5"/>
        </w:numPr>
        <w:shd w:val="clear" w:color="auto" w:fill="auto"/>
        <w:tabs>
          <w:tab w:pos="320" w:val="left"/>
        </w:tabs>
        <w:bidi w:val="0"/>
        <w:spacing w:before="0" w:after="100" w:line="240" w:lineRule="auto"/>
        <w:ind w:left="0" w:right="0" w:firstLine="0"/>
        <w:jc w:val="both"/>
      </w:pPr>
      <w:bookmarkStart w:id="160" w:name="bookmark160"/>
      <w:bookmarkEnd w:id="160"/>
      <w:r>
        <w:rPr>
          <w:color w:val="000000"/>
          <w:spacing w:val="0"/>
          <w:w w:val="100"/>
          <w:position w:val="0"/>
        </w:rPr>
        <w:t>本期筹资活动现金流入较上年同期减少，主要系本期融资规模减少的影响；</w:t>
      </w:r>
    </w:p>
    <w:p>
      <w:pPr>
        <w:pStyle w:val="Style29"/>
        <w:keepNext w:val="0"/>
        <w:keepLines w:val="0"/>
        <w:widowControl w:val="0"/>
        <w:numPr>
          <w:ilvl w:val="0"/>
          <w:numId w:val="5"/>
        </w:numPr>
        <w:shd w:val="clear" w:color="auto" w:fill="auto"/>
        <w:tabs>
          <w:tab w:pos="320" w:val="left"/>
        </w:tabs>
        <w:bidi w:val="0"/>
        <w:spacing w:before="0" w:after="140" w:line="240" w:lineRule="auto"/>
        <w:ind w:left="0" w:right="0" w:firstLine="0"/>
        <w:jc w:val="both"/>
      </w:pPr>
      <w:bookmarkStart w:id="161" w:name="bookmark161"/>
      <w:bookmarkEnd w:id="161"/>
      <w:r>
        <w:rPr>
          <w:color w:val="000000"/>
          <w:spacing w:val="0"/>
          <w:w w:val="100"/>
          <w:position w:val="0"/>
        </w:rPr>
        <w:t>本期筹资活动现金流出较上年同期减少，主要系本期融资规模减少的影响。</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本期经营活动产生的现金净流量大于年度净利润，主要系本期计提各类减值及应付未付的利息影响。</w:t>
      </w:r>
    </w:p>
    <w:p>
      <w:pPr>
        <w:pStyle w:val="Style22"/>
        <w:keepNext/>
        <w:keepLines/>
        <w:widowControl w:val="0"/>
        <w:shd w:val="clear" w:color="auto" w:fill="auto"/>
        <w:bidi w:val="0"/>
        <w:spacing w:before="0" w:after="38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、非主营业务分析</w:t>
      </w:r>
      <w:bookmarkEnd w:id="162"/>
      <w:bookmarkEnd w:id="163"/>
      <w:bookmarkEnd w:id="16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382"/>
        <w:gridCol w:w="2410"/>
        <w:gridCol w:w="2347"/>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-89,304,863.00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主要系本期处置子公司亏损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-177,690,435.95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主要系本期合同资产及商誉计 提减值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23,048,468.54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主要系本期收购公司负商誉影 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101,029,765.73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主要系公益性捐赠支出及逾期 借款违约金的影响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-316,468,579.49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主要系因天津鸿运东方国际贸 易有限公司注销单项计提减值 的影响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四</w:t>
      </w:r>
      <w:bookmarkEnd w:id="168"/>
      <w:r>
        <w:rPr>
          <w:color w:val="000000"/>
          <w:spacing w:val="0"/>
          <w:w w:val="100"/>
          <w:position w:val="0"/>
          <w:sz w:val="24"/>
          <w:szCs w:val="24"/>
        </w:rPr>
        <w:t>、资产及负债状况分析</w:t>
      </w:r>
      <w:bookmarkEnd w:id="166"/>
      <w:bookmarkEnd w:id="167"/>
      <w:bookmarkEnd w:id="169"/>
    </w:p>
    <w:p>
      <w:pPr>
        <w:pStyle w:val="Style33"/>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286"/>
        <w:gridCol w:w="1416"/>
        <w:gridCol w:w="902"/>
        <w:gridCol w:w="1368"/>
        <w:gridCol w:w="888"/>
        <w:gridCol w:w="797"/>
        <w:gridCol w:w="2928"/>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3,370,043,797.25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4,717,284,263.63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2,903,702,603.31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2,986,108,843.89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96,439,466.66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239,799,114.49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1,493,750,910.15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1,539,722,510.04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9,538,649.27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9,266,106.87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5,279,901,076.95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5,820,999,223.56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656,334,037.30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524,358,423.69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1,747,149,315.16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2,590,779,510.12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2,504,442,228.91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3,288,240,859.86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3,881,705,753.36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4,883,792,708.46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其他非流动资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3,822,173,629.38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4,444,466,863.38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3,125,872,550.73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4,046,836,598.21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416"/>
        <w:gridCol w:w="902"/>
        <w:gridCol w:w="1368"/>
        <w:gridCol w:w="888"/>
        <w:gridCol w:w="797"/>
        <w:gridCol w:w="2928"/>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一年内到期的 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3,455,378,111.14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3,023,989,648.89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1,414,206,771.12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1,789,898,313.12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171"/>
        <w:gridCol w:w="1013"/>
        <w:gridCol w:w="1090"/>
        <w:gridCol w:w="1090"/>
        <w:gridCol w:w="1205"/>
        <w:gridCol w:w="974"/>
        <w:gridCol w:w="725"/>
        <w:gridCol w:w="1214"/>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其他变 动</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5D5D5"/>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-143,297.04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622,331,985.20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-143,297.04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622,331,985.20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tbl>
      <w:tblPr>
        <w:tblOverlap w:val="never"/>
        <w:jc w:val="center"/>
        <w:tblLayout w:type="fixed"/>
      </w:tblPr>
      <w:tblGrid>
        <w:gridCol w:w="2395"/>
        <w:gridCol w:w="1997"/>
        <w:gridCol w:w="4949"/>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b/>
                <w:bCs/>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受限原因</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3,069,988,535.70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集团财务公司存款及应收利息、保证金存款、司法冻 结资金、银行质押及共管资金、存出投资款</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1,437,947,379.13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1,570,419,344.88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48,826,381.90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4,581,880,500.02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质押</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192,520,000.00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质押</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10,996,882.64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冻结</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10,912,579,024.27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、投资状况</w:t>
      </w:r>
      <w:bookmarkEnd w:id="182"/>
      <w:bookmarkEnd w:id="183"/>
      <w:bookmarkEnd w:id="185"/>
    </w:p>
    <w:p>
      <w:pPr>
        <w:pStyle w:val="Style33"/>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1,117,139,721.49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1,596,339,047.65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499"/>
        <w:gridCol w:w="566"/>
        <w:gridCol w:w="1133"/>
        <w:gridCol w:w="571"/>
        <w:gridCol w:w="418"/>
        <w:gridCol w:w="638"/>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主要 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持股 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截至资 产负债 表日的 进展情 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预计收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鼎晖恒 业集团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项目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23.84</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北京厚 德义投 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不定期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600,000,000.00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、报告期内正在进行的重大的非股权投资情况</w:t>
      </w:r>
      <w:bookmarkEnd w:id="194"/>
      <w:bookmarkEnd w:id="195"/>
      <w:bookmarkEnd w:id="19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 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引（如</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金寨一</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100MW</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354,797,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 金</w:t>
            </w:r>
            <w:r>
              <w:rPr>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金寨二</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100MW</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光伏项</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3,203,67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143,338,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 金</w:t>
            </w:r>
            <w:r>
              <w:rPr>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林州东 姚镇石 大沟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527,283.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168,140,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 金</w:t>
            </w:r>
            <w:r>
              <w:rPr>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315" w:lineRule="exact"/>
              <w:ind w:left="0" w:right="0" w:firstLine="0"/>
              <w:jc w:val="both"/>
              <w:rPr>
                <w:sz w:val="17"/>
                <w:szCs w:val="17"/>
              </w:rPr>
            </w:pPr>
            <w:r>
              <w:rPr>
                <w:rFonts w:ascii="SimSun" w:eastAsia="SimSun" w:hAnsi="SimSun" w:cs="SimSun"/>
                <w:color w:val="000000"/>
                <w:spacing w:val="0"/>
                <w:w w:val="100"/>
                <w:position w:val="0"/>
                <w:sz w:val="17"/>
                <w:szCs w:val="17"/>
              </w:rPr>
              <w:t>河南卫 辉唐庄 乡新农 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20MW</w:t>
            </w:r>
          </w:p>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屋顶分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7,001.47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87,189,0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 金</w:t>
            </w:r>
            <w:r>
              <w:rPr>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布式项</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安平华 融产业 园一期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工业园</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22,637,4</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52,122,8</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六安金 寨县 </w:t>
            </w:r>
            <w:r>
              <w:rPr>
                <w:color w:val="000000"/>
                <w:spacing w:val="0"/>
                <w:w w:val="100"/>
                <w:position w:val="0"/>
                <w:sz w:val="18"/>
                <w:szCs w:val="18"/>
              </w:rPr>
              <w:t xml:space="preserve">200MW </w:t>
            </w:r>
            <w:r>
              <w:rPr>
                <w:rFonts w:ascii="SimSun" w:eastAsia="SimSun" w:hAnsi="SimSun" w:cs="SimSun"/>
                <w:color w:val="000000"/>
                <w:spacing w:val="0"/>
                <w:w w:val="100"/>
                <w:position w:val="0"/>
                <w:sz w:val="17"/>
                <w:szCs w:val="17"/>
              </w:rPr>
              <w:t>二期组 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20,747,3</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21,676,1</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东旭大 别山年 产 </w:t>
            </w: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吨茶油 产业园 建设项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49,611,7</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59,267,8</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鸿基禧</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悦大厦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112,615,</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170,053,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210,635,</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1,056,58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6,444.09</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、金融资产投资</w:t>
      </w:r>
      <w:bookmarkEnd w:id="198"/>
      <w:bookmarkEnd w:id="199"/>
      <w:bookmarkEnd w:id="201"/>
    </w:p>
    <w:p>
      <w:pPr>
        <w:pStyle w:val="Style37"/>
        <w:keepNext/>
        <w:keepLines/>
        <w:widowControl w:val="0"/>
        <w:shd w:val="clear" w:color="auto" w:fill="auto"/>
        <w:bidi w:val="0"/>
        <w:spacing w:before="0" w:after="34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2"/>
      <w:bookmarkEnd w:id="203"/>
      <w:bookmarkEnd w:id="20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证券品 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证券代 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证券简 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最初投</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资成本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会计计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量模式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期初账</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本期公 允价值 变动损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计入权 益的累 计公允 价值变 动</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本期购</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买金额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本期出 售金额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期末账</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会计核 算科目</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华塑控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1,980,0</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239,250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2,219,2</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 益工具 投资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中润资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2,295,2</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1,912,7</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 益工具 投资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413" w:hRule="exact"/>
        </w:trPr>
        <w:tc>
          <w:tcPr>
            <w:gridSpan w:val="3"/>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4,131,9</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78"/>
        <w:gridCol w:w="7507"/>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1603" w:val="left"/>
                <w:tab w:pos="3048" w:val="left"/>
                <w:tab w:pos="5683" w:val="left"/>
              </w:tabs>
              <w:bidi w:val="0"/>
              <w:spacing w:before="0" w:after="0" w:line="240" w:lineRule="auto"/>
              <w:ind w:left="0" w:right="0" w:firstLine="240"/>
              <w:jc w:val="left"/>
            </w:pPr>
            <w:r>
              <w:rPr>
                <w:color w:val="000000"/>
                <w:spacing w:val="0"/>
                <w:w w:val="100"/>
                <w:position w:val="0"/>
              </w:rPr>
              <w:t>00.00</w:t>
              <w:tab/>
              <w:t>82.24</w:t>
              <w:tab/>
              <w:t>7.04</w:t>
              <w:tab/>
              <w:t>85.20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证券投资审批董事会公告 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证券投资审批股东会公告 披露日期（如有</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6"/>
      <w:bookmarkEnd w:id="207"/>
      <w:bookmarkEnd w:id="20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bidi w:val="0"/>
        <w:spacing w:before="0" w:after="38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12"/>
        <w:gridCol w:w="898"/>
        <w:gridCol w:w="1032"/>
        <w:gridCol w:w="787"/>
        <w:gridCol w:w="907"/>
        <w:gridCol w:w="902"/>
        <w:gridCol w:w="907"/>
        <w:gridCol w:w="907"/>
        <w:gridCol w:w="902"/>
        <w:gridCol w:w="1066"/>
        <w:gridCol w:w="763"/>
      </w:tblGrid>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募集资金总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4"/>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尚未使用募 集资金用途 及去向</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闲置两 年以上 募集资 金金额</w:t>
            </w:r>
          </w:p>
        </w:tc>
      </w:tr>
      <w:tr>
        <w:trPr>
          <w:trHeight w:val="23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517,043.95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432,956.05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永久补充流 动资金，用于 公司日常经 营活动，支持 上市公司各 项业务发展 的需要</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195,391.12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76,044.06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119,347.06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永久补充流 动资金，用于 公司日常经 营活动，支持 上市公司各 项业务发展 的需要</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1,145,391.12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593,088.01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552,303.11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11"/>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bl>
    <w:p>
      <w:pPr>
        <w:spacing w:lineRule="exact" w:line="1"/>
        <w:rPr>
          <w:sz w:val="2"/>
          <w:szCs w:val="2"/>
        </w:rPr>
      </w:pPr>
      <w:r>
        <w:br w:type="page"/>
      </w:r>
    </w:p>
    <w:p>
      <w:pPr>
        <w:pStyle w:val="Style29"/>
        <w:keepNext w:val="0"/>
        <w:keepLines w:val="0"/>
        <w:widowControl w:val="0"/>
        <w:shd w:val="clear" w:color="auto" w:fill="auto"/>
        <w:tabs>
          <w:tab w:pos="334" w:val="left"/>
        </w:tabs>
        <w:bidi w:val="0"/>
        <w:spacing w:before="0" w:after="140" w:line="240" w:lineRule="auto"/>
        <w:ind w:left="0" w:right="0" w:firstLine="0"/>
        <w:jc w:val="left"/>
      </w:pPr>
      <w:bookmarkStart w:id="218" w:name="bookmark218"/>
      <w:r>
        <w:rPr>
          <w:rFonts w:ascii="Times New Roman" w:eastAsia="Times New Roman" w:hAnsi="Times New Roman" w:cs="Times New Roman"/>
          <w:color w:val="000000"/>
          <w:spacing w:val="0"/>
          <w:w w:val="100"/>
          <w:position w:val="0"/>
          <w:sz w:val="18"/>
          <w:szCs w:val="18"/>
        </w:rPr>
        <w:t>1</w:t>
      </w:r>
      <w:bookmarkEnd w:id="2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年度募集资金实际使用</w:t>
      </w:r>
      <w:r>
        <w:rPr>
          <w:rFonts w:ascii="Times New Roman" w:eastAsia="Times New Roman" w:hAnsi="Times New Roman" w:cs="Times New Roman"/>
          <w:color w:val="000000"/>
          <w:spacing w:val="0"/>
          <w:w w:val="100"/>
          <w:position w:val="0"/>
          <w:sz w:val="18"/>
          <w:szCs w:val="18"/>
        </w:rPr>
        <w:t>312.76</w:t>
      </w:r>
      <w:r>
        <w:rPr>
          <w:color w:val="000000"/>
          <w:spacing w:val="0"/>
          <w:w w:val="100"/>
          <w:position w:val="0"/>
        </w:rPr>
        <w:t>万元，其中用于募投项目</w:t>
      </w:r>
      <w:r>
        <w:rPr>
          <w:rFonts w:ascii="Times New Roman" w:eastAsia="Times New Roman" w:hAnsi="Times New Roman" w:cs="Times New Roman"/>
          <w:color w:val="000000"/>
          <w:spacing w:val="0"/>
          <w:w w:val="100"/>
          <w:position w:val="0"/>
          <w:sz w:val="18"/>
          <w:szCs w:val="18"/>
        </w:rPr>
        <w:t>312.76</w:t>
      </w:r>
      <w:r>
        <w:rPr>
          <w:color w:val="000000"/>
          <w:spacing w:val="0"/>
          <w:w w:val="100"/>
          <w:position w:val="0"/>
        </w:rPr>
        <w:t>万元，累计实际使用募集资金</w:t>
      </w:r>
      <w:r>
        <w:rPr>
          <w:rFonts w:ascii="Times New Roman" w:eastAsia="Times New Roman" w:hAnsi="Times New Roman" w:cs="Times New Roman"/>
          <w:color w:val="000000"/>
          <w:spacing w:val="0"/>
          <w:w w:val="100"/>
          <w:position w:val="0"/>
          <w:sz w:val="18"/>
          <w:szCs w:val="18"/>
        </w:rPr>
        <w:t>517,043.95</w:t>
      </w:r>
      <w:r>
        <w:rPr>
          <w:color w:val="000000"/>
          <w:spacing w:val="0"/>
          <w:w w:val="100"/>
          <w:position w:val="0"/>
        </w:rPr>
        <w:t>万元。</w:t>
      </w:r>
    </w:p>
    <w:p>
      <w:pPr>
        <w:pStyle w:val="Style29"/>
        <w:keepNext w:val="0"/>
        <w:keepLines w:val="0"/>
        <w:widowControl w:val="0"/>
        <w:shd w:val="clear" w:color="auto" w:fill="auto"/>
        <w:tabs>
          <w:tab w:pos="354" w:val="left"/>
        </w:tabs>
        <w:bidi w:val="0"/>
        <w:spacing w:before="0" w:after="0" w:line="240" w:lineRule="auto"/>
        <w:ind w:left="0" w:right="0" w:firstLine="0"/>
        <w:jc w:val="left"/>
      </w:pPr>
      <w:bookmarkStart w:id="219" w:name="bookmark219"/>
      <w:r>
        <w:rPr>
          <w:rFonts w:ascii="Times New Roman" w:eastAsia="Times New Roman" w:hAnsi="Times New Roman" w:cs="Times New Roman"/>
          <w:color w:val="000000"/>
          <w:spacing w:val="0"/>
          <w:w w:val="100"/>
          <w:position w:val="0"/>
          <w:sz w:val="18"/>
          <w:szCs w:val="18"/>
        </w:rPr>
        <w:t>2</w:t>
      </w:r>
      <w:bookmarkEnd w:id="21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年非公开发行股票</w:t>
      </w:r>
    </w:p>
    <w:p>
      <w:pPr>
        <w:pStyle w:val="Style29"/>
        <w:keepNext w:val="0"/>
        <w:keepLines w:val="0"/>
        <w:widowControl w:val="0"/>
        <w:shd w:val="clear" w:color="auto" w:fill="auto"/>
        <w:bidi w:val="0"/>
        <w:spacing w:before="0" w:after="140" w:line="4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年度募集资金实际使用</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万元，其中用于募投项目</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万元，累计实际使用募集资金</w:t>
      </w:r>
      <w:r>
        <w:rPr>
          <w:rFonts w:ascii="Times New Roman" w:eastAsia="Times New Roman" w:hAnsi="Times New Roman" w:cs="Times New Roman"/>
          <w:color w:val="000000"/>
          <w:spacing w:val="0"/>
          <w:w w:val="100"/>
          <w:position w:val="0"/>
          <w:sz w:val="18"/>
          <w:szCs w:val="18"/>
        </w:rPr>
        <w:t>76,044.06</w:t>
      </w:r>
      <w:r>
        <w:rPr>
          <w:color w:val="000000"/>
          <w:spacing w:val="0"/>
          <w:w w:val="100"/>
          <w:position w:val="0"/>
        </w:rPr>
        <w:t>万元。 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、公司如在报告期内募集资金或报告期之前募集资金的使用延续到报告期内的，应当披露本部分的内容。</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、报告期募集公司债、发行优先股(含符合规定发行优先股购买资产)的也适用相关披露。</w:t>
      </w:r>
    </w:p>
    <w:p>
      <w:pPr>
        <w:pStyle w:val="Style37"/>
        <w:keepNext/>
        <w:keepLines/>
        <w:widowControl w:val="0"/>
        <w:numPr>
          <w:ilvl w:val="0"/>
          <w:numId w:val="7"/>
        </w:numPr>
        <w:shd w:val="clear" w:color="auto" w:fill="auto"/>
        <w:bidi w:val="0"/>
        <w:spacing w:before="0" w:after="180" w:line="240" w:lineRule="auto"/>
        <w:ind w:left="0" w:right="0" w:firstLine="0"/>
        <w:jc w:val="left"/>
      </w:pPr>
      <w:bookmarkStart w:id="220" w:name="bookmark220"/>
      <w:bookmarkStart w:id="221" w:name="bookmark221"/>
      <w:bookmarkStart w:id="222" w:name="bookmark222"/>
      <w:bookmarkStart w:id="223" w:name="bookmark223"/>
      <w:bookmarkEnd w:id="222"/>
      <w:r>
        <w:rPr>
          <w:color w:val="000000"/>
          <w:spacing w:val="0"/>
          <w:w w:val="100"/>
          <w:position w:val="0"/>
        </w:rPr>
        <w:t>募集资金承诺项目情况</w:t>
      </w:r>
      <w:bookmarkEnd w:id="220"/>
      <w:bookmarkEnd w:id="221"/>
      <w:bookmarkEnd w:id="223"/>
    </w:p>
    <w:p>
      <w:pPr>
        <w:pStyle w:val="Style29"/>
        <w:keepNext w:val="0"/>
        <w:keepLines w:val="0"/>
        <w:widowControl w:val="0"/>
        <w:shd w:val="clear" w:color="auto" w:fill="auto"/>
        <w:bidi w:val="0"/>
        <w:spacing w:before="0" w:after="140" w:line="4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1142"/>
      </w:tblGrid>
      <w:tr>
        <w:trPr>
          <w:trHeight w:val="1344"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截至期末 投资进度</w:t>
            </w:r>
          </w:p>
          <w:p>
            <w:pPr>
              <w:pStyle w:val="Style24"/>
              <w:keepNext w:val="0"/>
              <w:keepLines w:val="0"/>
              <w:widowControl w:val="0"/>
              <w:shd w:val="clear" w:color="auto" w:fill="auto"/>
              <w:bidi w:val="0"/>
              <w:spacing w:before="0" w:after="0" w:line="36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项目达到 预定可使 用状态日</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是否达到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项目可行性 是否发生重 大变化</w:t>
            </w:r>
          </w:p>
        </w:tc>
      </w:tr>
      <w:tr>
        <w:trPr>
          <w:trHeight w:val="403" w:hRule="exact"/>
        </w:trPr>
        <w:tc>
          <w:tcPr>
            <w:gridSpan w:val="11"/>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莒县</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31,147.35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1,698.86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广水</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1,795.79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仙桃</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13,459.74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仙居</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11,109.25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龙泉</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24,296.32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1,558.96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108,761.8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1,688.65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内蒙古察右中旗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17,466.68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1,459.81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114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林州</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63,025.57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攸县</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澧县</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澧县</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娄底</w:t>
            </w:r>
            <w:r>
              <w:rPr>
                <w:color w:val="000000"/>
                <w:spacing w:val="0"/>
                <w:w w:val="100"/>
                <w:position w:val="0"/>
                <w:sz w:val="18"/>
                <w:szCs w:val="18"/>
              </w:rPr>
              <w:t>140MW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娄底</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28,645.87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汪清</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舟山</w:t>
            </w:r>
            <w:r>
              <w:rPr>
                <w:color w:val="000000"/>
                <w:spacing w:val="0"/>
                <w:w w:val="100"/>
                <w:position w:val="0"/>
                <w:sz w:val="18"/>
                <w:szCs w:val="18"/>
              </w:rPr>
              <w:t>14MW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新泰</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43,933.85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39,125.06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1,950.04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沧州</w:t>
            </w:r>
            <w:r>
              <w:rPr>
                <w:color w:val="000000"/>
                <w:spacing w:val="0"/>
                <w:w w:val="100"/>
                <w:position w:val="0"/>
                <w:sz w:val="18"/>
                <w:szCs w:val="18"/>
              </w:rPr>
              <w:t>15MW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胶州</w:t>
            </w:r>
            <w:r>
              <w:rPr>
                <w:color w:val="000000"/>
                <w:spacing w:val="0"/>
                <w:w w:val="100"/>
                <w:position w:val="0"/>
                <w:sz w:val="18"/>
                <w:szCs w:val="18"/>
              </w:rPr>
              <w:t>10.96MW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6,290.72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汪清</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12,714.34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1,568.66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青铜峡</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1,930.02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广水</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10,405.22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衡东</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20,264.37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1,268.99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新疆第十师</w:t>
            </w:r>
            <w:r>
              <w:rPr>
                <w:color w:val="000000"/>
                <w:spacing w:val="0"/>
                <w:w w:val="100"/>
                <w:position w:val="0"/>
                <w:sz w:val="18"/>
                <w:szCs w:val="18"/>
              </w:rPr>
              <w:t>60MW</w:t>
            </w:r>
            <w:r>
              <w:rPr>
                <w:rFonts w:ascii="SimSun" w:eastAsia="SimSun" w:hAnsi="SimSun" w:cs="SimSun"/>
                <w:color w:val="000000"/>
                <w:spacing w:val="0"/>
                <w:w w:val="100"/>
                <w:position w:val="0"/>
                <w:sz w:val="17"/>
                <w:szCs w:val="17"/>
              </w:rPr>
              <w:t>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14,634.31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高密</w:t>
            </w:r>
            <w:r>
              <w:rPr>
                <w:color w:val="000000"/>
                <w:spacing w:val="0"/>
                <w:w w:val="100"/>
                <w:position w:val="0"/>
                <w:sz w:val="18"/>
                <w:szCs w:val="18"/>
              </w:rPr>
              <w:t>3MW</w:t>
            </w: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114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台州</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中储粮</w:t>
            </w:r>
            <w:r>
              <w:rPr>
                <w:color w:val="000000"/>
                <w:spacing w:val="0"/>
                <w:w w:val="100"/>
                <w:position w:val="0"/>
                <w:sz w:val="18"/>
                <w:szCs w:val="18"/>
              </w:rPr>
              <w:t>180.64MW</w:t>
            </w:r>
            <w:r>
              <w:rPr>
                <w:rFonts w:ascii="SimSun" w:eastAsia="SimSun" w:hAnsi="SimSun" w:cs="SimSun"/>
                <w:color w:val="000000"/>
                <w:spacing w:val="0"/>
                <w:w w:val="100"/>
                <w:position w:val="0"/>
                <w:sz w:val="17"/>
                <w:szCs w:val="17"/>
              </w:rPr>
              <w:t>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322,635.3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593,088.0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25,389.26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322,635.3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593,088.0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25,389.26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555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54" w:val="left"/>
              </w:tabs>
              <w:bidi w:val="0"/>
              <w:spacing w:before="0" w:after="4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金寨</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项目在实施过程中，因项目情况变化、光伏行业相关政策调整等，项目建设进度缓于预 期，预计实际收益率将远低于预期，为提高剩余募集资金使用效率，公司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 届董事会第二十七次会议、第九届监事会第十二次会议、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 东大会审议通过了《关于募集资金投资项目结项、终止并将剩余募集资金永久补充流动资金的议案》， 公司终止实施以上项目，并将剩余募集资金进行永久补充流动资金。公司独立董事、保荐机构发表了同 意的意见。公司已对上述事项进行了公告。</w:t>
            </w:r>
          </w:p>
          <w:p>
            <w:pPr>
              <w:pStyle w:val="Style24"/>
              <w:keepNext w:val="0"/>
              <w:keepLines w:val="0"/>
              <w:widowControl w:val="0"/>
              <w:shd w:val="clear" w:color="auto" w:fill="auto"/>
              <w:tabs>
                <w:tab w:pos="283" w:val="left"/>
              </w:tabs>
              <w:bidi w:val="0"/>
              <w:spacing w:before="0" w:after="40" w:line="31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林州</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项目已并网部分尚未取得国家光伏补贴指标，本年度亏损。</w:t>
            </w:r>
          </w:p>
          <w:p>
            <w:pPr>
              <w:pStyle w:val="Style24"/>
              <w:keepNext w:val="0"/>
              <w:keepLines w:val="0"/>
              <w:widowControl w:val="0"/>
              <w:shd w:val="clear" w:color="auto" w:fill="auto"/>
              <w:tabs>
                <w:tab w:pos="278" w:val="left"/>
              </w:tabs>
              <w:bidi w:val="0"/>
              <w:spacing w:before="0" w:after="4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由于天气原因，</w:t>
            </w:r>
            <w:r>
              <w:rPr>
                <w:color w:val="000000"/>
                <w:spacing w:val="0"/>
                <w:w w:val="100"/>
                <w:position w:val="0"/>
                <w:sz w:val="18"/>
                <w:szCs w:val="18"/>
              </w:rPr>
              <w:t>2020</w:t>
            </w:r>
            <w:r>
              <w:rPr>
                <w:rFonts w:ascii="SimSun" w:eastAsia="SimSun" w:hAnsi="SimSun" w:cs="SimSun"/>
                <w:color w:val="000000"/>
                <w:spacing w:val="0"/>
                <w:w w:val="100"/>
                <w:position w:val="0"/>
                <w:sz w:val="17"/>
                <w:szCs w:val="17"/>
              </w:rPr>
              <w:t>年仙桃</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项目发电收益有所下降，实现</w:t>
            </w:r>
            <w:r>
              <w:rPr>
                <w:color w:val="000000"/>
                <w:spacing w:val="0"/>
                <w:w w:val="100"/>
                <w:position w:val="0"/>
                <w:sz w:val="18"/>
                <w:szCs w:val="18"/>
              </w:rPr>
              <w:t>81%</w:t>
            </w:r>
            <w:r>
              <w:rPr>
                <w:rFonts w:ascii="SimSun" w:eastAsia="SimSun" w:hAnsi="SimSun" w:cs="SimSun"/>
                <w:color w:val="000000"/>
                <w:spacing w:val="0"/>
                <w:w w:val="100"/>
                <w:position w:val="0"/>
                <w:sz w:val="17"/>
                <w:szCs w:val="17"/>
              </w:rPr>
              <w:t>的预计效益；由于新泰</w:t>
            </w:r>
            <w:r>
              <w:rPr>
                <w:color w:val="000000"/>
                <w:spacing w:val="0"/>
                <w:w w:val="100"/>
                <w:position w:val="0"/>
                <w:sz w:val="18"/>
                <w:szCs w:val="18"/>
              </w:rPr>
              <w:t xml:space="preserve">50MW </w:t>
            </w:r>
            <w:r>
              <w:rPr>
                <w:rFonts w:ascii="SimSun" w:eastAsia="SimSun" w:hAnsi="SimSun" w:cs="SimSun"/>
                <w:color w:val="000000"/>
                <w:spacing w:val="0"/>
                <w:w w:val="100"/>
                <w:position w:val="0"/>
                <w:sz w:val="17"/>
                <w:szCs w:val="17"/>
              </w:rPr>
              <w:t>项目辐照量同比降低，实现</w:t>
            </w:r>
            <w:r>
              <w:rPr>
                <w:color w:val="000000"/>
                <w:spacing w:val="0"/>
                <w:w w:val="100"/>
                <w:position w:val="0"/>
                <w:sz w:val="18"/>
                <w:szCs w:val="18"/>
              </w:rPr>
              <w:t>93%</w:t>
            </w:r>
            <w:r>
              <w:rPr>
                <w:rFonts w:ascii="SimSun" w:eastAsia="SimSun" w:hAnsi="SimSun" w:cs="SimSun"/>
                <w:color w:val="000000"/>
                <w:spacing w:val="0"/>
                <w:w w:val="100"/>
                <w:position w:val="0"/>
                <w:sz w:val="17"/>
                <w:szCs w:val="17"/>
              </w:rPr>
              <w:t>的预计收益。</w:t>
            </w:r>
          </w:p>
          <w:p>
            <w:pPr>
              <w:pStyle w:val="Style24"/>
              <w:keepNext w:val="0"/>
              <w:keepLines w:val="0"/>
              <w:widowControl w:val="0"/>
              <w:shd w:val="clear" w:color="auto" w:fill="auto"/>
              <w:tabs>
                <w:tab w:pos="259" w:val="left"/>
              </w:tabs>
              <w:bidi w:val="0"/>
              <w:spacing w:before="0" w:after="40" w:line="313"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广水</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项目、衡东</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项目、新疆第十师</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项目、台州</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项目、中储粮</w:t>
            </w:r>
            <w:r>
              <w:rPr>
                <w:color w:val="000000"/>
                <w:spacing w:val="0"/>
                <w:w w:val="100"/>
                <w:position w:val="0"/>
                <w:sz w:val="18"/>
                <w:szCs w:val="18"/>
              </w:rPr>
              <w:t xml:space="preserve">180.64MW </w:t>
            </w:r>
            <w:r>
              <w:rPr>
                <w:rFonts w:ascii="SimSun" w:eastAsia="SimSun" w:hAnsi="SimSun" w:cs="SimSun"/>
                <w:color w:val="000000"/>
                <w:spacing w:val="0"/>
                <w:w w:val="100"/>
                <w:position w:val="0"/>
                <w:sz w:val="17"/>
                <w:szCs w:val="17"/>
              </w:rPr>
              <w:t>项目在实施过程中，因项目情况变化、光伏行业相关政策调整等，项目建设进度缓于预期，预计实际收 益率将远低于预期，为提高剩余募集资金使用效率，公司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 七次会议、第九届监事会第十二次会议、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年第一次临时股东大会审议通过 了《关于募集资金投资项目结项、终止并将剩余募集资金永久补充流动资金的议案》，公司终止实施以 上项目，并将剩余募集资金进行永久补充流动资金。公司独立董事、保荐机构发表了同意的意见。公司 已对上述事项进行了公告。</w:t>
            </w:r>
          </w:p>
          <w:p>
            <w:pPr>
              <w:pStyle w:val="Style24"/>
              <w:keepNext w:val="0"/>
              <w:keepLines w:val="0"/>
              <w:widowControl w:val="0"/>
              <w:shd w:val="clear" w:color="auto" w:fill="auto"/>
              <w:tabs>
                <w:tab w:pos="274" w:val="left"/>
              </w:tabs>
              <w:bidi w:val="0"/>
              <w:spacing w:before="0" w:after="40" w:line="313"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新疆第十师</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项目已并网部分尚未取得国家光伏补贴指标，本年度亏损。</w:t>
            </w:r>
          </w:p>
        </w:tc>
      </w:tr>
      <w:tr>
        <w:trPr>
          <w:trHeight w:val="169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项目、澧县</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项目的变 更情况，详见</w:t>
            </w:r>
            <w:r>
              <w:rPr>
                <w:color w:val="000000"/>
                <w:spacing w:val="0"/>
                <w:w w:val="100"/>
                <w:position w:val="0"/>
                <w:sz w:val="18"/>
                <w:szCs w:val="18"/>
              </w:rPr>
              <w:t>“</w:t>
            </w:r>
            <w:r>
              <w:rPr>
                <w:rFonts w:ascii="SimSun" w:eastAsia="SimSun" w:hAnsi="SimSun" w:cs="SimSun"/>
                <w:color w:val="000000"/>
                <w:spacing w:val="0"/>
                <w:w w:val="100"/>
                <w:position w:val="0"/>
                <w:sz w:val="17"/>
                <w:szCs w:val="17"/>
              </w:rPr>
              <w:t>募集资金变更项目情况</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83" w:val="left"/>
              </w:tabs>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仙居</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项目、林州</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项目、娄底</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 攸县</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项目、察右中旗</w:t>
            </w:r>
            <w:r>
              <w:rPr>
                <w:color w:val="000000"/>
                <w:spacing w:val="0"/>
                <w:w w:val="100"/>
                <w:position w:val="0"/>
                <w:sz w:val="18"/>
                <w:szCs w:val="18"/>
              </w:rPr>
              <w:t>70MW</w:t>
            </w:r>
            <w:r>
              <w:rPr>
                <w:rFonts w:ascii="SimSun" w:eastAsia="SimSun" w:hAnsi="SimSun" w:cs="SimSun"/>
                <w:color w:val="000000"/>
                <w:spacing w:val="0"/>
                <w:w w:val="100"/>
                <w:position w:val="0"/>
                <w:sz w:val="17"/>
                <w:szCs w:val="17"/>
              </w:rPr>
              <w:t>项目、澧县</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项目、娄底</w:t>
            </w:r>
            <w:r>
              <w:rPr>
                <w:color w:val="000000"/>
                <w:spacing w:val="0"/>
                <w:w w:val="100"/>
                <w:position w:val="0"/>
                <w:sz w:val="18"/>
                <w:szCs w:val="18"/>
              </w:rPr>
              <w:t>140MW</w:t>
            </w:r>
            <w:r>
              <w:rPr>
                <w:rFonts w:ascii="SimSun" w:eastAsia="SimSun" w:hAnsi="SimSun" w:cs="SimSun"/>
                <w:color w:val="000000"/>
                <w:spacing w:val="0"/>
                <w:w w:val="100"/>
                <w:position w:val="0"/>
                <w:sz w:val="17"/>
                <w:szCs w:val="17"/>
              </w:rPr>
              <w:t>项目、中阳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 金寨</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项目情况，详见本附件</w:t>
            </w:r>
            <w:r>
              <w:rPr>
                <w:color w:val="000000"/>
                <w:spacing w:val="0"/>
                <w:w w:val="100"/>
                <w:position w:val="0"/>
                <w:sz w:val="18"/>
                <w:szCs w:val="18"/>
              </w:rPr>
              <w:t>1“</w:t>
            </w:r>
            <w:r>
              <w:rPr>
                <w:rFonts w:ascii="SimSun" w:eastAsia="SimSun" w:hAnsi="SimSun" w:cs="SimSun"/>
                <w:color w:val="000000"/>
                <w:spacing w:val="0"/>
                <w:w w:val="100"/>
                <w:position w:val="0"/>
                <w:sz w:val="17"/>
                <w:szCs w:val="17"/>
              </w:rPr>
              <w:t>未达到计划进度或预计收益的情况和原因（分具体项目）。</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81"/>
        <w:gridCol w:w="8160"/>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5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2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经公司于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日召开的第九届董事会第二十次会议、第九届监事会第八次会议、</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日召开的第五次临时股东大会审议同意，公司中止实施仙居</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项目、林州</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项目、娄 底</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项目、攸县</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项目、察右中旗</w:t>
            </w:r>
            <w:r>
              <w:rPr>
                <w:color w:val="000000"/>
                <w:spacing w:val="0"/>
                <w:w w:val="100"/>
                <w:position w:val="0"/>
                <w:sz w:val="18"/>
                <w:szCs w:val="18"/>
              </w:rPr>
              <w:t>70MW</w:t>
            </w:r>
            <w:r>
              <w:rPr>
                <w:rFonts w:ascii="SimSun" w:eastAsia="SimSun" w:hAnsi="SimSun" w:cs="SimSun"/>
                <w:color w:val="000000"/>
                <w:spacing w:val="0"/>
                <w:w w:val="100"/>
                <w:position w:val="0"/>
                <w:sz w:val="17"/>
                <w:szCs w:val="17"/>
              </w:rPr>
              <w:t>项目、 澧县</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项目、娄底</w:t>
            </w:r>
            <w:r>
              <w:rPr>
                <w:color w:val="000000"/>
                <w:spacing w:val="0"/>
                <w:w w:val="100"/>
                <w:position w:val="0"/>
                <w:sz w:val="18"/>
                <w:szCs w:val="18"/>
              </w:rPr>
              <w:t>140MW</w:t>
            </w:r>
            <w:r>
              <w:rPr>
                <w:rFonts w:ascii="SimSun" w:eastAsia="SimSun" w:hAnsi="SimSun" w:cs="SimSun"/>
                <w:color w:val="000000"/>
                <w:spacing w:val="0"/>
                <w:w w:val="100"/>
                <w:position w:val="0"/>
                <w:sz w:val="17"/>
                <w:szCs w:val="17"/>
              </w:rPr>
              <w:t>项目、中阳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项目，并将剩余募集资金进行永久补充流动资金。 经公司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日召开的第九届董事会第二十七次会议、第九届监事会第十二次会议和</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年第一次临时股东大会审议，同意公司终止金寨</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项目，并将剩余募集资金 进行永久补充流动资金。</w:t>
            </w:r>
          </w:p>
          <w:p>
            <w:pPr>
              <w:pStyle w:val="Style24"/>
              <w:keepNext w:val="0"/>
              <w:keepLines w:val="0"/>
              <w:widowControl w:val="0"/>
              <w:shd w:val="clear" w:color="auto" w:fill="auto"/>
              <w:bidi w:val="0"/>
              <w:spacing w:before="0" w:after="0" w:line="321"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年非公开发行股票募集资金已使用完毕。</w:t>
            </w:r>
          </w:p>
          <w:p>
            <w:pPr>
              <w:pStyle w:val="Style24"/>
              <w:keepNext w:val="0"/>
              <w:keepLines w:val="0"/>
              <w:widowControl w:val="0"/>
              <w:shd w:val="clear" w:color="auto" w:fill="auto"/>
              <w:tabs>
                <w:tab w:pos="283" w:val="left"/>
              </w:tabs>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经公司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日召开的第九届董事会第二十七次会议、第九届监事会第十二次会议和</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年第一次临时股东大会审议，对广水</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项目、衡东</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项目、新疆</w:t>
            </w:r>
            <w:r>
              <w:rPr>
                <w:color w:val="000000"/>
                <w:spacing w:val="0"/>
                <w:w w:val="100"/>
                <w:position w:val="0"/>
                <w:sz w:val="18"/>
                <w:szCs w:val="18"/>
              </w:rPr>
              <w:t xml:space="preserve">60MW </w:t>
            </w:r>
            <w:r>
              <w:rPr>
                <w:rFonts w:ascii="SimSun" w:eastAsia="SimSun" w:hAnsi="SimSun" w:cs="SimSun"/>
                <w:color w:val="000000"/>
                <w:spacing w:val="0"/>
                <w:w w:val="100"/>
                <w:position w:val="0"/>
                <w:sz w:val="17"/>
                <w:szCs w:val="17"/>
              </w:rPr>
              <w:t>项目、高密</w:t>
            </w:r>
            <w:r>
              <w:rPr>
                <w:color w:val="000000"/>
                <w:spacing w:val="0"/>
                <w:w w:val="100"/>
                <w:position w:val="0"/>
                <w:sz w:val="18"/>
                <w:szCs w:val="18"/>
              </w:rPr>
              <w:t>3MW</w:t>
            </w:r>
            <w:r>
              <w:rPr>
                <w:rFonts w:ascii="SimSun" w:eastAsia="SimSun" w:hAnsi="SimSun" w:cs="SimSun"/>
                <w:color w:val="000000"/>
                <w:spacing w:val="0"/>
                <w:w w:val="100"/>
                <w:position w:val="0"/>
                <w:sz w:val="17"/>
                <w:szCs w:val="17"/>
              </w:rPr>
              <w:t>项目、台州</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项目、中储粮</w:t>
            </w:r>
            <w:r>
              <w:rPr>
                <w:color w:val="000000"/>
                <w:spacing w:val="0"/>
                <w:w w:val="100"/>
                <w:position w:val="0"/>
                <w:sz w:val="18"/>
                <w:szCs w:val="18"/>
              </w:rPr>
              <w:t>180.64MW</w:t>
            </w:r>
            <w:r>
              <w:rPr>
                <w:rFonts w:ascii="SimSun" w:eastAsia="SimSun" w:hAnsi="SimSun" w:cs="SimSun"/>
                <w:color w:val="000000"/>
                <w:spacing w:val="0"/>
                <w:w w:val="100"/>
                <w:position w:val="0"/>
                <w:sz w:val="17"/>
                <w:szCs w:val="17"/>
              </w:rPr>
              <w:t>项目进行终止，将剩余募集资金进行永久 补充流动资金。截至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年度非公开发行股票募集资金已使用完毕。</w:t>
            </w:r>
          </w:p>
        </w:tc>
      </w:tr>
      <w:tr>
        <w:trPr>
          <w:trHeight w:val="103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7"/>
        <w:keepNext/>
        <w:keepLines/>
        <w:widowControl w:val="0"/>
        <w:numPr>
          <w:ilvl w:val="0"/>
          <w:numId w:val="9"/>
        </w:numPr>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bookmarkEnd w:id="226"/>
      <w:r>
        <w:rPr>
          <w:color w:val="000000"/>
          <w:spacing w:val="0"/>
          <w:w w:val="100"/>
          <w:position w:val="0"/>
        </w:rPr>
        <w:t>募集资金变更项目情况</w:t>
      </w:r>
      <w:bookmarkEnd w:id="224"/>
      <w:bookmarkEnd w:id="225"/>
      <w:bookmarkEnd w:id="22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380" w:right="0" w:hanging="380"/>
              <w:jc w:val="left"/>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200" w:right="0" w:hanging="200"/>
              <w:jc w:val="both"/>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4"/>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200" w:right="0" w:hanging="200"/>
              <w:jc w:val="left"/>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4"/>
              <w:keepNext w:val="0"/>
              <w:keepLines w:val="0"/>
              <w:widowControl w:val="0"/>
              <w:shd w:val="clear" w:color="auto" w:fill="auto"/>
              <w:bidi w:val="0"/>
              <w:spacing w:before="0" w:after="0" w:line="312" w:lineRule="exact"/>
              <w:ind w:left="0" w:right="0" w:firstLine="300"/>
              <w:jc w:val="both"/>
              <w:rPr>
                <w:sz w:val="17"/>
                <w:szCs w:val="17"/>
              </w:rPr>
            </w:pPr>
            <w:r>
              <w:rPr>
                <w:rFonts w:ascii="SimSun" w:eastAsia="SimSun" w:hAnsi="SimSun" w:cs="SimSun"/>
                <w:color w:val="000000"/>
                <w:spacing w:val="0"/>
                <w:w w:val="100"/>
                <w:position w:val="0"/>
                <w:sz w:val="17"/>
                <w:szCs w:val="17"/>
              </w:rPr>
              <w:t>变化</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汪清</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项</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茶陵</w:t>
            </w:r>
            <w:r>
              <w:rPr>
                <w:color w:val="000000"/>
                <w:spacing w:val="0"/>
                <w:w w:val="100"/>
                <w:position w:val="0"/>
                <w:sz w:val="18"/>
                <w:szCs w:val="18"/>
              </w:rPr>
              <w:t xml:space="preserve">80MW </w:t>
            </w:r>
            <w:r>
              <w:rPr>
                <w:rFonts w:ascii="SimSun" w:eastAsia="SimSun" w:hAnsi="SimSun" w:cs="SimSun"/>
                <w:color w:val="000000"/>
                <w:spacing w:val="0"/>
                <w:w w:val="100"/>
                <w:position w:val="0"/>
                <w:sz w:val="17"/>
                <w:szCs w:val="17"/>
              </w:rPr>
              <w:t xml:space="preserve">项目、娄底 </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舟山</w:t>
            </w:r>
            <w:r>
              <w:rPr>
                <w:color w:val="000000"/>
                <w:spacing w:val="0"/>
                <w:w w:val="100"/>
                <w:position w:val="0"/>
              </w:rPr>
              <w:t>14MW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茶陵</w:t>
            </w:r>
            <w:r>
              <w:rPr>
                <w:color w:val="000000"/>
                <w:spacing w:val="0"/>
                <w:w w:val="100"/>
                <w:position w:val="0"/>
                <w:sz w:val="18"/>
                <w:szCs w:val="18"/>
              </w:rPr>
              <w:t xml:space="preserve">80MW </w:t>
            </w:r>
            <w:r>
              <w:rPr>
                <w:rFonts w:ascii="SimSun" w:eastAsia="SimSun" w:hAnsi="SimSun" w:cs="SimSun"/>
                <w:color w:val="000000"/>
                <w:spacing w:val="0"/>
                <w:w w:val="100"/>
                <w:position w:val="0"/>
                <w:sz w:val="17"/>
                <w:szCs w:val="17"/>
              </w:rPr>
              <w:t xml:space="preserve">项目、娄底 </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新泰</w:t>
            </w:r>
            <w:r>
              <w:rPr>
                <w:color w:val="000000"/>
                <w:spacing w:val="0"/>
                <w:w w:val="100"/>
                <w:position w:val="0"/>
              </w:rPr>
              <w:t>50MW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赤峰</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项</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43,933.85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39,125.06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中阳</w:t>
            </w:r>
            <w:r>
              <w:rPr>
                <w:color w:val="000000"/>
                <w:spacing w:val="0"/>
                <w:w w:val="100"/>
                <w:position w:val="0"/>
              </w:rPr>
              <w:t>20MW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赤峰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沧州</w:t>
            </w:r>
            <w:r>
              <w:rPr>
                <w:color w:val="000000"/>
                <w:spacing w:val="0"/>
                <w:w w:val="100"/>
                <w:position w:val="0"/>
              </w:rPr>
              <w:t>15MW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项</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9,512.67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卫辉</w:t>
            </w:r>
            <w:r>
              <w:rPr>
                <w:color w:val="000000"/>
                <w:spacing w:val="0"/>
                <w:w w:val="100"/>
                <w:position w:val="0"/>
              </w:rPr>
              <w:t>20MW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屋顶项目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项</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胶州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10.96MW</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项</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汪清</w:t>
            </w:r>
            <w:r>
              <w:rPr>
                <w:color w:val="000000"/>
                <w:spacing w:val="0"/>
                <w:w w:val="100"/>
                <w:position w:val="0"/>
              </w:rPr>
              <w:t>30MW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长武</w:t>
            </w:r>
            <w:r>
              <w:rPr>
                <w:color w:val="000000"/>
                <w:spacing w:val="0"/>
                <w:w w:val="100"/>
                <w:position w:val="0"/>
              </w:rPr>
              <w:t>30MW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青铜峡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澧县</w:t>
            </w:r>
            <w:r>
              <w:rPr>
                <w:color w:val="000000"/>
                <w:spacing w:val="0"/>
                <w:w w:val="100"/>
                <w:position w:val="0"/>
              </w:rPr>
              <w:t>40MW</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7,908.52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164,034.52</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13,618.67</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7344" w:hRule="exact"/>
        </w:trPr>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11"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项目及娄底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项目因施工水面情况变化较大，项目建设难度加大， 建设成本大幅增加导致收益低于预期等原因一直未能开工建设，为了提高募集资金使 用效率，加快募投项目建设，提高募投项目收益水平，公司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日召开的 第八届董事会第三十八次会议、第八届监事会第十八次会议、</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日召开 </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年第三次临时股东大会审议通过了《关于公司变更部分募投项目的议案》，将茶 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项目及娄底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项目变更为汪清县</w:t>
            </w:r>
            <w:r>
              <w:rPr>
                <w:color w:val="000000"/>
                <w:spacing w:val="0"/>
                <w:w w:val="100"/>
                <w:position w:val="0"/>
                <w:sz w:val="18"/>
                <w:szCs w:val="18"/>
              </w:rPr>
              <w:t>100MW</w:t>
            </w:r>
            <w:r>
              <w:rPr>
                <w:rFonts w:ascii="SimSun" w:eastAsia="SimSun" w:hAnsi="SimSun" w:cs="SimSun"/>
                <w:color w:val="000000"/>
                <w:spacing w:val="0"/>
                <w:w w:val="100"/>
                <w:position w:val="0"/>
                <w:sz w:val="17"/>
                <w:szCs w:val="17"/>
              </w:rPr>
              <w:t>、舟山</w:t>
            </w:r>
            <w:r>
              <w:rPr>
                <w:color w:val="000000"/>
                <w:spacing w:val="0"/>
                <w:w w:val="100"/>
                <w:position w:val="0"/>
                <w:sz w:val="18"/>
                <w:szCs w:val="18"/>
              </w:rPr>
              <w:t>14MW</w:t>
            </w:r>
            <w:r>
              <w:rPr>
                <w:rFonts w:ascii="SimSun" w:eastAsia="SimSun" w:hAnsi="SimSun" w:cs="SimSun"/>
                <w:color w:val="000000"/>
                <w:spacing w:val="0"/>
                <w:w w:val="100"/>
                <w:position w:val="0"/>
                <w:sz w:val="17"/>
                <w:szCs w:val="17"/>
              </w:rPr>
              <w:t>项目。公司独 立董事、保荐机构发表了同意的意见。公司已对上述事项进行了公告。</w:t>
            </w:r>
          </w:p>
          <w:p>
            <w:pPr>
              <w:pStyle w:val="Style24"/>
              <w:keepNext w:val="0"/>
              <w:keepLines w:val="0"/>
              <w:widowControl w:val="0"/>
              <w:shd w:val="clear" w:color="auto" w:fill="auto"/>
              <w:tabs>
                <w:tab w:pos="259" w:val="left"/>
              </w:tabs>
              <w:bidi w:val="0"/>
              <w:spacing w:before="0" w:after="0" w:line="31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项目因政策变化收益率远低于预期，项目未开工建设，为了提高募集 资金使用效率，加快募投项目建设，提高募投项目收益水平，公司于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日召开的第八届董事会第四十七次会议、第八届监事会第二十二次会议、</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日召开</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年第七次临时股东大会审议通过了《关于变更部分募集资金投资项</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目的议案》，将赤峰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项目变更为：新泰</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 xml:space="preserve">项目、卫辉 </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屋顶项目、沧州</w:t>
            </w:r>
            <w:r>
              <w:rPr>
                <w:color w:val="000000"/>
                <w:spacing w:val="0"/>
                <w:w w:val="100"/>
                <w:position w:val="0"/>
                <w:sz w:val="18"/>
                <w:szCs w:val="18"/>
              </w:rPr>
              <w:t>15MW</w:t>
            </w:r>
            <w:r>
              <w:rPr>
                <w:rFonts w:ascii="SimSun" w:eastAsia="SimSun" w:hAnsi="SimSun" w:cs="SimSun"/>
                <w:color w:val="000000"/>
                <w:spacing w:val="0"/>
                <w:w w:val="100"/>
                <w:position w:val="0"/>
                <w:sz w:val="17"/>
                <w:szCs w:val="17"/>
              </w:rPr>
              <w:t>项目、胶州</w:t>
            </w:r>
            <w:r>
              <w:rPr>
                <w:color w:val="000000"/>
                <w:spacing w:val="0"/>
                <w:w w:val="100"/>
                <w:position w:val="0"/>
                <w:sz w:val="18"/>
                <w:szCs w:val="18"/>
              </w:rPr>
              <w:t>10.96MW</w:t>
            </w:r>
            <w:r>
              <w:rPr>
                <w:rFonts w:ascii="SimSun" w:eastAsia="SimSun" w:hAnsi="SimSun" w:cs="SimSun"/>
                <w:color w:val="000000"/>
                <w:spacing w:val="0"/>
                <w:w w:val="100"/>
                <w:position w:val="0"/>
                <w:sz w:val="17"/>
                <w:szCs w:val="17"/>
              </w:rPr>
              <w:t xml:space="preserve">项目。原募投项目剩余募集资金 </w:t>
            </w:r>
            <w:r>
              <w:rPr>
                <w:color w:val="000000"/>
                <w:spacing w:val="0"/>
                <w:w w:val="100"/>
                <w:position w:val="0"/>
                <w:sz w:val="18"/>
                <w:szCs w:val="18"/>
              </w:rPr>
              <w:t>308.30</w:t>
            </w:r>
            <w:r>
              <w:rPr>
                <w:rFonts w:ascii="SimSun" w:eastAsia="SimSun" w:hAnsi="SimSun" w:cs="SimSun"/>
                <w:color w:val="000000"/>
                <w:spacing w:val="0"/>
                <w:w w:val="100"/>
                <w:position w:val="0"/>
                <w:sz w:val="17"/>
                <w:szCs w:val="17"/>
              </w:rPr>
              <w:t>万元将继续存放于募集资金专户，并根据相关规定妥善安排使用。公司独立董 事、保荐机构发表了同意的意见。公司已对上述事项进行了公告。</w:t>
            </w:r>
          </w:p>
          <w:p>
            <w:pPr>
              <w:pStyle w:val="Style24"/>
              <w:keepNext w:val="0"/>
              <w:keepLines w:val="0"/>
              <w:widowControl w:val="0"/>
              <w:shd w:val="clear" w:color="auto" w:fill="auto"/>
              <w:tabs>
                <w:tab w:pos="259" w:val="left"/>
              </w:tabs>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项目、澧县</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项目因项目情况变化项目建设进度缓于预期，收益 率远低于预期，为了提高募集资金使用效率，加快募投项目建设，提高募投项目收益 水平，公司于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日召开的第九届董事会第二次会议、第九届监事会第二 次会议、</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日召开</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年第五次临时股东大会审议通过了《关于变更部 分募集资金投资项目的议案》，将长武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项目、澧县</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项目拟使用募集资金 金额及前次变更剩余未使用募集资金金额合计为</w:t>
            </w:r>
            <w:r>
              <w:rPr>
                <w:color w:val="000000"/>
                <w:spacing w:val="0"/>
                <w:w w:val="100"/>
                <w:position w:val="0"/>
                <w:sz w:val="18"/>
                <w:szCs w:val="18"/>
              </w:rPr>
              <w:t>53,388.30</w:t>
            </w:r>
            <w:r>
              <w:rPr>
                <w:rFonts w:ascii="SimSun" w:eastAsia="SimSun" w:hAnsi="SimSun" w:cs="SimSun"/>
                <w:color w:val="000000"/>
                <w:spacing w:val="0"/>
                <w:w w:val="100"/>
                <w:position w:val="0"/>
                <w:sz w:val="17"/>
                <w:szCs w:val="17"/>
              </w:rPr>
              <w:t>万元，变更为：汪清</w:t>
            </w:r>
            <w:r>
              <w:rPr>
                <w:color w:val="000000"/>
                <w:spacing w:val="0"/>
                <w:w w:val="100"/>
                <w:position w:val="0"/>
                <w:sz w:val="18"/>
                <w:szCs w:val="18"/>
              </w:rPr>
              <w:t xml:space="preserve">30MW </w:t>
            </w:r>
            <w:r>
              <w:rPr>
                <w:rFonts w:ascii="SimSun" w:eastAsia="SimSun" w:hAnsi="SimSun" w:cs="SimSun"/>
                <w:color w:val="000000"/>
                <w:spacing w:val="0"/>
                <w:w w:val="100"/>
                <w:position w:val="0"/>
                <w:sz w:val="17"/>
                <w:szCs w:val="17"/>
              </w:rPr>
              <w:t>项目、青铜峡</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项目。公司独立董事、保荐机构发表了同意的意见。公司已对上 述事项进行了公告。</w:t>
            </w:r>
          </w:p>
        </w:tc>
      </w:tr>
      <w:tr>
        <w:trPr>
          <w:trHeight w:val="1310" w:hRule="exact"/>
        </w:trPr>
        <w:tc>
          <w:tcPr>
            <w:gridSpan w:val="3"/>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项目在实施过程中，因项目情况变化，项目建设 进度缓于预期，预计实际收益率将远低于预期，为提高剩余募集资金使用效率，公司 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日召开的第九届董事会第二十次会议、第九届监事会第八次会议、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日召开的第五次临时股东大会审议通过了《关于部分募集资金投资项</w:t>
            </w:r>
          </w:p>
        </w:tc>
      </w:tr>
    </w:tbl>
    <w:p>
      <w:pPr>
        <w:spacing w:lineRule="exact" w:line="1"/>
        <w:rPr>
          <w:sz w:val="2"/>
          <w:szCs w:val="2"/>
        </w:rPr>
      </w:pPr>
      <w:r>
        <w:br w:type="page"/>
      </w:r>
    </w:p>
    <w:tbl>
      <w:tblPr>
        <w:tblOverlap w:val="never"/>
        <w:jc w:val="center"/>
        <w:tblLayout w:type="fixed"/>
      </w:tblPr>
      <w:tblGrid>
        <w:gridCol w:w="2880"/>
        <w:gridCol w:w="6710"/>
      </w:tblGrid>
      <w:tr>
        <w:trPr>
          <w:trHeight w:val="989"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目结项、终止并将剩余募集资金永久补充流动资金的议案》，公司终止实施以上项目， 并将剩余募集资金进行永久补充流动资金。公司独立董事、保荐机构发表了同意的意 见。公司已对上述事项进行了公告。</w:t>
            </w:r>
          </w:p>
        </w:tc>
      </w:tr>
      <w:tr>
        <w:trPr>
          <w:trHeight w:val="228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项目在实施过程中，因项目情况变化，项目建设 进度缓于预期，预计实际收益率将远低于预期，为提高剩余募集资金使用效率，公司 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日召开的第九届董事会第二十次会议、第九届监事会第八次会议、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日召开的第五次临时股东大会审议通过了《关于部分募集资金投资项 目结项、终止并将剩余募集资金永久补充流动资金的议案》，公司终止实施以上项目， 并将剩余募集资金进行永久补充流动资金。公司独立董事、保荐机构发表了同意的意 见。公司已对上述事项进行了公告。</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公司报告期不存在募集资金变更项目情况。</w:t>
      </w:r>
    </w:p>
    <w:p>
      <w:pPr>
        <w:widowControl w:val="0"/>
        <w:spacing w:after="359" w:line="1" w:lineRule="exact"/>
      </w:pPr>
    </w:p>
    <w:p>
      <w:pPr>
        <w:pStyle w:val="Style22"/>
        <w:keepNext/>
        <w:keepLines/>
        <w:widowControl w:val="0"/>
        <w:shd w:val="clear" w:color="auto" w:fill="auto"/>
        <w:tabs>
          <w:tab w:pos="517" w:val="left"/>
        </w:tabs>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六</w:t>
      </w:r>
      <w:bookmarkEnd w:id="230"/>
      <w:r>
        <w:rPr>
          <w:color w:val="000000"/>
          <w:spacing w:val="0"/>
          <w:w w:val="100"/>
          <w:position w:val="0"/>
          <w:sz w:val="24"/>
          <w:szCs w:val="24"/>
        </w:rPr>
        <w:t>、</w:t>
        <w:tab/>
        <w:t>重大资产和股权出售</w:t>
      </w:r>
      <w:bookmarkEnd w:id="228"/>
      <w:bookmarkEnd w:id="229"/>
      <w:bookmarkEnd w:id="231"/>
    </w:p>
    <w:p>
      <w:pPr>
        <w:pStyle w:val="Style33"/>
        <w:keepNext/>
        <w:keepLines/>
        <w:widowControl w:val="0"/>
        <w:shd w:val="clear" w:color="auto" w:fill="auto"/>
        <w:tabs>
          <w:tab w:pos="402"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出售重大资产情况</w:t>
      </w:r>
      <w:bookmarkEnd w:id="232"/>
      <w:bookmarkEnd w:id="233"/>
      <w:bookmarkEnd w:id="23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2"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w:t>
        <w:tab/>
        <w:t>出售重大股权情况</w:t>
      </w:r>
      <w:bookmarkEnd w:id="236"/>
      <w:bookmarkEnd w:id="237"/>
      <w:bookmarkEnd w:id="23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6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w:t>
        <w:tab/>
        <w:t>主要控股参股公司分析</w:t>
      </w:r>
      <w:bookmarkEnd w:id="240"/>
      <w:bookmarkEnd w:id="241"/>
      <w:bookmarkEnd w:id="24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东旭新能源 投资有限公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投资兴办实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10,946,973,2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17,938,056,9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9,629,177,34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56,961,768.7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-362,445,087</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-362,329,797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四川东旭电 力工程有限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2,066,483,36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225,559,585.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104,486,909.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136,827,581.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136,865,542.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西藏东旭电 力工程有限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5,048,495,73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93,898,165.1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163,266,609.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-134,874,567</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-131,672,771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103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安徽东旭康 图太阳能科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光伏组件生 产、销售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371,922,015.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-250,139,860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183,195,892.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-406,378,314</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-403,872,795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武安市普泰新能源科技有限公司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三门峡英利新能源科技有限公司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苗泽融邦新能源有限公司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甘肃旭粟农业发展有限公司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贵州旭榕农业发展有限公司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安徽康图智能科技有限公司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深圳市旭星达科技有限公司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北京七彩蓝天农业有限公司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北京绿产国际科技发展有限公司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义县弘吉太阳能发电有限公司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佳木斯市旭宏新能源有限公司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安平县旭洲商贸有限公司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湖南旭腾医疗管理有限公司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义县旭阳太阳能发电有限公司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辽宁景顺太阳能新能源有限公司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张北旭弘电力有限公司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确认投资收益</w:t>
            </w:r>
            <w:r>
              <w:rPr>
                <w:color w:val="000000"/>
                <w:spacing w:val="0"/>
                <w:w w:val="100"/>
                <w:position w:val="0"/>
                <w:sz w:val="18"/>
                <w:szCs w:val="18"/>
              </w:rPr>
              <w:t>219.94</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东旭制胜（厦门）节能科技有限公司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确认投资收益</w:t>
            </w:r>
            <w:r>
              <w:rPr>
                <w:color w:val="000000"/>
                <w:spacing w:val="0"/>
                <w:w w:val="100"/>
                <w:position w:val="0"/>
                <w:sz w:val="18"/>
                <w:szCs w:val="18"/>
              </w:rPr>
              <w:t>44,829.18</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深圳市鸿基物业管理有限公司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确认投资收益</w:t>
            </w:r>
            <w:r>
              <w:rPr>
                <w:color w:val="000000"/>
                <w:spacing w:val="0"/>
                <w:w w:val="100"/>
                <w:position w:val="0"/>
                <w:sz w:val="18"/>
                <w:szCs w:val="18"/>
              </w:rPr>
              <w:t>16,706,297.73</w:t>
            </w:r>
            <w:r>
              <w:rPr>
                <w:rFonts w:ascii="SimSun" w:eastAsia="SimSun" w:hAnsi="SimSun" w:cs="SimSun"/>
                <w:color w:val="000000"/>
                <w:spacing w:val="0"/>
                <w:w w:val="100"/>
                <w:position w:val="0"/>
                <w:sz w:val="17"/>
                <w:szCs w:val="17"/>
              </w:rPr>
              <w:t>元</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张北旭弘新能源科技有限公司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确认投资收益</w:t>
            </w:r>
            <w:r>
              <w:rPr>
                <w:color w:val="000000"/>
                <w:spacing w:val="0"/>
                <w:w w:val="100"/>
                <w:position w:val="0"/>
                <w:sz w:val="18"/>
                <w:szCs w:val="18"/>
              </w:rPr>
              <w:t>9,452,458.69</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汪清县振发投资有限公司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确认投资收益</w:t>
            </w:r>
            <w:r>
              <w:rPr>
                <w:color w:val="000000"/>
                <w:spacing w:val="0"/>
                <w:w w:val="100"/>
                <w:position w:val="0"/>
                <w:sz w:val="18"/>
                <w:szCs w:val="18"/>
              </w:rPr>
              <w:t>-119,975,565.26</w:t>
            </w:r>
            <w:r>
              <w:rPr>
                <w:rFonts w:ascii="SimSun" w:eastAsia="SimSun" w:hAnsi="SimSun" w:cs="SimSun"/>
                <w:color w:val="000000"/>
                <w:spacing w:val="0"/>
                <w:w w:val="100"/>
                <w:position w:val="0"/>
                <w:sz w:val="17"/>
                <w:szCs w:val="17"/>
              </w:rPr>
              <w:t>元</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辽宁景顺太阳能新能源有限公司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确认投资收益</w:t>
            </w:r>
            <w:r>
              <w:rPr>
                <w:color w:val="000000"/>
                <w:spacing w:val="0"/>
                <w:w w:val="100"/>
                <w:position w:val="0"/>
                <w:sz w:val="18"/>
                <w:szCs w:val="18"/>
              </w:rPr>
              <w:t>1,194,354.32</w:t>
            </w:r>
            <w:r>
              <w:rPr>
                <w:rFonts w:ascii="SimSun" w:eastAsia="SimSun" w:hAnsi="SimSun" w:cs="SimSun"/>
                <w:color w:val="000000"/>
                <w:spacing w:val="0"/>
                <w:w w:val="100"/>
                <w:position w:val="0"/>
                <w:sz w:val="17"/>
                <w:szCs w:val="17"/>
              </w:rPr>
              <w:t>元</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both"/>
      </w:pPr>
      <w:bookmarkStart w:id="244" w:name="bookmark244"/>
      <w:bookmarkStart w:id="245" w:name="bookmark245"/>
      <w:bookmarkStart w:id="246" w:name="bookmark246"/>
      <w:bookmarkStart w:id="247" w:name="bookmark247"/>
      <w:r>
        <w:rPr>
          <w:color w:val="000000"/>
          <w:spacing w:val="0"/>
          <w:w w:val="100"/>
          <w:position w:val="0"/>
          <w:sz w:val="24"/>
          <w:szCs w:val="24"/>
        </w:rPr>
        <w:t>八</w:t>
      </w:r>
      <w:bookmarkEnd w:id="246"/>
      <w:r>
        <w:rPr>
          <w:color w:val="000000"/>
          <w:spacing w:val="0"/>
          <w:w w:val="100"/>
          <w:position w:val="0"/>
          <w:sz w:val="24"/>
          <w:szCs w:val="24"/>
        </w:rPr>
        <w:t>、公司控制的结构化主体情况</w:t>
      </w:r>
      <w:bookmarkEnd w:id="244"/>
      <w:bookmarkEnd w:id="245"/>
      <w:bookmarkEnd w:id="247"/>
    </w:p>
    <w:p>
      <w:pPr>
        <w:pStyle w:val="Style29"/>
        <w:keepNext w:val="0"/>
        <w:keepLines w:val="0"/>
        <w:widowControl w:val="0"/>
        <w:shd w:val="clear" w:color="auto" w:fill="auto"/>
        <w:bidi w:val="0"/>
        <w:spacing w:before="0" w:after="0" w:line="41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日，本公司与信达金控（宁波）投资管理有限公司（以下简称“信达金控”</w:t>
      </w:r>
      <w:r>
        <w:rPr>
          <w:color w:val="000000"/>
          <w:spacing w:val="0"/>
          <w:w w:val="100"/>
          <w:position w:val="0"/>
          <w:sz w:val="18"/>
          <w:szCs w:val="18"/>
        </w:rPr>
        <w:t>）</w:t>
      </w:r>
      <w:r>
        <w:rPr>
          <w:color w:val="000000"/>
          <w:spacing w:val="0"/>
          <w:w w:val="100"/>
          <w:position w:val="0"/>
        </w:rPr>
        <w:t>、国投泰康信托有限公司</w:t>
      </w:r>
    </w:p>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rPr>
        <w:t>（以下简称“国投泰康”）共同投资设立宁波梅山保税港区信控东旭新能源投资合伙企业（有限合伙）（以下简称“宁波 信控新能源合伙”）。</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月，信达金控作为普通合伙人出资</w:t>
      </w:r>
      <w:r>
        <w:rPr>
          <w:color w:val="000000"/>
          <w:spacing w:val="0"/>
          <w:w w:val="100"/>
          <w:position w:val="0"/>
          <w:sz w:val="18"/>
          <w:szCs w:val="18"/>
        </w:rPr>
        <w:t>100</w:t>
      </w:r>
      <w:r>
        <w:rPr>
          <w:color w:val="000000"/>
          <w:spacing w:val="0"/>
          <w:w w:val="100"/>
          <w:position w:val="0"/>
        </w:rPr>
        <w:t>万元，国投泰康信托有限公司作为优先级有限合伙人 出资</w:t>
      </w:r>
      <w:r>
        <w:rPr>
          <w:color w:val="000000"/>
          <w:spacing w:val="0"/>
          <w:w w:val="100"/>
          <w:position w:val="0"/>
          <w:sz w:val="18"/>
          <w:szCs w:val="18"/>
        </w:rPr>
        <w:t>10</w:t>
      </w:r>
      <w:r>
        <w:rPr>
          <w:color w:val="000000"/>
          <w:spacing w:val="0"/>
          <w:w w:val="100"/>
          <w:position w:val="0"/>
        </w:rPr>
        <w:t>亿元，本公司作为劣后级有限合伙人出资</w:t>
      </w:r>
      <w:r>
        <w:rPr>
          <w:color w:val="000000"/>
          <w:spacing w:val="0"/>
          <w:w w:val="100"/>
          <w:position w:val="0"/>
          <w:sz w:val="18"/>
          <w:szCs w:val="18"/>
        </w:rPr>
        <w:t>5</w:t>
      </w:r>
      <w:r>
        <w:rPr>
          <w:color w:val="000000"/>
          <w:spacing w:val="0"/>
          <w:w w:val="100"/>
          <w:position w:val="0"/>
        </w:rPr>
        <w:t>亿元。</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日，公司全资子公司东旭新能源投资有限公司向其融资 人民币</w:t>
      </w:r>
      <w:r>
        <w:rPr>
          <w:color w:val="000000"/>
          <w:spacing w:val="0"/>
          <w:w w:val="100"/>
          <w:position w:val="0"/>
          <w:sz w:val="18"/>
          <w:szCs w:val="18"/>
        </w:rPr>
        <w:t>15</w:t>
      </w:r>
      <w:r>
        <w:rPr>
          <w:color w:val="000000"/>
          <w:spacing w:val="0"/>
          <w:w w:val="100"/>
          <w:position w:val="0"/>
        </w:rPr>
        <w:t>亿元，由于在国投泰康投资期内合伙企业若不能按时足额分配国投泰康投资预期收益等情形下，公司需按相关协议 约定条件受让国投泰康持有的合伙企业份额，因此该有限合伙企业属于本公司控制的结构化主体，纳入合并范围。</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日，本公司与广州南粤产业投资基金管理有限公司（以下简称“广州南粤”</w:t>
      </w:r>
      <w:r>
        <w:rPr>
          <w:color w:val="000000"/>
          <w:spacing w:val="0"/>
          <w:w w:val="100"/>
          <w:position w:val="0"/>
          <w:sz w:val="18"/>
          <w:szCs w:val="18"/>
        </w:rPr>
        <w:t>）</w:t>
      </w:r>
      <w:r>
        <w:rPr>
          <w:color w:val="000000"/>
          <w:spacing w:val="0"/>
          <w:w w:val="100"/>
          <w:position w:val="0"/>
        </w:rPr>
        <w:t xml:space="preserve">、长城新盛信托有限责任公 </w:t>
      </w:r>
      <w:r>
        <w:rPr>
          <w:color w:val="000000"/>
          <w:spacing w:val="0"/>
          <w:w w:val="100"/>
          <w:position w:val="0"/>
        </w:rPr>
        <w:t>司（以下简称“长城新盛信托”）共同设立广州南粤趋势创新投资中心（有限合伙）（以下简称“广州南粤投资有限合伙”）。 广州南粤作为普通合伙人出资</w:t>
      </w:r>
      <w:r>
        <w:rPr>
          <w:color w:val="000000"/>
          <w:spacing w:val="0"/>
          <w:w w:val="100"/>
          <w:position w:val="0"/>
          <w:sz w:val="18"/>
          <w:szCs w:val="18"/>
        </w:rPr>
        <w:t>1</w:t>
      </w:r>
      <w:r>
        <w:rPr>
          <w:color w:val="000000"/>
          <w:spacing w:val="0"/>
          <w:w w:val="100"/>
          <w:position w:val="0"/>
        </w:rPr>
        <w:t>万元，长城新盛信托为优先级有限合伙人出资</w:t>
      </w:r>
      <w:r>
        <w:rPr>
          <w:color w:val="000000"/>
          <w:spacing w:val="0"/>
          <w:w w:val="100"/>
          <w:position w:val="0"/>
          <w:sz w:val="18"/>
          <w:szCs w:val="18"/>
        </w:rPr>
        <w:t>4.95</w:t>
      </w:r>
      <w:r>
        <w:rPr>
          <w:color w:val="000000"/>
          <w:spacing w:val="0"/>
          <w:w w:val="100"/>
          <w:position w:val="0"/>
        </w:rPr>
        <w:t>亿元，本公司作为劣后级有限合伙人出资</w:t>
      </w:r>
      <w:r>
        <w:rPr>
          <w:color w:val="000000"/>
          <w:spacing w:val="0"/>
          <w:w w:val="100"/>
          <w:position w:val="0"/>
          <w:sz w:val="18"/>
          <w:szCs w:val="18"/>
        </w:rPr>
        <w:t xml:space="preserve">2 </w:t>
      </w:r>
      <w:r>
        <w:rPr>
          <w:color w:val="000000"/>
          <w:spacing w:val="0"/>
          <w:w w:val="100"/>
          <w:position w:val="0"/>
        </w:rPr>
        <w:t>亿元。合伙企业成立后，本公司向其融资人民币</w:t>
      </w:r>
      <w:r>
        <w:rPr>
          <w:color w:val="000000"/>
          <w:spacing w:val="0"/>
          <w:w w:val="100"/>
          <w:position w:val="0"/>
          <w:sz w:val="18"/>
          <w:szCs w:val="18"/>
        </w:rPr>
        <w:t>6.95</w:t>
      </w:r>
      <w:r>
        <w:rPr>
          <w:color w:val="000000"/>
          <w:spacing w:val="0"/>
          <w:w w:val="100"/>
          <w:position w:val="0"/>
        </w:rPr>
        <w:t>亿元，由于优先级有限合伙人享有本金及利息优先受偿权，因此该有限 合伙企业属于本公司控制的结构化主体，纳入合并范围。</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日，本公司全资子公司东旭新能源投资有限公司向中信信托有限责任公司的“信金东旭二期新能源投资基 金”融资</w:t>
      </w:r>
      <w:r>
        <w:rPr>
          <w:color w:val="000000"/>
          <w:spacing w:val="0"/>
          <w:w w:val="100"/>
          <w:position w:val="0"/>
          <w:sz w:val="18"/>
          <w:szCs w:val="18"/>
        </w:rPr>
        <w:t>7.5</w:t>
      </w:r>
      <w:r>
        <w:rPr>
          <w:color w:val="000000"/>
          <w:spacing w:val="0"/>
          <w:w w:val="100"/>
          <w:position w:val="0"/>
        </w:rPr>
        <w:t>亿元信托资金。基金计划由本公司的控股股东东旭集团有限公司作为保证人，本公司作为基金计划的次级委托 人，出资</w:t>
      </w:r>
      <w:r>
        <w:rPr>
          <w:color w:val="000000"/>
          <w:spacing w:val="0"/>
          <w:w w:val="100"/>
          <w:position w:val="0"/>
          <w:sz w:val="18"/>
          <w:szCs w:val="18"/>
        </w:rPr>
        <w:t>2.5</w:t>
      </w:r>
      <w:r>
        <w:rPr>
          <w:color w:val="000000"/>
          <w:spacing w:val="0"/>
          <w:w w:val="100"/>
          <w:position w:val="0"/>
        </w:rPr>
        <w:t>亿认购次级收益权，并约定公司按相关协议约定条件受让中信信托有限公司持有的合伙企业份额。因此该信托 计划属于本公司控制的结构化主体，纳入合并范围。</w:t>
      </w:r>
    </w:p>
    <w:p>
      <w:pPr>
        <w:pStyle w:val="Style29"/>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日，本公司与宁波鼎杭投资管理有限公司（以下简称''宁波鼎杭”</w:t>
      </w:r>
      <w:r>
        <w:rPr>
          <w:color w:val="000000"/>
          <w:spacing w:val="0"/>
          <w:w w:val="100"/>
          <w:position w:val="0"/>
          <w:sz w:val="18"/>
          <w:szCs w:val="18"/>
        </w:rPr>
        <w:t>）</w:t>
      </w:r>
      <w:r>
        <w:rPr>
          <w:color w:val="000000"/>
          <w:spacing w:val="0"/>
          <w:w w:val="100"/>
          <w:position w:val="0"/>
        </w:rPr>
        <w:t>、天津信托有限责任公司（以下简称</w:t>
      </w:r>
    </w:p>
    <w:p>
      <w:pPr>
        <w:pStyle w:val="Style29"/>
        <w:keepNext w:val="0"/>
        <w:keepLines w:val="0"/>
        <w:widowControl w:val="0"/>
        <w:shd w:val="clear" w:color="auto" w:fill="auto"/>
        <w:bidi w:val="0"/>
        <w:spacing w:before="0" w:after="340" w:line="360" w:lineRule="exact"/>
        <w:ind w:left="0" w:right="0" w:firstLine="0"/>
        <w:jc w:val="both"/>
      </w:pPr>
      <w:r>
        <w:rPr>
          <w:color w:val="000000"/>
          <w:spacing w:val="0"/>
          <w:w w:val="100"/>
          <w:position w:val="0"/>
        </w:rPr>
        <w:t>“天津信托”）共同投资设立杭州旭海鼎杭投资管理合伙企业（有限合伙）（以下简称“杭州旭海合伙”）。宁波鼎杭作 为普通合伙人出资</w:t>
      </w:r>
      <w:r>
        <w:rPr>
          <w:color w:val="000000"/>
          <w:spacing w:val="0"/>
          <w:w w:val="100"/>
          <w:position w:val="0"/>
          <w:sz w:val="18"/>
          <w:szCs w:val="18"/>
        </w:rPr>
        <w:t>100</w:t>
      </w:r>
      <w:r>
        <w:rPr>
          <w:color w:val="000000"/>
          <w:spacing w:val="0"/>
          <w:w w:val="100"/>
          <w:position w:val="0"/>
        </w:rPr>
        <w:t>万元，天津信托作为优先级有限合伙人出资</w:t>
      </w:r>
      <w:r>
        <w:rPr>
          <w:color w:val="000000"/>
          <w:spacing w:val="0"/>
          <w:w w:val="100"/>
          <w:position w:val="0"/>
          <w:sz w:val="18"/>
          <w:szCs w:val="18"/>
        </w:rPr>
        <w:t>10</w:t>
      </w:r>
      <w:r>
        <w:rPr>
          <w:color w:val="000000"/>
          <w:spacing w:val="0"/>
          <w:w w:val="100"/>
          <w:position w:val="0"/>
        </w:rPr>
        <w:t>亿元，本公司作为劣后级有限合伙人出资</w:t>
      </w:r>
      <w:r>
        <w:rPr>
          <w:color w:val="000000"/>
          <w:spacing w:val="0"/>
          <w:w w:val="100"/>
          <w:position w:val="0"/>
          <w:sz w:val="18"/>
          <w:szCs w:val="18"/>
        </w:rPr>
        <w:t>5</w:t>
      </w:r>
      <w:r>
        <w:rPr>
          <w:color w:val="000000"/>
          <w:spacing w:val="0"/>
          <w:w w:val="100"/>
          <w:position w:val="0"/>
        </w:rPr>
        <w:t>亿元。合伙 企业成立后，公司全资子公司东旭新能源投资有限公司向其融资人民币</w:t>
      </w:r>
      <w:r>
        <w:rPr>
          <w:color w:val="000000"/>
          <w:spacing w:val="0"/>
          <w:w w:val="100"/>
          <w:position w:val="0"/>
          <w:sz w:val="18"/>
          <w:szCs w:val="18"/>
        </w:rPr>
        <w:t>15</w:t>
      </w:r>
      <w:r>
        <w:rPr>
          <w:color w:val="000000"/>
          <w:spacing w:val="0"/>
          <w:w w:val="100"/>
          <w:position w:val="0"/>
        </w:rPr>
        <w:t>亿元，由于在天津信托投资期内合伙企业若不能按 时足额分配天津信托投资预期收益等情形下，公司需按相关协议约定条件受让天津信托持有的合伙企业份额，因此该有限合 伙企业属于本公司控制的结构化主体，纳入合并范围。</w:t>
      </w:r>
    </w:p>
    <w:p>
      <w:pPr>
        <w:pStyle w:val="Style22"/>
        <w:keepNext/>
        <w:keepLines/>
        <w:widowControl w:val="0"/>
        <w:shd w:val="clear" w:color="auto" w:fill="auto"/>
        <w:bidi w:val="0"/>
        <w:spacing w:before="0" w:after="280" w:line="240" w:lineRule="auto"/>
        <w:ind w:left="0" w:right="0" w:firstLine="0"/>
        <w:jc w:val="both"/>
      </w:pPr>
      <w:bookmarkStart w:id="248" w:name="bookmark248"/>
      <w:bookmarkStart w:id="249" w:name="bookmark249"/>
      <w:bookmarkStart w:id="250" w:name="bookmark250"/>
      <w:bookmarkStart w:id="251" w:name="bookmark251"/>
      <w:r>
        <w:rPr>
          <w:color w:val="000000"/>
          <w:spacing w:val="0"/>
          <w:w w:val="100"/>
          <w:position w:val="0"/>
          <w:sz w:val="24"/>
          <w:szCs w:val="24"/>
        </w:rPr>
        <w:t>九</w:t>
      </w:r>
      <w:bookmarkEnd w:id="250"/>
      <w:r>
        <w:rPr>
          <w:color w:val="000000"/>
          <w:spacing w:val="0"/>
          <w:w w:val="100"/>
          <w:position w:val="0"/>
          <w:sz w:val="24"/>
          <w:szCs w:val="24"/>
        </w:rPr>
        <w:t>、公司未来发展的展望</w:t>
      </w:r>
      <w:bookmarkEnd w:id="248"/>
      <w:bookmarkEnd w:id="249"/>
      <w:bookmarkEnd w:id="251"/>
    </w:p>
    <w:p>
      <w:pPr>
        <w:pStyle w:val="Style29"/>
        <w:keepNext w:val="0"/>
        <w:keepLines w:val="0"/>
        <w:widowControl w:val="0"/>
        <w:shd w:val="clear" w:color="auto" w:fill="auto"/>
        <w:tabs>
          <w:tab w:pos="924" w:val="left"/>
        </w:tabs>
        <w:bidi w:val="0"/>
        <w:spacing w:before="0" w:after="0" w:line="365" w:lineRule="exact"/>
        <w:ind w:left="0" w:right="0" w:firstLine="440"/>
        <w:jc w:val="both"/>
      </w:pPr>
      <w:bookmarkStart w:id="252" w:name="bookmark252"/>
      <w:r>
        <w:rPr>
          <w:color w:val="000000"/>
          <w:spacing w:val="0"/>
          <w:w w:val="100"/>
          <w:position w:val="0"/>
        </w:rPr>
        <w:t>（</w:t>
      </w:r>
      <w:bookmarkEnd w:id="252"/>
      <w:r>
        <w:rPr>
          <w:color w:val="000000"/>
          <w:spacing w:val="0"/>
          <w:w w:val="100"/>
          <w:position w:val="0"/>
        </w:rPr>
        <w:t>一）</w:t>
        <w:tab/>
        <w:t>行业格局及趋势</w:t>
      </w:r>
    </w:p>
    <w:p>
      <w:pPr>
        <w:pStyle w:val="Style29"/>
        <w:keepNext w:val="0"/>
        <w:keepLines w:val="0"/>
        <w:widowControl w:val="0"/>
        <w:shd w:val="clear" w:color="auto" w:fill="auto"/>
        <w:bidi w:val="0"/>
        <w:spacing w:before="0" w:after="0" w:line="365" w:lineRule="exact"/>
        <w:ind w:left="0" w:right="0" w:firstLine="440"/>
        <w:jc w:val="both"/>
      </w:pPr>
      <w:r>
        <w:rPr>
          <w:color w:val="000000"/>
          <w:spacing w:val="0"/>
          <w:w w:val="100"/>
          <w:position w:val="0"/>
        </w:rPr>
        <w:t>详细内容请参见本报告第三节“公司业务概要-公司所处行业情况”。</w:t>
      </w:r>
    </w:p>
    <w:p>
      <w:pPr>
        <w:pStyle w:val="Style29"/>
        <w:keepNext w:val="0"/>
        <w:keepLines w:val="0"/>
        <w:widowControl w:val="0"/>
        <w:shd w:val="clear" w:color="auto" w:fill="auto"/>
        <w:tabs>
          <w:tab w:pos="924" w:val="left"/>
        </w:tabs>
        <w:bidi w:val="0"/>
        <w:spacing w:before="0" w:after="0" w:line="365" w:lineRule="exact"/>
        <w:ind w:left="0" w:right="0" w:firstLine="440"/>
        <w:jc w:val="both"/>
      </w:pPr>
      <w:bookmarkStart w:id="253" w:name="bookmark253"/>
      <w:r>
        <w:rPr>
          <w:color w:val="000000"/>
          <w:spacing w:val="0"/>
          <w:w w:val="100"/>
          <w:position w:val="0"/>
        </w:rPr>
        <w:t>（</w:t>
      </w:r>
      <w:bookmarkEnd w:id="253"/>
      <w:r>
        <w:rPr>
          <w:color w:val="000000"/>
          <w:spacing w:val="0"/>
          <w:w w:val="100"/>
          <w:position w:val="0"/>
        </w:rPr>
        <w:t>二）</w:t>
        <w:tab/>
        <w:t>公司未来发展战略</w:t>
      </w:r>
    </w:p>
    <w:p>
      <w:pPr>
        <w:pStyle w:val="Style29"/>
        <w:keepNext w:val="0"/>
        <w:keepLines w:val="0"/>
        <w:widowControl w:val="0"/>
        <w:shd w:val="clear" w:color="auto" w:fill="auto"/>
        <w:bidi w:val="0"/>
        <w:spacing w:before="0" w:after="0" w:line="365" w:lineRule="exact"/>
        <w:ind w:left="0" w:right="0" w:firstLine="440"/>
        <w:jc w:val="both"/>
      </w:pPr>
      <w:r>
        <w:rPr>
          <w:color w:val="000000"/>
          <w:spacing w:val="0"/>
          <w:w w:val="100"/>
          <w:position w:val="0"/>
          <w:sz w:val="18"/>
          <w:szCs w:val="18"/>
        </w:rPr>
        <w:t>2021</w:t>
      </w:r>
      <w:r>
        <w:rPr>
          <w:color w:val="000000"/>
          <w:spacing w:val="0"/>
          <w:w w:val="100"/>
          <w:position w:val="0"/>
        </w:rPr>
        <w:t>年是保障“十四五”规划顺利起航的奠基之年，也是冲刺碳达峰、推进碳中和的关键节点。在碳中和理念、“十 四五”规划等政策加持下，新能源及环保企业的融资环境将持续改善，行业增长进入景气周期。公司将紧跟国家战略步调， 充分利用各类资源优势，继续聚焦新能源及环保绿色产业，持续推进“智慧能源+环保治理”产业模式，致力于成为领先的 环保新能源综合服务商。</w:t>
      </w:r>
    </w:p>
    <w:p>
      <w:pPr>
        <w:pStyle w:val="Style29"/>
        <w:keepNext w:val="0"/>
        <w:keepLines w:val="0"/>
        <w:widowControl w:val="0"/>
        <w:shd w:val="clear" w:color="auto" w:fill="auto"/>
        <w:tabs>
          <w:tab w:pos="924" w:val="left"/>
        </w:tabs>
        <w:bidi w:val="0"/>
        <w:spacing w:before="0" w:after="0" w:line="364" w:lineRule="exact"/>
        <w:ind w:left="0" w:right="0" w:firstLine="440"/>
        <w:jc w:val="both"/>
      </w:pPr>
      <w:bookmarkStart w:id="254" w:name="bookmark254"/>
      <w:r>
        <w:rPr>
          <w:color w:val="000000"/>
          <w:spacing w:val="0"/>
          <w:w w:val="100"/>
          <w:position w:val="0"/>
        </w:rPr>
        <w:t>（</w:t>
      </w:r>
      <w:bookmarkEnd w:id="254"/>
      <w:r>
        <w:rPr>
          <w:color w:val="000000"/>
          <w:spacing w:val="0"/>
          <w:w w:val="100"/>
          <w:position w:val="0"/>
        </w:rPr>
        <w:t>三）</w:t>
        <w:tab/>
      </w:r>
      <w:r>
        <w:rPr>
          <w:color w:val="000000"/>
          <w:spacing w:val="0"/>
          <w:w w:val="100"/>
          <w:position w:val="0"/>
          <w:sz w:val="18"/>
          <w:szCs w:val="18"/>
        </w:rPr>
        <w:t>2021</w:t>
      </w:r>
      <w:r>
        <w:rPr>
          <w:color w:val="000000"/>
          <w:spacing w:val="0"/>
          <w:w w:val="100"/>
          <w:position w:val="0"/>
        </w:rPr>
        <w:t>年工作重点</w:t>
      </w:r>
    </w:p>
    <w:p>
      <w:pPr>
        <w:pStyle w:val="Style29"/>
        <w:keepNext w:val="0"/>
        <w:keepLines w:val="0"/>
        <w:widowControl w:val="0"/>
        <w:shd w:val="clear" w:color="auto" w:fill="auto"/>
        <w:tabs>
          <w:tab w:pos="732" w:val="left"/>
        </w:tabs>
        <w:bidi w:val="0"/>
        <w:spacing w:before="0" w:after="0" w:line="364" w:lineRule="exact"/>
        <w:ind w:left="0" w:right="0" w:firstLine="440"/>
        <w:jc w:val="both"/>
      </w:pPr>
      <w:bookmarkStart w:id="255" w:name="bookmark255"/>
      <w:r>
        <w:rPr>
          <w:b/>
          <w:bCs/>
          <w:color w:val="000000"/>
          <w:spacing w:val="0"/>
          <w:w w:val="100"/>
          <w:position w:val="0"/>
        </w:rPr>
        <w:t>1</w:t>
      </w:r>
      <w:bookmarkEnd w:id="255"/>
      <w:r>
        <w:rPr>
          <w:b/>
          <w:bCs/>
          <w:color w:val="000000"/>
          <w:spacing w:val="0"/>
          <w:w w:val="100"/>
          <w:position w:val="0"/>
        </w:rPr>
        <w:t>、</w:t>
        <w:tab/>
        <w:t>主业拓展方面，现有光伏电站有效保障公司运营资金稳定。</w:t>
      </w:r>
    </w:p>
    <w:p>
      <w:pPr>
        <w:pStyle w:val="Style2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公司在手光伏电站资产质量较优，每年电费收入约</w:t>
      </w:r>
      <w:r>
        <w:rPr>
          <w:color w:val="000000"/>
          <w:spacing w:val="0"/>
          <w:w w:val="100"/>
          <w:position w:val="0"/>
          <w:sz w:val="18"/>
          <w:szCs w:val="18"/>
        </w:rPr>
        <w:t>9</w:t>
      </w:r>
      <w:r>
        <w:rPr>
          <w:color w:val="000000"/>
          <w:spacing w:val="0"/>
          <w:w w:val="100"/>
          <w:position w:val="0"/>
        </w:rPr>
        <w:t>亿元，截至</w:t>
      </w:r>
      <w:r>
        <w:rPr>
          <w:color w:val="000000"/>
          <w:spacing w:val="0"/>
          <w:w w:val="100"/>
          <w:position w:val="0"/>
          <w:sz w:val="18"/>
          <w:szCs w:val="18"/>
        </w:rPr>
        <w:t>2020</w:t>
      </w:r>
      <w:r>
        <w:rPr>
          <w:color w:val="000000"/>
          <w:spacing w:val="0"/>
          <w:w w:val="100"/>
          <w:position w:val="0"/>
        </w:rPr>
        <w:t>年末应收新能源发电补贴款</w:t>
      </w:r>
      <w:r>
        <w:rPr>
          <w:color w:val="000000"/>
          <w:spacing w:val="0"/>
          <w:w w:val="100"/>
          <w:position w:val="0"/>
          <w:sz w:val="18"/>
          <w:szCs w:val="18"/>
        </w:rPr>
        <w:t>12.16</w:t>
      </w:r>
      <w:r>
        <w:rPr>
          <w:color w:val="000000"/>
          <w:spacing w:val="0"/>
          <w:w w:val="100"/>
          <w:position w:val="0"/>
        </w:rPr>
        <w:t>亿元，新能源发 电补贴落实政策持续向好，公司申报项目补贴资金共计</w:t>
      </w:r>
      <w:r>
        <w:rPr>
          <w:color w:val="000000"/>
          <w:spacing w:val="0"/>
          <w:w w:val="100"/>
          <w:position w:val="0"/>
          <w:sz w:val="18"/>
          <w:szCs w:val="18"/>
        </w:rPr>
        <w:t>10.3</w:t>
      </w:r>
      <w:r>
        <w:rPr>
          <w:color w:val="000000"/>
          <w:spacing w:val="0"/>
          <w:w w:val="100"/>
          <w:position w:val="0"/>
        </w:rPr>
        <w:t>亿元，已收到新能源补贴</w:t>
      </w:r>
      <w:r>
        <w:rPr>
          <w:color w:val="000000"/>
          <w:spacing w:val="0"/>
          <w:w w:val="100"/>
          <w:position w:val="0"/>
          <w:sz w:val="18"/>
          <w:szCs w:val="18"/>
        </w:rPr>
        <w:t>1</w:t>
      </w:r>
      <w:r>
        <w:rPr>
          <w:color w:val="000000"/>
          <w:spacing w:val="0"/>
          <w:w w:val="100"/>
          <w:position w:val="0"/>
          <w:sz w:val="18"/>
          <w:szCs w:val="18"/>
        </w:rPr>
        <w:t>.61</w:t>
      </w:r>
      <w:r>
        <w:rPr>
          <w:color w:val="000000"/>
          <w:spacing w:val="0"/>
          <w:w w:val="100"/>
          <w:position w:val="0"/>
        </w:rPr>
        <w:t>亿元。新业务方面，基于与央企合 作开发的新模式，目前跟踪及在手新能源类项目订单较为充足</w:t>
      </w:r>
      <w:r>
        <w:rPr>
          <w:color w:val="000000"/>
          <w:spacing w:val="0"/>
          <w:w w:val="100"/>
          <w:position w:val="0"/>
          <w:sz w:val="18"/>
          <w:szCs w:val="18"/>
        </w:rPr>
        <w:t>，2021</w:t>
      </w:r>
      <w:r>
        <w:rPr>
          <w:color w:val="000000"/>
          <w:spacing w:val="0"/>
          <w:w w:val="100"/>
          <w:position w:val="0"/>
        </w:rPr>
        <w:t>年经营情况将得到改善。随着公司收入规模和盈利能力 的逐步提升，公司具备可持续的经营性现金流入的能力。</w:t>
      </w:r>
    </w:p>
    <w:p>
      <w:pPr>
        <w:pStyle w:val="Style29"/>
        <w:keepNext w:val="0"/>
        <w:keepLines w:val="0"/>
        <w:widowControl w:val="0"/>
        <w:shd w:val="clear" w:color="auto" w:fill="auto"/>
        <w:tabs>
          <w:tab w:pos="741" w:val="left"/>
        </w:tabs>
        <w:bidi w:val="0"/>
        <w:spacing w:before="0" w:after="0" w:line="364" w:lineRule="exact"/>
        <w:ind w:left="0" w:right="0" w:firstLine="440"/>
        <w:jc w:val="both"/>
      </w:pPr>
      <w:bookmarkStart w:id="256" w:name="bookmark256"/>
      <w:r>
        <w:rPr>
          <w:b/>
          <w:bCs/>
          <w:color w:val="000000"/>
          <w:spacing w:val="0"/>
          <w:w w:val="100"/>
          <w:position w:val="0"/>
        </w:rPr>
        <w:t>2</w:t>
      </w:r>
      <w:bookmarkEnd w:id="256"/>
      <w:r>
        <w:rPr>
          <w:b/>
          <w:bCs/>
          <w:color w:val="000000"/>
          <w:spacing w:val="0"/>
          <w:w w:val="100"/>
          <w:position w:val="0"/>
        </w:rPr>
        <w:t>、</w:t>
        <w:tab/>
        <w:t>风险化解方面，政策窗口下债务风险化解顺利推进。</w:t>
      </w:r>
    </w:p>
    <w:p>
      <w:pPr>
        <w:pStyle w:val="Style29"/>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公司将利用国家碳中和产业政策优势，改善经营状况的同时，继续加大与各债权机构的沟通力度，力争通过借新还旧、 债务重组、降息缓息等方式维持贷款稳定性、并降低财务费用支出。另外，公司控股股东东旭集团光电显示产业在解决国家</w:t>
      </w:r>
    </w:p>
    <w:p>
      <w:pPr>
        <w:pStyle w:val="Style29"/>
        <w:keepNext w:val="0"/>
        <w:keepLines w:val="0"/>
        <w:widowControl w:val="0"/>
        <w:shd w:val="clear" w:color="auto" w:fill="auto"/>
        <w:bidi w:val="0"/>
        <w:spacing w:before="0" w:after="0" w:line="364" w:lineRule="exact"/>
        <w:ind w:left="0" w:right="0" w:firstLine="0"/>
        <w:jc w:val="both"/>
      </w:pPr>
      <w:r>
        <w:rPr>
          <w:color w:val="000000"/>
          <w:spacing w:val="0"/>
          <w:w w:val="100"/>
          <w:position w:val="0"/>
        </w:rPr>
        <w:t>“缺芯少屏”、维护供应链安全中发挥重要作用。自出现流动性危机以来，东旭集团得到了国家相关部门高度重视，并给予 帮扶支持。东旭集团及其控股公司通过发挥自身产业及科技优势，企业运营活力得以恢复，风险化解有序推进，公司在财务 公司的存款安全性及可收回性将得到保障。</w:t>
      </w:r>
    </w:p>
    <w:p>
      <w:pPr>
        <w:pStyle w:val="Style29"/>
        <w:keepNext w:val="0"/>
        <w:keepLines w:val="0"/>
        <w:widowControl w:val="0"/>
        <w:shd w:val="clear" w:color="auto" w:fill="auto"/>
        <w:tabs>
          <w:tab w:pos="741" w:val="left"/>
        </w:tabs>
        <w:bidi w:val="0"/>
        <w:spacing w:before="0" w:after="0" w:line="364" w:lineRule="exact"/>
        <w:ind w:left="0" w:right="0" w:firstLine="440"/>
        <w:jc w:val="both"/>
      </w:pPr>
      <w:bookmarkStart w:id="257" w:name="bookmark257"/>
      <w:r>
        <w:rPr>
          <w:b/>
          <w:bCs/>
          <w:color w:val="000000"/>
          <w:spacing w:val="0"/>
          <w:w w:val="100"/>
          <w:position w:val="0"/>
        </w:rPr>
        <w:t>3</w:t>
      </w:r>
      <w:bookmarkEnd w:id="257"/>
      <w:r>
        <w:rPr>
          <w:b/>
          <w:bCs/>
          <w:color w:val="000000"/>
          <w:spacing w:val="0"/>
          <w:w w:val="100"/>
          <w:position w:val="0"/>
        </w:rPr>
        <w:t>、</w:t>
        <w:tab/>
        <w:t>内部管理方面，继续加强成本管理和清收催款力度。</w:t>
      </w:r>
    </w:p>
    <w:p>
      <w:pPr>
        <w:pStyle w:val="Style29"/>
        <w:keepNext w:val="0"/>
        <w:keepLines w:val="0"/>
        <w:widowControl w:val="0"/>
        <w:shd w:val="clear" w:color="auto" w:fill="auto"/>
        <w:bidi w:val="0"/>
        <w:spacing w:before="0" w:after="0" w:line="364" w:lineRule="exact"/>
        <w:ind w:left="0" w:right="0" w:firstLine="440"/>
        <w:jc w:val="left"/>
      </w:pPr>
      <w:r>
        <w:rPr>
          <w:color w:val="000000"/>
          <w:spacing w:val="0"/>
          <w:w w:val="100"/>
          <w:position w:val="0"/>
        </w:rPr>
        <w:t xml:space="preserve">公司将进一步加强成本管理和费用预算控制，加强对子公司及各业务单元的财务及风险管控，全面优化经营管理措施, 提升内部运营管理效率，降低各项运营费用。公司将持续优化现有流程，持续通过定期考核、复盘分析做好过程管理、激发 </w:t>
      </w:r>
      <w:r>
        <w:rPr>
          <w:color w:val="000000"/>
          <w:spacing w:val="0"/>
          <w:w w:val="100"/>
          <w:position w:val="0"/>
        </w:rPr>
        <w:t>组织活力，通过内部管理改进，效率提升等推动成本降低。与此同时，综合考虑当前市场环境、金融环境及企业自身现状， 公司拟处置部分前期已布局但开发难度大、资金投入高、不符合公司目前战略定位的项目，收回部分预付及应收资金，改善 公司资产结构。</w:t>
      </w:r>
    </w:p>
    <w:p>
      <w:pPr>
        <w:pStyle w:val="Style29"/>
        <w:keepNext w:val="0"/>
        <w:keepLines w:val="0"/>
        <w:widowControl w:val="0"/>
        <w:shd w:val="clear" w:color="auto" w:fill="auto"/>
        <w:bidi w:val="0"/>
        <w:spacing w:before="0" w:after="0" w:line="361" w:lineRule="exact"/>
        <w:ind w:left="0" w:right="0" w:firstLine="440"/>
        <w:jc w:val="left"/>
      </w:pPr>
      <w:bookmarkStart w:id="258" w:name="bookmark258"/>
      <w:r>
        <w:rPr>
          <w:b/>
          <w:bCs/>
          <w:color w:val="000000"/>
          <w:spacing w:val="0"/>
          <w:w w:val="100"/>
          <w:position w:val="0"/>
        </w:rPr>
        <w:t>4</w:t>
      </w:r>
      <w:bookmarkEnd w:id="258"/>
      <w:r>
        <w:rPr>
          <w:b/>
          <w:bCs/>
          <w:color w:val="000000"/>
          <w:spacing w:val="0"/>
          <w:w w:val="100"/>
          <w:position w:val="0"/>
        </w:rPr>
        <w:t>、产业投资方面，谨慎评估各类投资并购项目，严控重大资本性支出计划。</w:t>
      </w:r>
    </w:p>
    <w:p>
      <w:pPr>
        <w:pStyle w:val="Style29"/>
        <w:keepNext w:val="0"/>
        <w:keepLines w:val="0"/>
        <w:widowControl w:val="0"/>
        <w:shd w:val="clear" w:color="auto" w:fill="auto"/>
        <w:bidi w:val="0"/>
        <w:spacing w:before="0" w:after="0" w:line="361" w:lineRule="exact"/>
        <w:ind w:left="0" w:right="0" w:firstLine="440"/>
        <w:jc w:val="left"/>
      </w:pPr>
      <w:r>
        <w:rPr>
          <w:color w:val="000000"/>
          <w:spacing w:val="0"/>
          <w:w w:val="100"/>
          <w:position w:val="0"/>
        </w:rPr>
        <w:t>除公司正常运营及业务开拓等必须支出外，公司严控各类产业投资及并购类项目支出。对于投资相关部门提出项目， 将从产业协同性、资本回收性、经营风险性等角度审慎评估，结合自身情况合理规划把控风险，严格控制重大资本性支出计 划。</w:t>
      </w:r>
    </w:p>
    <w:p>
      <w:pPr>
        <w:pStyle w:val="Style29"/>
        <w:keepNext w:val="0"/>
        <w:keepLines w:val="0"/>
        <w:widowControl w:val="0"/>
        <w:shd w:val="clear" w:color="auto" w:fill="auto"/>
        <w:bidi w:val="0"/>
        <w:spacing w:before="0" w:after="0" w:line="361" w:lineRule="exact"/>
        <w:ind w:left="0" w:right="0" w:firstLine="440"/>
        <w:jc w:val="left"/>
      </w:pPr>
      <w:bookmarkStart w:id="259" w:name="bookmark259"/>
      <w:r>
        <w:rPr>
          <w:color w:val="000000"/>
          <w:spacing w:val="0"/>
          <w:w w:val="100"/>
          <w:position w:val="0"/>
        </w:rPr>
        <w:t>（</w:t>
      </w:r>
      <w:bookmarkEnd w:id="259"/>
      <w:r>
        <w:rPr>
          <w:color w:val="000000"/>
          <w:spacing w:val="0"/>
          <w:w w:val="100"/>
          <w:position w:val="0"/>
        </w:rPr>
        <w:t>四）可能面临的风险及应对措施</w:t>
      </w:r>
    </w:p>
    <w:p>
      <w:pPr>
        <w:pStyle w:val="Style29"/>
        <w:keepNext w:val="0"/>
        <w:keepLines w:val="0"/>
        <w:widowControl w:val="0"/>
        <w:shd w:val="clear" w:color="auto" w:fill="auto"/>
        <w:tabs>
          <w:tab w:pos="734" w:val="left"/>
        </w:tabs>
        <w:bidi w:val="0"/>
        <w:spacing w:before="0" w:after="0" w:line="361" w:lineRule="exact"/>
        <w:ind w:left="0" w:right="0" w:firstLine="440"/>
        <w:jc w:val="left"/>
      </w:pPr>
      <w:bookmarkStart w:id="260" w:name="bookmark260"/>
      <w:r>
        <w:rPr>
          <w:b/>
          <w:bCs/>
          <w:color w:val="000000"/>
          <w:spacing w:val="0"/>
          <w:w w:val="100"/>
          <w:position w:val="0"/>
        </w:rPr>
        <w:t>1</w:t>
      </w:r>
      <w:bookmarkEnd w:id="260"/>
      <w:r>
        <w:rPr>
          <w:b/>
          <w:bCs/>
          <w:color w:val="000000"/>
          <w:spacing w:val="0"/>
          <w:w w:val="100"/>
          <w:position w:val="0"/>
        </w:rPr>
        <w:t>、</w:t>
        <w:tab/>
        <w:t>政策风险</w:t>
      </w:r>
    </w:p>
    <w:p>
      <w:pPr>
        <w:pStyle w:val="Style29"/>
        <w:keepNext w:val="0"/>
        <w:keepLines w:val="0"/>
        <w:widowControl w:val="0"/>
        <w:shd w:val="clear" w:color="auto" w:fill="auto"/>
        <w:bidi w:val="0"/>
        <w:spacing w:before="0" w:after="0" w:line="361" w:lineRule="exact"/>
        <w:ind w:left="0" w:right="0" w:firstLine="440"/>
        <w:jc w:val="left"/>
      </w:pPr>
      <w:r>
        <w:rPr>
          <w:color w:val="000000"/>
          <w:spacing w:val="0"/>
          <w:w w:val="100"/>
          <w:position w:val="0"/>
        </w:rPr>
        <w:t>由于全球大部分国家及地区光伏发电成本已低于传统化石能源发电成本，光伏发电已成为大部分国家实现碳减排的主 要能源形式，各国也相继出台有关鼓励政策推动光伏发电规模的持续增加。尽管光伏行业已进入无补贴时代，但国家若出台 新的有关并网消纳、储能配置、非技术成本、市场化交易等方面的产业政策，将对国内光伏行业的转型升级和光伏企业的经 营带来一定的不确定性。</w:t>
      </w:r>
    </w:p>
    <w:p>
      <w:pPr>
        <w:pStyle w:val="Style29"/>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应对措施：针对以上风险，公司将紧跟行业动态及政策导向，将行业及政策的发展趋势与研发、生产和销售结合起来, 通过持续进行工艺改进、成本优化、效率提升等措施，实现降本、增效、提质，迎接“平价上网”时代的到来。</w:t>
      </w:r>
    </w:p>
    <w:p>
      <w:pPr>
        <w:pStyle w:val="Style29"/>
        <w:keepNext w:val="0"/>
        <w:keepLines w:val="0"/>
        <w:widowControl w:val="0"/>
        <w:shd w:val="clear" w:color="auto" w:fill="auto"/>
        <w:tabs>
          <w:tab w:pos="743" w:val="left"/>
        </w:tabs>
        <w:bidi w:val="0"/>
        <w:spacing w:before="0" w:after="0" w:line="361" w:lineRule="exact"/>
        <w:ind w:left="0" w:right="0" w:firstLine="440"/>
        <w:jc w:val="both"/>
      </w:pPr>
      <w:bookmarkStart w:id="261" w:name="bookmark261"/>
      <w:r>
        <w:rPr>
          <w:b/>
          <w:bCs/>
          <w:color w:val="000000"/>
          <w:spacing w:val="0"/>
          <w:w w:val="100"/>
          <w:position w:val="0"/>
        </w:rPr>
        <w:t>2</w:t>
      </w:r>
      <w:bookmarkEnd w:id="261"/>
      <w:r>
        <w:rPr>
          <w:b/>
          <w:bCs/>
          <w:color w:val="000000"/>
          <w:spacing w:val="0"/>
          <w:w w:val="100"/>
          <w:position w:val="0"/>
        </w:rPr>
        <w:t>、</w:t>
        <w:tab/>
        <w:t>资金风险</w:t>
      </w:r>
    </w:p>
    <w:p>
      <w:pPr>
        <w:pStyle w:val="Style29"/>
        <w:keepNext w:val="0"/>
        <w:keepLines w:val="0"/>
        <w:widowControl w:val="0"/>
        <w:shd w:val="clear" w:color="auto" w:fill="auto"/>
        <w:bidi w:val="0"/>
        <w:spacing w:before="0" w:after="0" w:line="361" w:lineRule="exact"/>
        <w:ind w:left="0" w:right="0" w:firstLine="440"/>
        <w:jc w:val="left"/>
      </w:pPr>
      <w:r>
        <w:rPr>
          <w:color w:val="000000"/>
          <w:spacing w:val="0"/>
          <w:w w:val="100"/>
          <w:position w:val="0"/>
        </w:rPr>
        <w:t>新能源及生态环保产业均属资金密集型产业，对企业营运资金要求较高。受国家宏观形势变化及降杠杆融资调控等政 策影响，民营企业融资相对困难，信用风险增加。受东旭集团流动性危机影响，公司在财务公司存款暂时受限，可自由支配 的货币资金较为有限。同时，公司存量债务融资规模较大，财务费用居高不下，影响公司整体盈利能力。</w:t>
      </w:r>
    </w:p>
    <w:p>
      <w:pPr>
        <w:pStyle w:val="Style29"/>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应对措施：一方面，公司将围绕年度经营和投资计划开源节流，积极主张各类债权加速资金回流，同时严控各项成本 费用支出。另一方面，公司将继续积极推进债务风险化解工作，加强于金融机构的沟通及合作，通过展期、降息、债务重组 等方式缓解公司资金及财务压力。</w:t>
      </w:r>
    </w:p>
    <w:p>
      <w:pPr>
        <w:pStyle w:val="Style29"/>
        <w:keepNext w:val="0"/>
        <w:keepLines w:val="0"/>
        <w:widowControl w:val="0"/>
        <w:shd w:val="clear" w:color="auto" w:fill="auto"/>
        <w:tabs>
          <w:tab w:pos="743" w:val="left"/>
        </w:tabs>
        <w:bidi w:val="0"/>
        <w:spacing w:before="0" w:after="0" w:line="361" w:lineRule="exact"/>
        <w:ind w:left="0" w:right="0" w:firstLine="440"/>
        <w:jc w:val="both"/>
      </w:pPr>
      <w:bookmarkStart w:id="262" w:name="bookmark262"/>
      <w:r>
        <w:rPr>
          <w:b/>
          <w:bCs/>
          <w:color w:val="000000"/>
          <w:spacing w:val="0"/>
          <w:w w:val="100"/>
          <w:position w:val="0"/>
        </w:rPr>
        <w:t>3</w:t>
      </w:r>
      <w:bookmarkEnd w:id="262"/>
      <w:r>
        <w:rPr>
          <w:b/>
          <w:bCs/>
          <w:color w:val="000000"/>
          <w:spacing w:val="0"/>
          <w:w w:val="100"/>
          <w:position w:val="0"/>
        </w:rPr>
        <w:t>、</w:t>
        <w:tab/>
      </w:r>
      <w:r>
        <w:rPr>
          <w:b/>
          <w:bCs/>
          <w:color w:val="000000"/>
          <w:spacing w:val="0"/>
          <w:w w:val="100"/>
          <w:position w:val="0"/>
        </w:rPr>
        <w:t>人才流失风险</w:t>
      </w:r>
    </w:p>
    <w:p>
      <w:pPr>
        <w:pStyle w:val="Style29"/>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公司经过多年的业务积累，拥有一支高素质的业务及管理人才队伍，在技术、市场及管理等重要环节积累了丰富经验, 是构成公司竞争优势的重要基础。随着新能源产业开启景气周期，国内外同行业头部企业优先启动人才竞争策略，可能会对 公司人员稳定产生一定影响，存在人才流失风险。</w:t>
      </w:r>
    </w:p>
    <w:p>
      <w:pPr>
        <w:pStyle w:val="Style29"/>
        <w:keepNext w:val="0"/>
        <w:keepLines w:val="0"/>
        <w:widowControl w:val="0"/>
        <w:shd w:val="clear" w:color="auto" w:fill="auto"/>
        <w:bidi w:val="0"/>
        <w:spacing w:before="0" w:after="360" w:line="361" w:lineRule="exact"/>
        <w:ind w:left="0" w:right="0" w:firstLine="440"/>
        <w:jc w:val="left"/>
      </w:pPr>
      <w:r>
        <w:rPr>
          <w:color w:val="000000"/>
          <w:spacing w:val="0"/>
          <w:w w:val="100"/>
          <w:position w:val="0"/>
        </w:rPr>
        <w:t>应对措施：公司将继续坚持企业文化建设，把提高员工素质和引进高层次人才作为公司发展的重中之重，建立并完善 业务人才和高级管理人才的引进和激励机制，以良好的工作环境与发展机遇吸引并留住人才。同时，通过有计划、有步骤的 培训机制，做好公司人才储备及培养工作。</w:t>
      </w:r>
    </w:p>
    <w:p>
      <w:pPr>
        <w:pStyle w:val="Style29"/>
        <w:keepNext w:val="0"/>
        <w:keepLines w:val="0"/>
        <w:widowControl w:val="0"/>
        <w:shd w:val="clear" w:color="auto" w:fill="auto"/>
        <w:bidi w:val="0"/>
        <w:spacing w:before="0" w:after="180" w:line="361" w:lineRule="exact"/>
        <w:ind w:left="0" w:right="0" w:firstLine="380"/>
        <w:jc w:val="left"/>
      </w:pPr>
      <w:r>
        <w:rPr>
          <w:color w:val="000000"/>
          <w:spacing w:val="0"/>
          <w:w w:val="100"/>
          <w:position w:val="0"/>
        </w:rPr>
        <w:t>上述提示未包括公司可能发生但未列示的其他风险，请投资者谨慎投资。</w:t>
      </w:r>
    </w:p>
    <w:p>
      <w:pPr>
        <w:pStyle w:val="Style22"/>
        <w:keepNext/>
        <w:keepLines/>
        <w:widowControl w:val="0"/>
        <w:shd w:val="clear" w:color="auto" w:fill="auto"/>
        <w:bidi w:val="0"/>
        <w:spacing w:before="0" w:after="360" w:line="240" w:lineRule="auto"/>
        <w:ind w:left="0" w:right="0" w:firstLine="0"/>
        <w:jc w:val="left"/>
      </w:pPr>
      <w:bookmarkStart w:id="263" w:name="bookmark263"/>
      <w:bookmarkStart w:id="264" w:name="bookmark264"/>
      <w:bookmarkStart w:id="265" w:name="bookmark265"/>
      <w:r>
        <w:rPr>
          <w:color w:val="000000"/>
          <w:spacing w:val="0"/>
          <w:w w:val="100"/>
          <w:position w:val="0"/>
          <w:sz w:val="24"/>
          <w:szCs w:val="24"/>
        </w:rPr>
        <w:t>十、接待调研、沟通、采访等活动情况</w:t>
      </w:r>
      <w:bookmarkEnd w:id="263"/>
      <w:bookmarkEnd w:id="264"/>
      <w:bookmarkEnd w:id="265"/>
    </w:p>
    <w:p>
      <w:pPr>
        <w:pStyle w:val="Style33"/>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、报告期内接待调研、沟通、采访等活动登记表</w:t>
      </w:r>
      <w:bookmarkEnd w:id="266"/>
      <w:bookmarkEnd w:id="267"/>
      <w:bookmarkEnd w:id="269"/>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128"/>
        <w:gridCol w:w="168"/>
        <w:gridCol w:w="1296"/>
        <w:gridCol w:w="1291"/>
        <w:gridCol w:w="1296"/>
        <w:gridCol w:w="1810"/>
      </w:tblGrid>
      <w:tr>
        <w:trPr>
          <w:trHeight w:val="103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接待地点</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B</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电话沟通记录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电话沟通记录</w:t>
            </w:r>
          </w:p>
        </w:tc>
      </w:tr>
      <w:tr>
        <w:trPr>
          <w:trHeight w:val="403" w:hRule="exact"/>
        </w:trPr>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接待次数</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r>
      <w:tr>
        <w:trPr>
          <w:trHeight w:val="403" w:hRule="exact"/>
        </w:trPr>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接待机构数量</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接待个人数量</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r>
      <w:tr>
        <w:trPr>
          <w:trHeight w:val="398" w:hRule="exact"/>
        </w:trPr>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接待其他对象数量</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3"/>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是否披露、透露或泄露未公开重大信息</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ectPr>
          <w:footnotePr>
            <w:pos w:val="pageBottom"/>
            <w:numFmt w:val="decimal"/>
            <w:numRestart w:val="continuous"/>
          </w:footnotePr>
          <w:pgSz w:w="11900" w:h="16840"/>
          <w:pgMar w:top="1402" w:right="915" w:bottom="1445" w:left="987" w:header="0" w:footer="3" w:gutter="0"/>
          <w:cols w:space="720"/>
          <w:noEndnote/>
          <w:rtlGutter w:val="0"/>
          <w:docGrid w:linePitch="360"/>
        </w:sectPr>
      </w:pPr>
    </w:p>
    <w:p>
      <w:pPr>
        <w:pStyle w:val="Style14"/>
        <w:keepNext/>
        <w:keepLines/>
        <w:widowControl w:val="0"/>
        <w:shd w:val="clear" w:color="auto" w:fill="auto"/>
        <w:bidi w:val="0"/>
        <w:spacing w:before="520" w:after="540" w:line="240" w:lineRule="auto"/>
        <w:ind w:left="0" w:right="0" w:firstLine="0"/>
        <w:jc w:val="center"/>
      </w:pPr>
      <w:bookmarkStart w:id="273" w:name="bookmark273"/>
      <w:bookmarkStart w:id="274" w:name="bookmark274"/>
      <w:bookmarkStart w:id="275" w:name="bookmark275"/>
      <w:r>
        <w:rPr>
          <w:color w:val="000000"/>
          <w:spacing w:val="0"/>
          <w:w w:val="100"/>
          <w:position w:val="0"/>
        </w:rPr>
        <w:t>第五节重要事项</w:t>
      </w:r>
      <w:bookmarkEnd w:id="273"/>
      <w:bookmarkEnd w:id="274"/>
      <w:bookmarkEnd w:id="275"/>
    </w:p>
    <w:p>
      <w:pPr>
        <w:pStyle w:val="Style22"/>
        <w:keepNext/>
        <w:keepLines/>
        <w:widowControl w:val="0"/>
        <w:shd w:val="clear" w:color="auto" w:fill="auto"/>
        <w:bidi w:val="0"/>
        <w:spacing w:before="0" w:after="240" w:line="240" w:lineRule="auto"/>
        <w:ind w:left="0" w:right="0" w:firstLine="0"/>
        <w:jc w:val="left"/>
      </w:pPr>
      <w:bookmarkStart w:id="276" w:name="bookmark276"/>
      <w:bookmarkStart w:id="277" w:name="bookmark277"/>
      <w:bookmarkStart w:id="278" w:name="bookmark278"/>
      <w:bookmarkStart w:id="279" w:name="bookmark279"/>
      <w:bookmarkStart w:id="280" w:name="bookmark280"/>
      <w:r>
        <w:rPr>
          <w:color w:val="000000"/>
          <w:spacing w:val="0"/>
          <w:w w:val="100"/>
          <w:position w:val="0"/>
          <w:sz w:val="24"/>
          <w:szCs w:val="24"/>
        </w:rPr>
        <w:t>一</w:t>
      </w:r>
      <w:bookmarkEnd w:id="279"/>
      <w:r>
        <w:rPr>
          <w:color w:val="000000"/>
          <w:spacing w:val="0"/>
          <w:w w:val="100"/>
          <w:position w:val="0"/>
          <w:sz w:val="24"/>
          <w:szCs w:val="24"/>
        </w:rPr>
        <w:t>、公司普通股利润分配及资本公积金转增股本情况</w:t>
      </w:r>
      <w:bookmarkEnd w:id="277"/>
      <w:bookmarkEnd w:id="278"/>
      <w:bookmarkEnd w:id="280"/>
      <w:bookmarkEnd w:id="276"/>
    </w:p>
    <w:p>
      <w:pPr>
        <w:pStyle w:val="Style29"/>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年年度股东大会审议通过《</w:t>
      </w:r>
      <w:r>
        <w:rPr>
          <w:color w:val="000000"/>
          <w:spacing w:val="0"/>
          <w:w w:val="100"/>
          <w:position w:val="0"/>
          <w:sz w:val="18"/>
          <w:szCs w:val="18"/>
        </w:rPr>
        <w:t>2019</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因公司</w:t>
      </w:r>
      <w:r>
        <w:rPr>
          <w:color w:val="000000"/>
          <w:spacing w:val="0"/>
          <w:w w:val="100"/>
          <w:position w:val="0"/>
          <w:sz w:val="18"/>
          <w:szCs w:val="18"/>
        </w:rPr>
        <w:t>2019</w:t>
      </w:r>
      <w:r>
        <w:rPr>
          <w:color w:val="000000"/>
          <w:spacing w:val="0"/>
          <w:w w:val="100"/>
          <w:position w:val="0"/>
        </w:rPr>
        <w:t>年合并报表及母公司报 表未能实现盈利，公司</w:t>
      </w:r>
      <w:r>
        <w:rPr>
          <w:color w:val="000000"/>
          <w:spacing w:val="0"/>
          <w:w w:val="100"/>
          <w:position w:val="0"/>
          <w:sz w:val="18"/>
          <w:szCs w:val="18"/>
        </w:rPr>
        <w:t>2019</w:t>
      </w:r>
      <w:r>
        <w:rPr>
          <w:color w:val="000000"/>
          <w:spacing w:val="0"/>
          <w:w w:val="100"/>
          <w:position w:val="0"/>
        </w:rPr>
        <w:t>年度不进行现金分红，不送红股，亦不进行资本公积金转增股本。</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12" w:lineRule="exact"/>
        <w:ind w:left="0" w:right="0" w:firstLine="0"/>
        <w:jc w:val="left"/>
      </w:pPr>
      <w:bookmarkStart w:id="281" w:name="bookmark281"/>
      <w:r>
        <w:rPr>
          <w:rFonts w:ascii="Times New Roman" w:eastAsia="Times New Roman" w:hAnsi="Times New Roman" w:cs="Times New Roman"/>
          <w:color w:val="000000"/>
          <w:spacing w:val="0"/>
          <w:w w:val="100"/>
          <w:position w:val="0"/>
          <w:sz w:val="18"/>
          <w:szCs w:val="18"/>
        </w:rPr>
        <w:t>1</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年度分配方案：公司对当年利润分配采取派发现金红利方式，以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1,486,873,870</w:t>
      </w:r>
      <w:r>
        <w:rPr>
          <w:color w:val="000000"/>
          <w:spacing w:val="0"/>
          <w:w w:val="100"/>
          <w:position w:val="0"/>
        </w:rPr>
        <w:t>为基数, 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股，不以公积金转增股本。</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282" w:name="bookmark282"/>
      <w:r>
        <w:rPr>
          <w:rFonts w:ascii="Times New Roman" w:eastAsia="Times New Roman" w:hAnsi="Times New Roman" w:cs="Times New Roman"/>
          <w:color w:val="000000"/>
          <w:spacing w:val="0"/>
          <w:w w:val="100"/>
          <w:position w:val="0"/>
          <w:sz w:val="18"/>
          <w:szCs w:val="18"/>
        </w:rPr>
        <w:t>2</w:t>
      </w:r>
      <w:bookmarkEnd w:id="2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年度分配方案：公司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年合并报表及母公司报表未能实现盈利，公司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年度不进行现金分红，不送红股， 亦不进行资本公积金转增股本。</w:t>
      </w:r>
    </w:p>
    <w:p>
      <w:pPr>
        <w:pStyle w:val="Style29"/>
        <w:keepNext w:val="0"/>
        <w:keepLines w:val="0"/>
        <w:widowControl w:val="0"/>
        <w:shd w:val="clear" w:color="auto" w:fill="auto"/>
        <w:tabs>
          <w:tab w:pos="344" w:val="left"/>
        </w:tabs>
        <w:bidi w:val="0"/>
        <w:spacing w:before="0" w:after="360" w:line="326" w:lineRule="exact"/>
        <w:ind w:left="0" w:right="0" w:firstLine="0"/>
        <w:jc w:val="left"/>
      </w:pPr>
      <w:bookmarkStart w:id="283" w:name="bookmark283"/>
      <w:r>
        <w:rPr>
          <w:rFonts w:ascii="Times New Roman" w:eastAsia="Times New Roman" w:hAnsi="Times New Roman" w:cs="Times New Roman"/>
          <w:color w:val="000000"/>
          <w:spacing w:val="0"/>
          <w:w w:val="100"/>
          <w:position w:val="0"/>
          <w:sz w:val="18"/>
          <w:szCs w:val="18"/>
        </w:rPr>
        <w:t>3</w:t>
      </w:r>
      <w:bookmarkEnd w:id="2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年度分配预案：公司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年合并报表及母公司报表未能实现盈利，公司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年度不进行现金分红，不送红股，亦 不进行资本公积金转增股本。</w:t>
      </w:r>
    </w:p>
    <w:p>
      <w:pPr>
        <w:pStyle w:val="Style29"/>
        <w:keepNext w:val="0"/>
        <w:keepLines w:val="0"/>
        <w:widowControl w:val="0"/>
        <w:shd w:val="clear" w:color="auto" w:fill="auto"/>
        <w:bidi w:val="0"/>
        <w:spacing w:before="0" w:after="160" w:line="326"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1459"/>
        <w:gridCol w:w="1195"/>
        <w:gridCol w:w="1200"/>
        <w:gridCol w:w="1195"/>
        <w:gridCol w:w="1195"/>
        <w:gridCol w:w="1205"/>
      </w:tblGrid>
      <w:tr>
        <w:trPr>
          <w:trHeight w:val="228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 表中归属于上市 公司普通股股东</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的净利润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-1,020,892,685.09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-957,109,228.27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59"/>
        <w:gridCol w:w="1277"/>
        <w:gridCol w:w="1459"/>
        <w:gridCol w:w="1195"/>
        <w:gridCol w:w="1200"/>
        <w:gridCol w:w="1195"/>
        <w:gridCol w:w="1195"/>
        <w:gridCol w:w="1205"/>
      </w:tblGrid>
      <w:tr>
        <w:trPr>
          <w:trHeight w:val="41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111,515,540.25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1,117,732,285.03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111,515,540.25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公司报告期内盈利且母公司可供普通股股东分配利润为正但未提出普通股现金红利分配预案</w:t>
      </w:r>
    </w:p>
    <w:p>
      <w:pPr>
        <w:pStyle w:val="Style29"/>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657" w:val="left"/>
        </w:tabs>
        <w:bidi w:val="0"/>
        <w:spacing w:before="0" w:after="360" w:line="240" w:lineRule="auto"/>
        <w:ind w:left="0" w:right="0" w:firstLine="140"/>
        <w:jc w:val="left"/>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w:t>
        <w:tab/>
        <w:t>本报告期利润分配及资本公积金转增股本情况</w:t>
      </w:r>
      <w:bookmarkEnd w:id="284"/>
      <w:bookmarkEnd w:id="285"/>
      <w:bookmarkEnd w:id="287"/>
    </w:p>
    <w:p>
      <w:pPr>
        <w:pStyle w:val="Style29"/>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公司计划年度不派发现金红利，不送红股，不以公积金转增股本。</w:t>
      </w:r>
    </w:p>
    <w:p>
      <w:pPr>
        <w:pStyle w:val="Style22"/>
        <w:keepNext/>
        <w:keepLines/>
        <w:widowControl w:val="0"/>
        <w:shd w:val="clear" w:color="auto" w:fill="auto"/>
        <w:tabs>
          <w:tab w:pos="662" w:val="left"/>
        </w:tabs>
        <w:bidi w:val="0"/>
        <w:spacing w:before="0" w:after="280" w:line="240" w:lineRule="auto"/>
        <w:ind w:left="0" w:right="0" w:firstLine="140"/>
        <w:jc w:val="left"/>
      </w:pPr>
      <w:bookmarkStart w:id="288" w:name="bookmark288"/>
      <w:bookmarkStart w:id="289" w:name="bookmark289"/>
      <w:bookmarkStart w:id="290" w:name="bookmark290"/>
      <w:bookmarkStart w:id="291" w:name="bookmark291"/>
      <w:r>
        <w:rPr>
          <w:color w:val="000000"/>
          <w:spacing w:val="0"/>
          <w:w w:val="100"/>
          <w:position w:val="0"/>
          <w:sz w:val="24"/>
          <w:szCs w:val="24"/>
        </w:rPr>
        <w:t>三</w:t>
      </w:r>
      <w:bookmarkEnd w:id="290"/>
      <w:r>
        <w:rPr>
          <w:color w:val="000000"/>
          <w:spacing w:val="0"/>
          <w:w w:val="100"/>
          <w:position w:val="0"/>
          <w:sz w:val="24"/>
          <w:szCs w:val="24"/>
        </w:rPr>
        <w:t>、</w:t>
        <w:tab/>
        <w:t>承诺事项履行情况</w:t>
      </w:r>
      <w:bookmarkEnd w:id="288"/>
      <w:bookmarkEnd w:id="289"/>
      <w:bookmarkEnd w:id="291"/>
    </w:p>
    <w:p>
      <w:pPr>
        <w:pStyle w:val="Style33"/>
        <w:keepNext/>
        <w:keepLines/>
        <w:widowControl w:val="0"/>
        <w:shd w:val="clear" w:color="auto" w:fill="auto"/>
        <w:bidi w:val="0"/>
        <w:spacing w:before="0" w:line="317" w:lineRule="exact"/>
        <w:ind w:left="14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、公司实际控制人、股东、关联方、收购人以及公司等承诺相关方在报告期内履行完毕及截至报告期末 尚未履行完毕的承诺事项</w:t>
      </w:r>
      <w:bookmarkEnd w:id="292"/>
      <w:bookmarkEnd w:id="293"/>
      <w:bookmarkEnd w:id="295"/>
    </w:p>
    <w:p>
      <w:pPr>
        <w:pStyle w:val="Style27"/>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994"/>
        <w:gridCol w:w="1133"/>
        <w:gridCol w:w="3826"/>
        <w:gridCol w:w="994"/>
        <w:gridCol w:w="850"/>
        <w:gridCol w:w="576"/>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 情况</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变动报告书中所作</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规范和减少</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关联交易的</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）本集团将继续严格按照《公司法》等法律 法规以及宝安地产《公司章程》的有关规定行使 股东权利或者董事权利，在宝安地产股东大会以 及董事会对有关涉及本集团事项的关联交易进 行表决时，履行回避表决的义务。（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）为了减少 和规范本次发行完成后的关联交易，维护上市公 司及中小股东的合法权益，将尽量减少与宝安地 产之间的关联交易。在进行确有必要且无法规避 的关联交易时，保证按市场化原则和公允价格进 行公平操作，并按宝安地产《公司章程》、宝安 地产有关关联交易的决策制度、相关法律法规以 及规范性文件的规定履行交易程序及信息披露 义务；保证不通过关联交易损害宝安地产及其他 股东的合法权益。（</w:t>
            </w:r>
            <w:r>
              <w:rPr>
                <w:color w:val="000000"/>
                <w:spacing w:val="0"/>
                <w:w w:val="100"/>
                <w:position w:val="0"/>
                <w:sz w:val="18"/>
                <w:szCs w:val="18"/>
              </w:rPr>
              <w:t>3</w:t>
            </w:r>
            <w:r>
              <w:rPr>
                <w:rFonts w:ascii="SimSun" w:eastAsia="SimSun" w:hAnsi="SimSun" w:cs="SimSun"/>
                <w:color w:val="000000"/>
                <w:spacing w:val="0"/>
                <w:w w:val="100"/>
                <w:position w:val="0"/>
                <w:sz w:val="17"/>
                <w:szCs w:val="17"/>
              </w:rPr>
              <w:t>）本集团在本承诺函中作出 的各项声明与承诺，同样适用于本集团及本集团 实际控制人及其一致行动人下属除上市公司及 其下属企业以外的其他直接或间接控制的企业， 本集团将在合法权限范围内促成该等企业履行 规范与上市公司之间已经存在或可能发生的关 联交易的义务。（</w:t>
            </w:r>
            <w:r>
              <w:rPr>
                <w:color w:val="000000"/>
                <w:spacing w:val="0"/>
                <w:w w:val="100"/>
                <w:position w:val="0"/>
                <w:sz w:val="18"/>
                <w:szCs w:val="18"/>
              </w:rPr>
              <w:t>4</w:t>
            </w:r>
            <w:r>
              <w:rPr>
                <w:rFonts w:ascii="SimSun" w:eastAsia="SimSun" w:hAnsi="SimSun" w:cs="SimSun"/>
                <w:color w:val="000000"/>
                <w:spacing w:val="0"/>
                <w:w w:val="100"/>
                <w:position w:val="0"/>
                <w:sz w:val="17"/>
                <w:szCs w:val="17"/>
              </w:rPr>
              <w:t>）本集团承诺，若违反本承诺 函而导致上市公司产生任何成本、承担任何责任 或者遭受任何损失，本集团同意就上市公司发生 的任何成本、责任或者损失进行赔偿。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682"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保持上市公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、保证宝安地产资产独立完整。</w:t>
            </w:r>
            <w:r>
              <w:rPr>
                <w:color w:val="000000"/>
                <w:spacing w:val="0"/>
                <w:w w:val="100"/>
                <w:position w:val="0"/>
                <w:sz w:val="18"/>
                <w:szCs w:val="18"/>
              </w:rPr>
              <w:t>2</w:t>
            </w:r>
            <w:r>
              <w:rPr>
                <w:rFonts w:ascii="SimSun" w:eastAsia="SimSun" w:hAnsi="SimSun" w:cs="SimSun"/>
                <w:color w:val="000000"/>
                <w:spacing w:val="0"/>
                <w:w w:val="100"/>
                <w:position w:val="0"/>
                <w:sz w:val="17"/>
                <w:szCs w:val="17"/>
              </w:rPr>
              <w:t>、保证宝安地 产人员独立。</w:t>
            </w:r>
            <w:r>
              <w:rPr>
                <w:color w:val="000000"/>
                <w:spacing w:val="0"/>
                <w:w w:val="100"/>
                <w:position w:val="0"/>
                <w:sz w:val="18"/>
                <w:szCs w:val="18"/>
              </w:rPr>
              <w:t>3</w:t>
            </w:r>
            <w:r>
              <w:rPr>
                <w:rFonts w:ascii="SimSun" w:eastAsia="SimSun" w:hAnsi="SimSun" w:cs="SimSun"/>
                <w:color w:val="000000"/>
                <w:spacing w:val="0"/>
                <w:w w:val="100"/>
                <w:position w:val="0"/>
                <w:sz w:val="17"/>
                <w:szCs w:val="17"/>
              </w:rPr>
              <w:t>、保证宝安地产的财务独立。</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r>
    </w:tbl>
    <w:p>
      <w:pPr>
        <w:widowControl w:val="0"/>
        <w:spacing w:line="1" w:lineRule="exact"/>
      </w:pPr>
      <w:r>
        <w:br w:type="page"/>
      </w:r>
    </w:p>
    <w:tbl>
      <w:tblPr>
        <w:tblOverlap w:val="never"/>
        <w:jc w:val="center"/>
        <w:tblLayout w:type="fixed"/>
      </w:tblPr>
      <w:tblGrid>
        <w:gridCol w:w="1570"/>
        <w:gridCol w:w="994"/>
        <w:gridCol w:w="1133"/>
        <w:gridCol w:w="3826"/>
        <w:gridCol w:w="994"/>
        <w:gridCol w:w="850"/>
        <w:gridCol w:w="576"/>
      </w:tblGrid>
      <w:tr>
        <w:trPr>
          <w:trHeight w:val="67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司独立性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保证宝安地产业务独立。</w:t>
            </w:r>
            <w:r>
              <w:rPr>
                <w:color w:val="000000"/>
                <w:spacing w:val="0"/>
                <w:w w:val="100"/>
                <w:position w:val="0"/>
                <w:sz w:val="18"/>
                <w:szCs w:val="18"/>
              </w:rPr>
              <w:t>5</w:t>
            </w:r>
            <w:r>
              <w:rPr>
                <w:rFonts w:ascii="SimSun" w:eastAsia="SimSun" w:hAnsi="SimSun" w:cs="SimSun"/>
                <w:color w:val="000000"/>
                <w:spacing w:val="0"/>
                <w:w w:val="100"/>
                <w:position w:val="0"/>
                <w:sz w:val="17"/>
                <w:szCs w:val="17"/>
              </w:rPr>
              <w:t>、保证宝安地产机构 独立。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r>
      <w:tr>
        <w:trPr>
          <w:trHeight w:val="10114"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 融资时所作承诺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东旭蓝天全 体董事、高 级管理人 员、东旭集 团、实际控 制人李兆廷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根据《国务院关于进一步促进资本市场健康发展 的若干意见》（国发</w:t>
            </w:r>
            <w:r>
              <w:rPr>
                <w:color w:val="000000"/>
                <w:spacing w:val="0"/>
                <w:w w:val="100"/>
                <w:position w:val="0"/>
                <w:sz w:val="18"/>
                <w:szCs w:val="18"/>
              </w:rPr>
              <w:t>[2014]17</w:t>
            </w:r>
            <w:r>
              <w:rPr>
                <w:rFonts w:ascii="SimSun" w:eastAsia="SimSun" w:hAnsi="SimSun" w:cs="SimSun"/>
                <w:color w:val="000000"/>
                <w:spacing w:val="0"/>
                <w:w w:val="100"/>
                <w:position w:val="0"/>
                <w:sz w:val="17"/>
                <w:szCs w:val="17"/>
              </w:rPr>
              <w:t>号）、《国务院办公 厅关于进一步加强资本市场中小投资者合法权 益保护工作的意见》（国办发</w:t>
            </w:r>
            <w:r>
              <w:rPr>
                <w:color w:val="000000"/>
                <w:spacing w:val="0"/>
                <w:w w:val="100"/>
                <w:position w:val="0"/>
                <w:sz w:val="18"/>
                <w:szCs w:val="18"/>
              </w:rPr>
              <w:t>[2013]110</w:t>
            </w:r>
            <w:r>
              <w:rPr>
                <w:rFonts w:ascii="SimSun" w:eastAsia="SimSun" w:hAnsi="SimSun" w:cs="SimSun"/>
                <w:color w:val="000000"/>
                <w:spacing w:val="0"/>
                <w:w w:val="100"/>
                <w:position w:val="0"/>
                <w:sz w:val="17"/>
                <w:szCs w:val="17"/>
              </w:rPr>
              <w:t>号）和《关 于首发及再融资、重大资产重组摊薄即期回报 有关事项的指导意见》（中国证券监督管理委员 会公告</w:t>
            </w:r>
            <w:r>
              <w:rPr>
                <w:color w:val="000000"/>
                <w:spacing w:val="0"/>
                <w:w w:val="100"/>
                <w:position w:val="0"/>
                <w:sz w:val="18"/>
                <w:szCs w:val="18"/>
              </w:rPr>
              <w:t>[2015]31</w:t>
            </w:r>
            <w:r>
              <w:rPr>
                <w:rFonts w:ascii="SimSun" w:eastAsia="SimSun" w:hAnsi="SimSun" w:cs="SimSun"/>
                <w:color w:val="000000"/>
                <w:spacing w:val="0"/>
                <w:w w:val="100"/>
                <w:position w:val="0"/>
                <w:sz w:val="17"/>
                <w:szCs w:val="17"/>
              </w:rPr>
              <w:t>号）的相关规定，东旭蓝天新能 源股份有限公司（以下简称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的董事、高 级管理人员作出以下承诺：（一）承诺不无偿或 以不公平条件向其他单位或者个人输送利益，也 不采用其他方式损害公司利益。（二）承诺对职 务消费行为进行约束。（三）承诺不动用公司资 产从事与履行职责无关的投资、消费活动。（四） 承诺由董事会或薪酬与考核委员会制定的薪酬 制度与公司填补回报措施的执行情况相挂钩。</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（五）承诺拟公布的公司股权激励的行权条件与 公司填补回报措施的执行情况相挂钩。（六）承 诺切实履行公司制定的有关填补回报措施以及 对此作出的任何有关填补回报措施的承诺，若违 反该等承诺并给公司或者投资者造成损失的，愿 意依法承担对公司或者投资者的补偿责任。公 司全体董事、高级管理人员同时承诺：作为填补 回报措施相关责任主体之一，若违反上述承诺或 拒不履行上述承诺，本人同意按照中国证监会和 深圳证券交易所等证券监管机构制定或发布的 有关规定、规则，对本人作出处罚或采取相关管 理措施。</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公司控股股东东旭集团有限公司、实际控制人李 兆廷先生根据中国证监会相关规定，分别对公司 填补回报措施能够得到切实履行作出如下承诺： 不越权干预公司经营管理活动，不侵占公司利 </w:t>
            </w:r>
            <w:r>
              <w:rPr>
                <w:rFonts w:ascii="SimSun" w:eastAsia="SimSun" w:hAnsi="SimSun" w:cs="SimSun"/>
                <w:color w:val="000000"/>
                <w:spacing w:val="0"/>
                <w:w w:val="100"/>
                <w:position w:val="0"/>
                <w:sz w:val="17"/>
                <w:szCs w:val="17"/>
                <w:u w:val="single"/>
              </w:rPr>
              <w:t>益</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2870"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东旭蓝天新 能源股份有 限公司、东 旭集团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东旭蓝天董事会将严格遵守《公司法》、《证券 法》、《上市公司证券发行管理办法》等法律、法 规和中国证监会的有关规定，承诺自本公司非公 开发行股票新增股份上市之日起：（一）承诺真 实、准确、完整、公平和及时地公布定期报告、 披露所有对投资者有重大影响的信息，并接受中 国证监会和深圳证券交易所的监督管理；（二） 承诺本公司在知悉可能对股票价格产生误导性 影响的任何公共传播媒体出现的消息后，将及时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bl>
    <w:p>
      <w:pPr>
        <w:widowControl w:val="0"/>
        <w:spacing w:line="1" w:lineRule="exact"/>
      </w:pPr>
      <w:r>
        <w:br w:type="page"/>
      </w:r>
    </w:p>
    <w:tbl>
      <w:tblPr>
        <w:tblOverlap w:val="never"/>
        <w:jc w:val="center"/>
        <w:tblLayout w:type="fixed"/>
      </w:tblPr>
      <w:tblGrid>
        <w:gridCol w:w="1570"/>
        <w:gridCol w:w="994"/>
        <w:gridCol w:w="1133"/>
        <w:gridCol w:w="3826"/>
        <w:gridCol w:w="994"/>
        <w:gridCol w:w="850"/>
        <w:gridCol w:w="576"/>
      </w:tblGrid>
      <w:tr>
        <w:trPr>
          <w:trHeight w:val="1925"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予以公开澄清；（三）本公司董事、监事、高级 管理人员将认真听取社会公众的意见和批评，不 利用已获得的内幕消息和其他不正当手段直接 或间接从事本公司股票的买卖活动。</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东旭集团本次非公开股份上市首日起三十六个 月内不进行转让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东旭蓝天新 能源股份有 限公司、东 旭集团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东旭蓝天董事会将严格遵守《公司法》、《证券 法》、《上市公司证券发行管理办法》等法律、法 规和中国证监会的有关规定，承诺自本公司非公 开发行股票新增股份上市之日起：（一）承诺真 实、准确、完整、公平和及时地公布定期报告、 披露所有对投资者有重大影响的信息，并接受中 国证监会和深圳证券交易所的监督管理；（二） 承诺本公司在知悉可能对股票价格产生误导性 影响的任何公共传播媒体出现的消息后，将及时 予以公开澄清；（三）本公司董事、监事、高级 管理人员将认真听取社会公众的意见和批评，不 利用已获得的内幕消息和其他不正当手段直接 或间接从事本公司股票的买卖活动。</w:t>
            </w:r>
          </w:p>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本次非公开发行对象东旭集团有限公司承诺认 购的本次非公开发行的股票自发行结束之日起 </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6922"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东旭蓝天全 体董事、高 级管理人 员、东旭集 团、实际控 制人李兆廷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根据《国务院关于进一步促进资本市场健康发展 的若干意见》（国发</w:t>
            </w:r>
            <w:r>
              <w:rPr>
                <w:color w:val="000000"/>
                <w:spacing w:val="0"/>
                <w:w w:val="100"/>
                <w:position w:val="0"/>
                <w:sz w:val="18"/>
                <w:szCs w:val="18"/>
              </w:rPr>
              <w:t>[2014]17</w:t>
            </w:r>
            <w:r>
              <w:rPr>
                <w:rFonts w:ascii="SimSun" w:eastAsia="SimSun" w:hAnsi="SimSun" w:cs="SimSun"/>
                <w:color w:val="000000"/>
                <w:spacing w:val="0"/>
                <w:w w:val="100"/>
                <w:position w:val="0"/>
                <w:sz w:val="17"/>
                <w:szCs w:val="17"/>
              </w:rPr>
              <w:t>号）、《国务院办公 厅关于进一步加强资本市场中小投资者合法权 益保护工作的意见》（国办发</w:t>
            </w:r>
            <w:r>
              <w:rPr>
                <w:color w:val="000000"/>
                <w:spacing w:val="0"/>
                <w:w w:val="100"/>
                <w:position w:val="0"/>
                <w:sz w:val="18"/>
                <w:szCs w:val="18"/>
              </w:rPr>
              <w:t>[2013]110</w:t>
            </w:r>
            <w:r>
              <w:rPr>
                <w:rFonts w:ascii="SimSun" w:eastAsia="SimSun" w:hAnsi="SimSun" w:cs="SimSun"/>
                <w:color w:val="000000"/>
                <w:spacing w:val="0"/>
                <w:w w:val="100"/>
                <w:position w:val="0"/>
                <w:sz w:val="17"/>
                <w:szCs w:val="17"/>
              </w:rPr>
              <w:t>号）和《关 于首发及再融资、重大资产重组摊薄即期回报 有关事项的指导意见》（中国证券监督管理委员 会公告</w:t>
            </w:r>
            <w:r>
              <w:rPr>
                <w:color w:val="000000"/>
                <w:spacing w:val="0"/>
                <w:w w:val="100"/>
                <w:position w:val="0"/>
                <w:sz w:val="18"/>
                <w:szCs w:val="18"/>
              </w:rPr>
              <w:t>[2015]31</w:t>
            </w:r>
            <w:r>
              <w:rPr>
                <w:rFonts w:ascii="SimSun" w:eastAsia="SimSun" w:hAnsi="SimSun" w:cs="SimSun"/>
                <w:color w:val="000000"/>
                <w:spacing w:val="0"/>
                <w:w w:val="100"/>
                <w:position w:val="0"/>
                <w:sz w:val="17"/>
                <w:szCs w:val="17"/>
              </w:rPr>
              <w:t>号）的相关规定，宝安鸿基地产 集团股份有限公司（以下简称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的董事、 高级管理人员将忠实、勤勉地履行职责，维护 公司和全体股东的合法权益。为贯彻执行上述规 定和文件精神，公司全体董事、高级管理人员作 出以下承诺：（一）承诺不无偿或以不公平条件 向其他单位或者个人输送利益，也不采用其他方 式损害公司利益。（二）承诺对职务消费行为进 行约束。（三）承诺不动用公司资产从事与履行 职责无关的投资、消费活动。（四）承诺由董事 会或薪酬与考核委员会制定的薪酬制度与公司 填补回报措施的执行情况相挂钩。（五）若公司 后续推出股权激励计划，承诺公司股权激励的行 权条件与公司填补回报措施的执行情况相挂钩。 公司控股股东东旭集团有限公司、实际控制人李 兆廷承诺：不越权干预公司经营管理活动，不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bl>
    <w:p>
      <w:pPr>
        <w:widowControl w:val="0"/>
        <w:spacing w:line="1" w:lineRule="exact"/>
      </w:pPr>
      <w:r>
        <w:br w:type="page"/>
      </w:r>
    </w:p>
    <w:tbl>
      <w:tblPr>
        <w:tblOverlap w:val="never"/>
        <w:jc w:val="center"/>
        <w:tblLayout w:type="fixed"/>
      </w:tblPr>
      <w:tblGrid>
        <w:gridCol w:w="1570"/>
        <w:gridCol w:w="994"/>
        <w:gridCol w:w="1133"/>
        <w:gridCol w:w="3826"/>
        <w:gridCol w:w="994"/>
        <w:gridCol w:w="850"/>
        <w:gridCol w:w="576"/>
      </w:tblGrid>
      <w:tr>
        <w:trPr>
          <w:trHeight w:val="365"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侵占公司利益。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规范和减少</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关联交易的</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）本集团将继续严格按照《公司法》等法律 法规以及宝安地产《公司章程》的有关规定行使 股东权利或者董事权利，在宝安地产股东大会以 及董事会对有关涉及本集团事项的关联交易进 行表决时，履行回避表决的义务。（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）为了减少 和规范本次发行完成后的关联交易，维护上市公 司及中小股东的合法权益，将尽量减少与宝安地 产之间的关联交易。在进行确有必要且无法规避 的关联交易时，保证按市场化原则和公允价格进 行公平操作，并按宝安地产《公司章程》、宝安 地产有关关联交易的决策制度、相关法律法规以 及规范性文件的规定履行交易程序及信息披露 义务；保证不通过关联交易损害宝安地产及其他 股东的合法权益。（</w:t>
            </w:r>
            <w:r>
              <w:rPr>
                <w:color w:val="000000"/>
                <w:spacing w:val="0"/>
                <w:w w:val="100"/>
                <w:position w:val="0"/>
                <w:sz w:val="18"/>
                <w:szCs w:val="18"/>
              </w:rPr>
              <w:t>3</w:t>
            </w:r>
            <w:r>
              <w:rPr>
                <w:rFonts w:ascii="SimSun" w:eastAsia="SimSun" w:hAnsi="SimSun" w:cs="SimSun"/>
                <w:color w:val="000000"/>
                <w:spacing w:val="0"/>
                <w:w w:val="100"/>
                <w:position w:val="0"/>
                <w:sz w:val="17"/>
                <w:szCs w:val="17"/>
              </w:rPr>
              <w:t>）本集团在本承诺函中作出 的各项声明与承诺，同样适用于本集团及本集团 实际控制人及其一致行动人下属除上市公司及 其下属企业以外的其他直接或间接控制的企业， 本集团将在合法权限范围内促成该等企业履行 规范与上市公司之间已经存在或可能发生的关 联交易的义务。（</w:t>
            </w:r>
            <w:r>
              <w:rPr>
                <w:color w:val="000000"/>
                <w:spacing w:val="0"/>
                <w:w w:val="100"/>
                <w:position w:val="0"/>
                <w:sz w:val="18"/>
                <w:szCs w:val="18"/>
              </w:rPr>
              <w:t>4</w:t>
            </w:r>
            <w:r>
              <w:rPr>
                <w:rFonts w:ascii="SimSun" w:eastAsia="SimSun" w:hAnsi="SimSun" w:cs="SimSun"/>
                <w:color w:val="000000"/>
                <w:spacing w:val="0"/>
                <w:w w:val="100"/>
                <w:position w:val="0"/>
                <w:sz w:val="17"/>
                <w:szCs w:val="17"/>
              </w:rPr>
              <w:t>）本集团承诺，若违反本承诺 函而导致上市公司产生任何成本、承担任何责任 或者遭受任何损失，本集团同意就上市公司发生 的任何成本、责任或者损失进行赔偿。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6298"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东旭集团及</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避免同业竞 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61"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东旭集团将与成都旭双太阳能科技有限公 司、通辽旭通太阳能科技有限公司的其他投资方 共同协商调整两家公司的主营业务发展方向，未 来不再从事与光伏发电相同或类似的业务。东旭 集团将督促其他下属企业未来将不从事与光伏 发电相同或相似的业务，不进行任何可能与上市 公司从事该业务构成直接或间接竞争的行为；</w:t>
            </w:r>
          </w:p>
          <w:p>
            <w:pPr>
              <w:pStyle w:val="Style24"/>
              <w:keepNext w:val="0"/>
              <w:keepLines w:val="0"/>
              <w:widowControl w:val="0"/>
              <w:shd w:val="clear" w:color="auto" w:fill="auto"/>
              <w:tabs>
                <w:tab w:pos="45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东旭集团或下属其他企业获得与上市公司 从事光伏发电业务相同或类似的收购、开发和投 资等机会，东旭集团将立即通知上市公司或督促 相应下属企业立即书面通知上市公司，通知中列 明上市公司合理所需的资料，以供上市公司考虑 该等机会是否与上市公司从事的业务构成同业 竞争以及该等机会是否符合上市公司及股东的 整体利益，并尽最大努力促使该等机会具备转移 给上市公司的条件；（</w:t>
            </w:r>
            <w:r>
              <w:rPr>
                <w:color w:val="000000"/>
                <w:spacing w:val="0"/>
                <w:w w:val="100"/>
                <w:position w:val="0"/>
                <w:sz w:val="18"/>
                <w:szCs w:val="18"/>
              </w:rPr>
              <w:t>3</w:t>
            </w:r>
            <w:r>
              <w:rPr>
                <w:rFonts w:ascii="SimSun" w:eastAsia="SimSun" w:hAnsi="SimSun" w:cs="SimSun"/>
                <w:color w:val="000000"/>
                <w:spacing w:val="0"/>
                <w:w w:val="100"/>
                <w:position w:val="0"/>
                <w:sz w:val="17"/>
                <w:szCs w:val="17"/>
              </w:rPr>
              <w:t>）东旭集团作出的上述声 明与承诺，同样适用于东旭集团及东旭集团实际 控制人及其一致行动人下属除上市公司及其下 属企业以外的其他直接或间接控制的企业，东旭 集团有义务督导并确保东旭集团及其他下属企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bl>
    <w:p>
      <w:pPr>
        <w:widowControl w:val="0"/>
        <w:spacing w:line="1" w:lineRule="exact"/>
      </w:pPr>
    </w:p>
    <w:tbl>
      <w:tblPr>
        <w:tblOverlap w:val="never"/>
        <w:jc w:val="center"/>
        <w:tblLayout w:type="fixed"/>
      </w:tblPr>
      <w:tblGrid>
        <w:gridCol w:w="1570"/>
        <w:gridCol w:w="994"/>
        <w:gridCol w:w="1133"/>
        <w:gridCol w:w="3826"/>
        <w:gridCol w:w="994"/>
        <w:gridCol w:w="850"/>
        <w:gridCol w:w="576"/>
      </w:tblGrid>
      <w:tr>
        <w:trPr>
          <w:trHeight w:val="1613"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业执行上述各事项安排并严格遵守全部承诺；</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）东旭集团承诺，若违反上述承诺而导致宝 安地产产生任何成本、承担任何责任或者遭受任 何损失，东旭集团同意就宝安地产发生的任何成 本、责任或者损失进行赔偿。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东旭集团及</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避免同业竞 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东旭集团及实际控制人李兆廷先生承诺保证通 辽旭通未来不会建设与光伏相关的产品生产线， 不会从事与光伏发电相同或类似的业务，不会与 东旭蓝天构成同业竞争。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鉴于公司已将原有房地产开发业务转让给西藏 旭日资本管理有限公司，公司未来将不再从事房 地产开发业务，不再新增房地产业务投入。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正常 履行 中</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661"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39" w:line="1" w:lineRule="exact"/>
      </w:pPr>
    </w:p>
    <w:p>
      <w:pPr>
        <w:pStyle w:val="Style33"/>
        <w:keepNext/>
        <w:keepLines/>
        <w:widowControl w:val="0"/>
        <w:shd w:val="clear" w:color="auto" w:fill="auto"/>
        <w:bidi w:val="0"/>
        <w:spacing w:before="0" w:line="322" w:lineRule="exact"/>
        <w:ind w:left="14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、公司资产或项目存在盈利预测，且报告期仍处在盈利预测期间，公司就资产或项目达到原盈利预测及 其原因做出说明</w:t>
      </w:r>
      <w:bookmarkEnd w:id="296"/>
      <w:bookmarkEnd w:id="297"/>
      <w:bookmarkEnd w:id="299"/>
    </w:p>
    <w:p>
      <w:pPr>
        <w:pStyle w:val="Style29"/>
        <w:keepNext w:val="0"/>
        <w:keepLines w:val="0"/>
        <w:widowControl w:val="0"/>
        <w:shd w:val="clear" w:color="auto" w:fill="auto"/>
        <w:bidi w:val="0"/>
        <w:spacing w:before="0" w:after="360" w:line="240" w:lineRule="auto"/>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638" w:val="left"/>
        </w:tabs>
        <w:bidi w:val="0"/>
        <w:spacing w:before="0" w:after="360" w:line="240" w:lineRule="auto"/>
        <w:ind w:left="0" w:right="0" w:firstLine="140"/>
        <w:jc w:val="left"/>
      </w:pPr>
      <w:bookmarkStart w:id="300" w:name="bookmark300"/>
      <w:bookmarkStart w:id="301" w:name="bookmark301"/>
      <w:bookmarkStart w:id="302" w:name="bookmark302"/>
      <w:bookmarkStart w:id="303" w:name="bookmark303"/>
      <w:r>
        <w:rPr>
          <w:color w:val="000000"/>
          <w:spacing w:val="0"/>
          <w:w w:val="100"/>
          <w:position w:val="0"/>
          <w:sz w:val="24"/>
          <w:szCs w:val="24"/>
        </w:rPr>
        <w:t>四</w:t>
      </w:r>
      <w:bookmarkEnd w:id="302"/>
      <w:r>
        <w:rPr>
          <w:color w:val="000000"/>
          <w:spacing w:val="0"/>
          <w:w w:val="100"/>
          <w:position w:val="0"/>
          <w:sz w:val="24"/>
          <w:szCs w:val="24"/>
        </w:rPr>
        <w:t>、</w:t>
        <w:tab/>
        <w:t>控股股东及其关联方对上市公司的非经营性占用资金情况</w:t>
      </w:r>
      <w:bookmarkEnd w:id="300"/>
      <w:bookmarkEnd w:id="301"/>
      <w:bookmarkEnd w:id="303"/>
    </w:p>
    <w:p>
      <w:pPr>
        <w:pStyle w:val="Style29"/>
        <w:keepNext w:val="0"/>
        <w:keepLines w:val="0"/>
        <w:widowControl w:val="0"/>
        <w:shd w:val="clear" w:color="auto" w:fill="auto"/>
        <w:bidi w:val="0"/>
        <w:spacing w:before="0" w:after="140" w:line="240" w:lineRule="auto"/>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657" w:val="left"/>
        </w:tabs>
        <w:bidi w:val="0"/>
        <w:spacing w:before="0" w:after="360" w:line="240" w:lineRule="auto"/>
        <w:ind w:left="0" w:right="0" w:firstLine="140"/>
        <w:jc w:val="left"/>
      </w:pPr>
      <w:bookmarkStart w:id="304" w:name="bookmark304"/>
      <w:bookmarkStart w:id="305" w:name="bookmark305"/>
      <w:bookmarkStart w:id="306" w:name="bookmark306"/>
      <w:bookmarkStart w:id="307" w:name="bookmark307"/>
      <w:r>
        <w:rPr>
          <w:color w:val="000000"/>
          <w:spacing w:val="0"/>
          <w:w w:val="100"/>
          <w:position w:val="0"/>
          <w:sz w:val="24"/>
          <w:szCs w:val="24"/>
        </w:rPr>
        <w:t>五</w:t>
      </w:r>
      <w:bookmarkEnd w:id="30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4"/>
      <w:bookmarkEnd w:id="305"/>
      <w:bookmarkEnd w:id="307"/>
    </w:p>
    <w:p>
      <w:pPr>
        <w:pStyle w:val="Style29"/>
        <w:keepNext w:val="0"/>
        <w:keepLines w:val="0"/>
        <w:widowControl w:val="0"/>
        <w:shd w:val="clear" w:color="auto" w:fill="auto"/>
        <w:bidi w:val="0"/>
        <w:spacing w:before="0" w:after="14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80" w:line="240" w:lineRule="auto"/>
        <w:ind w:left="0" w:right="0" w:firstLine="140"/>
        <w:jc w:val="both"/>
      </w:pPr>
      <w:r>
        <w:rPr>
          <w:color w:val="000000"/>
          <w:spacing w:val="0"/>
          <w:w w:val="100"/>
          <w:position w:val="0"/>
        </w:rPr>
        <w:t>详见公司同日披露的董事会、监事会关于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的有关说明，及独立董事的相关意见。</w:t>
      </w:r>
    </w:p>
    <w:p>
      <w:pPr>
        <w:pStyle w:val="Style22"/>
        <w:keepNext/>
        <w:keepLines/>
        <w:widowControl w:val="0"/>
        <w:shd w:val="clear" w:color="auto" w:fill="auto"/>
        <w:bidi w:val="0"/>
        <w:spacing w:before="0" w:after="360" w:line="240" w:lineRule="auto"/>
        <w:ind w:left="0" w:right="0" w:firstLine="140"/>
        <w:jc w:val="both"/>
      </w:pPr>
      <w:bookmarkStart w:id="308" w:name="bookmark308"/>
      <w:bookmarkStart w:id="309" w:name="bookmark309"/>
      <w:bookmarkStart w:id="310" w:name="bookmark310"/>
      <w:bookmarkStart w:id="311" w:name="bookmark311"/>
      <w:r>
        <w:rPr>
          <w:color w:val="000000"/>
          <w:spacing w:val="0"/>
          <w:w w:val="100"/>
          <w:position w:val="0"/>
          <w:sz w:val="24"/>
          <w:szCs w:val="24"/>
        </w:rPr>
        <w:t>六</w:t>
      </w:r>
      <w:bookmarkEnd w:id="310"/>
      <w:r>
        <w:rPr>
          <w:color w:val="000000"/>
          <w:spacing w:val="0"/>
          <w:w w:val="100"/>
          <w:position w:val="0"/>
          <w:sz w:val="24"/>
          <w:szCs w:val="24"/>
        </w:rPr>
        <w:t>、与上年度财务报告相比，会计政策、会计估计和核算方法发生变化的情况说明</w:t>
      </w:r>
      <w:bookmarkEnd w:id="308"/>
      <w:bookmarkEnd w:id="309"/>
      <w:bookmarkEnd w:id="311"/>
    </w:p>
    <w:p>
      <w:pPr>
        <w:pStyle w:val="Style29"/>
        <w:keepNext w:val="0"/>
        <w:keepLines w:val="0"/>
        <w:widowControl w:val="0"/>
        <w:shd w:val="clear" w:color="auto" w:fill="auto"/>
        <w:bidi w:val="0"/>
        <w:spacing w:before="0" w:after="4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40" w:line="314" w:lineRule="exact"/>
        <w:ind w:left="0" w:right="0" w:firstLine="560"/>
        <w:jc w:val="both"/>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rPr>
        <w:t>1</w:t>
      </w:r>
      <w:r>
        <w:rPr>
          <w:color w:val="000000"/>
          <w:spacing w:val="0"/>
          <w:w w:val="100"/>
          <w:position w:val="0"/>
        </w:rPr>
        <w:t>）会计政策变更</w:t>
      </w:r>
    </w:p>
    <w:p>
      <w:pPr>
        <w:pStyle w:val="Style41"/>
        <w:keepNext w:val="0"/>
        <w:keepLines w:val="0"/>
        <w:widowControl w:val="0"/>
        <w:shd w:val="clear" w:color="auto" w:fill="auto"/>
        <w:bidi w:val="0"/>
        <w:spacing w:before="0" w:after="40" w:line="314" w:lineRule="exact"/>
        <w:ind w:left="0" w:right="0" w:firstLine="560"/>
        <w:jc w:val="both"/>
      </w:pPr>
      <w:r>
        <w:rPr>
          <w:color w:val="000000"/>
          <w:spacing w:val="0"/>
          <w:w w:val="100"/>
          <w:position w:val="0"/>
        </w:rPr>
        <w:t>①执行新收入准则</w:t>
      </w:r>
    </w:p>
    <w:p>
      <w:pPr>
        <w:pStyle w:val="Style41"/>
        <w:keepNext w:val="0"/>
        <w:keepLines w:val="0"/>
        <w:widowControl w:val="0"/>
        <w:shd w:val="clear" w:color="auto" w:fill="auto"/>
        <w:bidi w:val="0"/>
        <w:spacing w:before="0" w:line="314" w:lineRule="exact"/>
        <w:ind w:left="140" w:right="0" w:firstLine="42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新收入准则），本公司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年度财务报表按照新收入准则编制。根据新收入准则的相关规定，本公司对于首次执行该准则的累积影响 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年年初留存收益以及财务报表其他相关项目金额，不对比较财务报表数据进行调整。执行新收</w:t>
      </w:r>
      <w:r>
        <w:br w:type="page"/>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年期初报表项目影响如下:</w:t>
      </w:r>
    </w:p>
    <w:tbl>
      <w:tblPr>
        <w:tblOverlap w:val="never"/>
        <w:jc w:val="center"/>
        <w:tblLayout w:type="fixed"/>
      </w:tblPr>
      <w:tblGrid>
        <w:gridCol w:w="3442"/>
        <w:gridCol w:w="3077"/>
        <w:gridCol w:w="2774"/>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2019</w:t>
            </w:r>
            <w:r>
              <w:rPr>
                <w:rFonts w:ascii="SimSun" w:eastAsia="SimSun" w:hAnsi="SimSun" w:cs="SimSun"/>
                <w:b/>
                <w:bCs/>
                <w:color w:val="000000"/>
                <w:spacing w:val="0"/>
                <w:w w:val="100"/>
                <w:position w:val="0"/>
                <w:sz w:val="20"/>
                <w:szCs w:val="20"/>
              </w:rPr>
              <w:t>年</w:t>
            </w:r>
            <w:r>
              <w:rPr>
                <w:b/>
                <w:bCs/>
                <w:color w:val="000000"/>
                <w:spacing w:val="0"/>
                <w:w w:val="100"/>
                <w:position w:val="0"/>
                <w:sz w:val="20"/>
                <w:szCs w:val="20"/>
              </w:rPr>
              <w:t>12</w:t>
            </w:r>
            <w:r>
              <w:rPr>
                <w:rFonts w:ascii="SimSun" w:eastAsia="SimSun" w:hAnsi="SimSun" w:cs="SimSun"/>
                <w:b/>
                <w:bCs/>
                <w:color w:val="000000"/>
                <w:spacing w:val="0"/>
                <w:w w:val="100"/>
                <w:position w:val="0"/>
                <w:sz w:val="20"/>
                <w:szCs w:val="20"/>
              </w:rPr>
              <w:t>月</w:t>
            </w:r>
            <w:r>
              <w:rPr>
                <w:b/>
                <w:bCs/>
                <w:color w:val="000000"/>
                <w:spacing w:val="0"/>
                <w:w w:val="100"/>
                <w:position w:val="0"/>
                <w:sz w:val="20"/>
                <w:szCs w:val="20"/>
              </w:rPr>
              <w:t>31</w:t>
            </w:r>
            <w:r>
              <w:rPr>
                <w:rFonts w:ascii="SimSun" w:eastAsia="SimSun" w:hAnsi="SimSun" w:cs="SimSun"/>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w:t>
            </w:r>
            <w:r>
              <w:rPr>
                <w:rFonts w:ascii="SimSun" w:eastAsia="SimSun" w:hAnsi="SimSun" w:cs="SimSun"/>
                <w:b/>
                <w:bCs/>
                <w:color w:val="000000"/>
                <w:spacing w:val="0"/>
                <w:w w:val="100"/>
                <w:position w:val="0"/>
                <w:sz w:val="20"/>
                <w:szCs w:val="20"/>
              </w:rPr>
              <w:t>年</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月</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1,813,485,864.28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2,482,258,945.56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239,799,114.49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92,701,367.26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98,418,900.00</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581,478,156.51</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865,198,029.07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624,175,532.72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702,441,472.08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1,031,098,658.99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813,296,158.14</w:t>
            </w:r>
          </w:p>
        </w:tc>
      </w:tr>
    </w:tbl>
    <w:p>
      <w:pPr>
        <w:pStyle w:val="Style41"/>
        <w:keepNext w:val="0"/>
        <w:keepLines w:val="0"/>
        <w:widowControl w:val="0"/>
        <w:shd w:val="clear" w:color="auto" w:fill="auto"/>
        <w:bidi w:val="0"/>
        <w:spacing w:before="0" w:after="60" w:line="370" w:lineRule="exact"/>
        <w:ind w:left="56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 对合并资产负债表的影响：</w:t>
      </w:r>
    </w:p>
    <w:tbl>
      <w:tblPr>
        <w:tblOverlap w:val="never"/>
        <w:jc w:val="center"/>
        <w:tblLayout w:type="fixed"/>
      </w:tblPr>
      <w:tblGrid>
        <w:gridCol w:w="3696"/>
        <w:gridCol w:w="2693"/>
        <w:gridCol w:w="2582"/>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新准则下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原准则下</w:t>
            </w:r>
          </w:p>
        </w:tc>
      </w:tr>
      <w:tr>
        <w:trPr>
          <w:trHeight w:val="5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1,041,860,994.99</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96,439,466.66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1,585,143,544.54</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118,444,064.62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109,178,959.55</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224,776,710.71</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421,381,236.23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309,738,224.19</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607,406,385.75</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-207,596,526.95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70,637,799.91</w:t>
            </w:r>
          </w:p>
        </w:tc>
      </w:tr>
    </w:tbl>
    <w:p>
      <w:pPr>
        <w:pStyle w:val="Style27"/>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rPr>
        <w:t>对合并利润表的影响:</w:t>
      </w:r>
    </w:p>
    <w:p>
      <w:pPr>
        <w:widowControl w:val="0"/>
        <w:spacing w:after="219" w:line="1" w:lineRule="exact"/>
      </w:pPr>
    </w:p>
    <w:p>
      <w:pPr>
        <w:widowControl w:val="0"/>
        <w:spacing w:line="1" w:lineRule="exact"/>
      </w:pPr>
    </w:p>
    <w:tbl>
      <w:tblPr>
        <w:tblOverlap w:val="never"/>
        <w:jc w:val="center"/>
        <w:tblLayout w:type="fixed"/>
      </w:tblPr>
      <w:tblGrid>
        <w:gridCol w:w="4402"/>
        <w:gridCol w:w="2270"/>
        <w:gridCol w:w="2155"/>
      </w:tblGrid>
      <w:tr>
        <w:trPr>
          <w:trHeight w:val="75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center"/>
              <w:rPr>
                <w:sz w:val="20"/>
                <w:szCs w:val="20"/>
              </w:rPr>
            </w:pPr>
            <w:r>
              <w:rPr>
                <w:rFonts w:ascii="SimSun" w:eastAsia="SimSun" w:hAnsi="SimSun" w:cs="SimSun"/>
                <w:b/>
                <w:bCs/>
                <w:color w:val="000000"/>
                <w:spacing w:val="0"/>
                <w:w w:val="100"/>
                <w:position w:val="0"/>
                <w:sz w:val="20"/>
                <w:szCs w:val="20"/>
              </w:rPr>
              <w:t>新准则下 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center"/>
              <w:rPr>
                <w:sz w:val="20"/>
                <w:szCs w:val="20"/>
              </w:rPr>
            </w:pPr>
            <w:r>
              <w:rPr>
                <w:rFonts w:ascii="SimSun" w:eastAsia="SimSun" w:hAnsi="SimSun" w:cs="SimSun"/>
                <w:b/>
                <w:bCs/>
                <w:color w:val="000000"/>
                <w:spacing w:val="0"/>
                <w:w w:val="100"/>
                <w:position w:val="0"/>
                <w:sz w:val="20"/>
                <w:szCs w:val="20"/>
              </w:rPr>
              <w:t>原准则下 本期发生额</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-177,690,435.95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-113,711,037.61</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-1,053,148,520.80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-989,169,122.46</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-12,157,042.74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-8,609,470.41</w:t>
            </w:r>
          </w:p>
        </w:tc>
      </w:tr>
      <w:tr>
        <w:trPr>
          <w:trHeight w:val="45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-1,040,991,478.06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-980,559,652.05</w:t>
            </w:r>
          </w:p>
        </w:tc>
      </w:tr>
    </w:tbl>
    <w:p>
      <w:pPr>
        <w:widowControl w:val="0"/>
        <w:spacing w:line="1" w:lineRule="exact"/>
      </w:pPr>
      <w:r>
        <w:br w:type="page"/>
      </w:r>
    </w:p>
    <w:tbl>
      <w:tblPr>
        <w:tblOverlap w:val="never"/>
        <w:jc w:val="left"/>
        <w:tblLayout w:type="fixed"/>
      </w:tblPr>
      <w:tblGrid>
        <w:gridCol w:w="4402"/>
        <w:gridCol w:w="2270"/>
        <w:gridCol w:w="2155"/>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-1,041,176,599.18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-980,744,773.17</w:t>
            </w: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基本每股收益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-0.6866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-0.6460</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）本报告期内无会计估计的变更。</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、报告期内发生重大会计差错更正需追溯重述的情况说明</w:t>
      </w:r>
      <w:bookmarkEnd w:id="313"/>
      <w:bookmarkEnd w:id="314"/>
      <w:bookmarkEnd w:id="31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、与上年度财务报告相比，合并报表范围发生变化的情况说明</w:t>
      </w:r>
      <w:bookmarkEnd w:id="317"/>
      <w:bookmarkEnd w:id="318"/>
      <w:bookmarkEnd w:id="32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120" w:line="240" w:lineRule="auto"/>
        <w:ind w:left="0" w:right="0"/>
        <w:jc w:val="left"/>
      </w:pPr>
      <w:bookmarkStart w:id="321" w:name="bookmark321"/>
      <w:r>
        <w:rPr>
          <w:rFonts w:ascii="Times New Roman" w:eastAsia="Times New Roman" w:hAnsi="Times New Roman" w:cs="Times New Roman"/>
          <w:b/>
          <w:bCs/>
          <w:color w:val="000000"/>
          <w:spacing w:val="0"/>
          <w:w w:val="100"/>
          <w:position w:val="0"/>
        </w:rPr>
        <w:t>1</w:t>
      </w:r>
      <w:bookmarkEnd w:id="321"/>
      <w:r>
        <w:rPr>
          <w:b/>
          <w:bCs/>
          <w:color w:val="000000"/>
          <w:spacing w:val="0"/>
          <w:w w:val="100"/>
          <w:position w:val="0"/>
        </w:rPr>
        <w:t>、非同一控制下企业合并</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单位：人民币万元</w:t>
      </w:r>
    </w:p>
    <w:tbl>
      <w:tblPr>
        <w:tblOverlap w:val="never"/>
        <w:jc w:val="center"/>
        <w:tblLayout w:type="fixed"/>
      </w:tblPr>
      <w:tblGrid>
        <w:gridCol w:w="2266"/>
        <w:gridCol w:w="830"/>
        <w:gridCol w:w="835"/>
        <w:gridCol w:w="696"/>
        <w:gridCol w:w="552"/>
        <w:gridCol w:w="835"/>
        <w:gridCol w:w="1109"/>
        <w:gridCol w:w="970"/>
        <w:gridCol w:w="1003"/>
      </w:tblGrid>
      <w:tr>
        <w:trPr>
          <w:trHeight w:val="98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被购买方名称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股权取得 时点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股权取得 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股权取</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得比例</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股权</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方式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购买日的确定 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购买日至期</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末被购买方</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的收入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购买日至期 末被购买方 的净利润</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武安市普泰新能源科技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2020/4/30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23,000.00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100</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非同 一控 制企 业合 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支付股权对 价；实际控制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1,440.74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535.01</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三门峡英利新能源科技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2020/6/30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280" w:right="0" w:hanging="280"/>
              <w:jc w:val="left"/>
              <w:rPr>
                <w:sz w:val="17"/>
                <w:szCs w:val="17"/>
              </w:rPr>
            </w:pPr>
            <w:r>
              <w:rPr>
                <w:rFonts w:ascii="SimSun" w:eastAsia="SimSun" w:hAnsi="SimSun" w:cs="SimSun"/>
                <w:color w:val="000000"/>
                <w:spacing w:val="0"/>
                <w:w w:val="100"/>
                <w:position w:val="0"/>
                <w:sz w:val="17"/>
                <w:szCs w:val="17"/>
              </w:rPr>
              <w:t>资产交接；实 际控制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-369.77</w:t>
            </w:r>
          </w:p>
        </w:tc>
      </w:tr>
      <w:tr>
        <w:trPr>
          <w:trHeight w:val="7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荷泽融邦新能源有限公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2020/10/3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2020/10/3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支付股权对 价；实际控制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176.60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-197.16</w:t>
            </w:r>
          </w:p>
        </w:tc>
      </w:tr>
    </w:tbl>
    <w:p>
      <w:pPr>
        <w:widowControl w:val="0"/>
        <w:spacing w:after="4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、本期新设增加的子公司</w:t>
      </w:r>
    </w:p>
    <w:tbl>
      <w:tblPr>
        <w:tblOverlap w:val="never"/>
        <w:jc w:val="center"/>
        <w:tblLayout w:type="fixed"/>
      </w:tblPr>
      <w:tblGrid>
        <w:gridCol w:w="3014"/>
        <w:gridCol w:w="1320"/>
        <w:gridCol w:w="648"/>
        <w:gridCol w:w="763"/>
        <w:gridCol w:w="1080"/>
        <w:gridCol w:w="1008"/>
        <w:gridCol w:w="1608"/>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公司关系</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b/>
                <w:bCs/>
                <w:color w:val="000000"/>
                <w:spacing w:val="0"/>
                <w:w w:val="100"/>
                <w:position w:val="0"/>
                <w:sz w:val="20"/>
                <w:szCs w:val="20"/>
              </w:rPr>
              <w:t>注册资本</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（万元）</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b/>
                <w:bCs/>
                <w:color w:val="000000"/>
                <w:spacing w:val="0"/>
                <w:w w:val="100"/>
                <w:position w:val="0"/>
                <w:sz w:val="20"/>
                <w:szCs w:val="20"/>
              </w:rPr>
              <w:t>实际出资 额（万元）</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出资期限</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甘肃旭粟农业发展有限公司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2023/10/29</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贵州旭榕农业发展有限公司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2030/12/31 </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安徽康图智能科技有限公司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2025/12/31 </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深圳市旭星达科技有限公司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北京七彩蓝天农业有限公司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2070/11/1 </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北京绿产国际科技发展有限公司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2050/3/6</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义县弘吉太阳能发电有限公司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2020/1/13 </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佳木斯市旭宏新能源有限公司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2020/3/26</w:t>
            </w:r>
            <w:r>
              <w:rPr>
                <w:rFonts w:ascii="SimSun" w:eastAsia="SimSun" w:hAnsi="SimSun" w:cs="SimSun"/>
                <w:color w:val="000000"/>
                <w:spacing w:val="0"/>
                <w:w w:val="100"/>
                <w:position w:val="0"/>
                <w:sz w:val="20"/>
                <w:szCs w:val="20"/>
              </w:rPr>
              <w:t>前</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安平县旭洲商贸有限公司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2040/10/28</w:t>
            </w:r>
            <w:r>
              <w:rPr>
                <w:rFonts w:ascii="SimSun" w:eastAsia="SimSun" w:hAnsi="SimSun" w:cs="SimSun"/>
                <w:color w:val="000000"/>
                <w:spacing w:val="0"/>
                <w:w w:val="100"/>
                <w:position w:val="0"/>
                <w:sz w:val="20"/>
                <w:szCs w:val="20"/>
              </w:rPr>
              <w:t>前</w:t>
            </w: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湖南旭腾医疗管理有限公司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2030/11/18</w:t>
            </w:r>
            <w:r>
              <w:rPr>
                <w:rFonts w:ascii="SimSun" w:eastAsia="SimSun" w:hAnsi="SimSun" w:cs="SimSun"/>
                <w:color w:val="000000"/>
                <w:spacing w:val="0"/>
                <w:w w:val="100"/>
                <w:position w:val="0"/>
                <w:sz w:val="20"/>
                <w:szCs w:val="20"/>
              </w:rPr>
              <w:t>前</w:t>
            </w:r>
          </w:p>
        </w:tc>
      </w:tr>
    </w:tbl>
    <w:p>
      <w:pPr>
        <w:widowControl w:val="0"/>
        <w:spacing w:line="1" w:lineRule="exact"/>
      </w:pPr>
      <w:r>
        <w:br w:type="page"/>
      </w:r>
    </w:p>
    <w:tbl>
      <w:tblPr>
        <w:tblOverlap w:val="never"/>
        <w:jc w:val="center"/>
        <w:tblLayout w:type="fixed"/>
      </w:tblPr>
      <w:tblGrid>
        <w:gridCol w:w="3014"/>
        <w:gridCol w:w="1320"/>
        <w:gridCol w:w="648"/>
        <w:gridCol w:w="763"/>
        <w:gridCol w:w="1080"/>
        <w:gridCol w:w="1008"/>
        <w:gridCol w:w="1608"/>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义县旭阳太阳能发电有限公司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2020/1/21 </w:t>
            </w:r>
            <w:r>
              <w:rPr>
                <w:rFonts w:ascii="SimSun" w:eastAsia="SimSun" w:hAnsi="SimSun" w:cs="SimSun"/>
                <w:color w:val="000000"/>
                <w:spacing w:val="0"/>
                <w:w w:val="100"/>
                <w:position w:val="0"/>
                <w:sz w:val="20"/>
                <w:szCs w:val="20"/>
              </w:rPr>
              <w:t>前</w:t>
            </w: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辽宁景顺太阳能新能源有限公司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2020/12/10</w:t>
            </w:r>
            <w:r>
              <w:rPr>
                <w:rFonts w:ascii="SimSun" w:eastAsia="SimSun" w:hAnsi="SimSun" w:cs="SimSun"/>
                <w:color w:val="000000"/>
                <w:spacing w:val="0"/>
                <w:w w:val="100"/>
                <w:position w:val="0"/>
                <w:sz w:val="20"/>
                <w:szCs w:val="20"/>
              </w:rPr>
              <w:t>前</w:t>
            </w:r>
          </w:p>
        </w:tc>
      </w:tr>
    </w:tbl>
    <w:p>
      <w:pPr>
        <w:pStyle w:val="Style27"/>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、本期减少合并范围</w:t>
      </w:r>
    </w:p>
    <w:p>
      <w:pPr>
        <w:widowControl w:val="0"/>
        <w:spacing w:line="1" w:lineRule="exact"/>
      </w:pPr>
    </w:p>
    <w:tbl>
      <w:tblPr>
        <w:tblOverlap w:val="never"/>
        <w:jc w:val="center"/>
        <w:tblLayout w:type="fixed"/>
      </w:tblPr>
      <w:tblGrid>
        <w:gridCol w:w="1805"/>
        <w:gridCol w:w="1128"/>
        <w:gridCol w:w="629"/>
        <w:gridCol w:w="960"/>
        <w:gridCol w:w="1214"/>
        <w:gridCol w:w="1862"/>
        <w:gridCol w:w="1642"/>
      </w:tblGrid>
      <w:tr>
        <w:trPr>
          <w:trHeight w:val="160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股权处置价 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b/>
                <w:bCs/>
                <w:color w:val="000000"/>
                <w:spacing w:val="0"/>
                <w:w w:val="100"/>
                <w:position w:val="0"/>
                <w:sz w:val="20"/>
                <w:szCs w:val="20"/>
              </w:rPr>
              <w:t>股权 处置 比例 (</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 方式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的时点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丧失控制权时点的 确定依据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center"/>
              <w:rPr>
                <w:sz w:val="20"/>
                <w:szCs w:val="20"/>
              </w:rPr>
            </w:pPr>
            <w:r>
              <w:rPr>
                <w:rFonts w:ascii="SimSun" w:eastAsia="SimSun" w:hAnsi="SimSun" w:cs="SimSun"/>
                <w:b/>
                <w:bCs/>
                <w:color w:val="000000"/>
                <w:spacing w:val="0"/>
                <w:w w:val="100"/>
                <w:position w:val="0"/>
                <w:sz w:val="20"/>
                <w:szCs w:val="20"/>
              </w:rPr>
              <w:t>处置价款与处置 投资对应的合并 报表层面享有该 子公司净资产份</w:t>
            </w:r>
          </w:p>
          <w:p>
            <w:pPr>
              <w:pStyle w:val="Style24"/>
              <w:keepNext w:val="0"/>
              <w:keepLines w:val="0"/>
              <w:widowControl w:val="0"/>
              <w:shd w:val="clear" w:color="auto" w:fill="auto"/>
              <w:bidi w:val="0"/>
              <w:spacing w:before="0" w:after="0" w:line="309" w:lineRule="exact"/>
              <w:ind w:left="0" w:right="0" w:firstLine="0"/>
              <w:jc w:val="center"/>
              <w:rPr>
                <w:sz w:val="20"/>
                <w:szCs w:val="20"/>
              </w:rPr>
            </w:pPr>
            <w:r>
              <w:rPr>
                <w:rFonts w:ascii="SimSun" w:eastAsia="SimSun" w:hAnsi="SimSun" w:cs="SimSun"/>
                <w:b/>
                <w:bCs/>
                <w:color w:val="000000"/>
                <w:spacing w:val="0"/>
                <w:w w:val="100"/>
                <w:position w:val="0"/>
                <w:sz w:val="20"/>
                <w:szCs w:val="20"/>
              </w:rPr>
              <w:t>额的差额</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张北旭弘电力有限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80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219.94</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东旭制胜(厦门) 节能科技有限公司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2020.6.30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44,829.18</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深圳市鸿基物业管 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31,000,000.00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2020.2.29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16,706,297.73</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张北旭弘新能源科 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9,452,458.69</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汪清县振发投资有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127,400,000.0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70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-119,975,565.26</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辽宁景顺太阳能新 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2020.11.30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1,194,354.32</w:t>
            </w:r>
          </w:p>
        </w:tc>
      </w:tr>
      <w:tr>
        <w:trPr>
          <w:trHeight w:val="76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158,400,002.0</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b/>
                <w:bCs/>
                <w:color w:val="000000"/>
                <w:spacing w:val="0"/>
                <w:w w:val="100"/>
                <w:position w:val="0"/>
              </w:rPr>
              <w:t>-92,577,405.40</w:t>
            </w:r>
          </w:p>
        </w:tc>
      </w:tr>
    </w:tbl>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续前表:</w:t>
      </w:r>
    </w:p>
    <w:p>
      <w:pPr>
        <w:widowControl w:val="0"/>
        <w:spacing w:line="1" w:lineRule="exact"/>
      </w:pPr>
    </w:p>
    <w:tbl>
      <w:tblPr>
        <w:tblOverlap w:val="never"/>
        <w:jc w:val="center"/>
        <w:tblLayout w:type="fixed"/>
      </w:tblPr>
      <w:tblGrid>
        <w:gridCol w:w="2054"/>
        <w:gridCol w:w="893"/>
        <w:gridCol w:w="1258"/>
        <w:gridCol w:w="1157"/>
        <w:gridCol w:w="1243"/>
        <w:gridCol w:w="1114"/>
        <w:gridCol w:w="1522"/>
      </w:tblGrid>
      <w:tr>
        <w:trPr>
          <w:trHeight w:val="16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4" w:lineRule="exact"/>
              <w:ind w:left="0" w:right="0" w:firstLine="0"/>
              <w:jc w:val="both"/>
              <w:rPr>
                <w:sz w:val="20"/>
                <w:szCs w:val="20"/>
              </w:rPr>
            </w:pPr>
            <w:r>
              <w:rPr>
                <w:rFonts w:ascii="SimSun" w:eastAsia="SimSun" w:hAnsi="SimSun" w:cs="SimSun"/>
                <w:b/>
                <w:bCs/>
                <w:color w:val="000000"/>
                <w:spacing w:val="0"/>
                <w:w w:val="100"/>
                <w:position w:val="0"/>
                <w:sz w:val="20"/>
                <w:szCs w:val="20"/>
              </w:rPr>
              <w:t>丧失控制 权之日剩 余股权的 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权的账面价 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权的公允价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center"/>
              <w:rPr>
                <w:sz w:val="20"/>
                <w:szCs w:val="20"/>
              </w:rPr>
            </w:pPr>
            <w:r>
              <w:rPr>
                <w:rFonts w:ascii="SimSun" w:eastAsia="SimSun" w:hAnsi="SimSun" w:cs="SimSun"/>
                <w:b/>
                <w:bCs/>
                <w:color w:val="000000"/>
                <w:spacing w:val="0"/>
                <w:w w:val="100"/>
                <w:position w:val="0"/>
                <w:sz w:val="20"/>
                <w:szCs w:val="20"/>
              </w:rPr>
              <w:t>按照公允价 值重新计量 剩余股权产 生的利得或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b/>
                <w:bCs/>
                <w:color w:val="000000"/>
                <w:spacing w:val="0"/>
                <w:w w:val="100"/>
                <w:position w:val="0"/>
                <w:sz w:val="20"/>
                <w:szCs w:val="20"/>
              </w:rPr>
              <w:t>丧失控制权 之日剩余股 权公允价值 的确定方法 及主要假设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center"/>
              <w:rPr>
                <w:sz w:val="20"/>
                <w:szCs w:val="20"/>
              </w:rPr>
            </w:pPr>
            <w:r>
              <w:rPr>
                <w:rFonts w:ascii="SimSun" w:eastAsia="SimSun" w:hAnsi="SimSun" w:cs="SimSun"/>
                <w:b/>
                <w:bCs/>
                <w:color w:val="000000"/>
                <w:spacing w:val="0"/>
                <w:w w:val="100"/>
                <w:position w:val="0"/>
                <w:sz w:val="20"/>
                <w:szCs w:val="20"/>
              </w:rPr>
              <w:t>与原子公司股 权投资相关的 其他综合收益 转入投资损益 的金额</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张北旭弘电力有限公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60"/>
              <w:jc w:val="left"/>
              <w:rPr>
                <w:sz w:val="20"/>
                <w:szCs w:val="20"/>
              </w:rPr>
            </w:pPr>
            <w:r>
              <w:rPr>
                <w:color w:val="000000"/>
                <w:spacing w:val="0"/>
                <w:w w:val="100"/>
                <w:position w:val="0"/>
                <w:sz w:val="20"/>
                <w:szCs w:val="20"/>
              </w:rPr>
              <w:t>0.00</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东旭制胜(厦门)节能 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60"/>
              <w:jc w:val="left"/>
              <w:rPr>
                <w:sz w:val="20"/>
                <w:szCs w:val="20"/>
              </w:rPr>
            </w:pPr>
            <w:r>
              <w:rPr>
                <w:color w:val="000000"/>
                <w:spacing w:val="0"/>
                <w:w w:val="100"/>
                <w:position w:val="0"/>
                <w:sz w:val="20"/>
                <w:szCs w:val="20"/>
              </w:rPr>
              <w:t>0.00</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深圳市鸿基物业管理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60"/>
              <w:jc w:val="left"/>
              <w:rPr>
                <w:sz w:val="20"/>
                <w:szCs w:val="20"/>
              </w:rPr>
            </w:pPr>
            <w:r>
              <w:rPr>
                <w:color w:val="000000"/>
                <w:spacing w:val="0"/>
                <w:w w:val="100"/>
                <w:position w:val="0"/>
                <w:sz w:val="20"/>
                <w:szCs w:val="20"/>
              </w:rPr>
              <w:t>0.00</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张北旭弘新能源科技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60"/>
              <w:jc w:val="left"/>
              <w:rPr>
                <w:sz w:val="20"/>
                <w:szCs w:val="20"/>
              </w:rPr>
            </w:pPr>
            <w:r>
              <w:rPr>
                <w:color w:val="000000"/>
                <w:spacing w:val="0"/>
                <w:w w:val="100"/>
                <w:position w:val="0"/>
                <w:sz w:val="20"/>
                <w:szCs w:val="20"/>
              </w:rPr>
              <w:t>0.00</w:t>
            </w:r>
          </w:p>
        </w:tc>
      </w:tr>
      <w:tr>
        <w:trPr>
          <w:trHeight w:val="7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汪清县振发投资有限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18,200,000.0</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-6,800,000.00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60"/>
              <w:jc w:val="left"/>
              <w:rPr>
                <w:sz w:val="20"/>
                <w:szCs w:val="20"/>
              </w:rPr>
            </w:pPr>
            <w:r>
              <w:rPr>
                <w:color w:val="000000"/>
                <w:spacing w:val="0"/>
                <w:w w:val="100"/>
                <w:position w:val="0"/>
                <w:sz w:val="20"/>
                <w:szCs w:val="20"/>
              </w:rPr>
              <w:t>0.00</w:t>
            </w:r>
          </w:p>
        </w:tc>
      </w:tr>
    </w:tbl>
    <w:p>
      <w:pPr>
        <w:widowControl w:val="0"/>
        <w:spacing w:line="1" w:lineRule="exact"/>
      </w:pPr>
    </w:p>
    <w:tbl>
      <w:tblPr>
        <w:tblOverlap w:val="never"/>
        <w:jc w:val="center"/>
        <w:tblLayout w:type="fixed"/>
      </w:tblPr>
      <w:tblGrid>
        <w:gridCol w:w="2054"/>
        <w:gridCol w:w="893"/>
        <w:gridCol w:w="1258"/>
        <w:gridCol w:w="1157"/>
        <w:gridCol w:w="1243"/>
        <w:gridCol w:w="1114"/>
        <w:gridCol w:w="1522"/>
      </w:tblGrid>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辽宁景顺太阳能新能 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68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18,200,000.0</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-6,800,000.00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rPr>
              <w:t>0.00</w:t>
            </w:r>
          </w:p>
        </w:tc>
      </w:tr>
    </w:tbl>
    <w:p>
      <w:pPr>
        <w:pStyle w:val="Style29"/>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备注：深圳市鸿基物业管理有限公司的子公司深圳市宝地投资发展有限公司、辽宁景顺太阳能新能源有限公司的子公 司葫芦岛市旭蓝新能源有限公司随母公司处置而减少。</w:t>
      </w:r>
    </w:p>
    <w:p>
      <w:pPr>
        <w:pStyle w:val="Style29"/>
        <w:keepNext w:val="0"/>
        <w:keepLines w:val="0"/>
        <w:widowControl w:val="0"/>
        <w:shd w:val="clear" w:color="auto" w:fill="auto"/>
        <w:bidi w:val="0"/>
        <w:spacing w:before="0" w:after="0" w:line="361" w:lineRule="exact"/>
        <w:ind w:left="0" w:right="0" w:firstLine="440"/>
        <w:jc w:val="left"/>
      </w:pPr>
      <w:bookmarkStart w:id="322" w:name="bookmark322"/>
      <w:r>
        <w:rPr>
          <w:b/>
          <w:bCs/>
          <w:color w:val="000000"/>
          <w:spacing w:val="0"/>
          <w:w w:val="100"/>
          <w:position w:val="0"/>
        </w:rPr>
        <w:t>4</w:t>
      </w:r>
      <w:bookmarkEnd w:id="322"/>
      <w:r>
        <w:rPr>
          <w:b/>
          <w:bCs/>
          <w:color w:val="000000"/>
          <w:spacing w:val="0"/>
          <w:w w:val="100"/>
          <w:position w:val="0"/>
        </w:rPr>
        <w:t>、其他原因的合并范围变动</w:t>
      </w:r>
    </w:p>
    <w:p>
      <w:pPr>
        <w:pStyle w:val="Style29"/>
        <w:keepNext w:val="0"/>
        <w:keepLines w:val="0"/>
        <w:widowControl w:val="0"/>
        <w:shd w:val="clear" w:color="auto" w:fill="auto"/>
        <w:bidi w:val="0"/>
        <w:spacing w:before="0" w:after="340" w:line="361" w:lineRule="exact"/>
        <w:ind w:left="0" w:right="0" w:firstLine="440"/>
        <w:jc w:val="both"/>
      </w:pPr>
      <w:r>
        <w:rPr>
          <w:color w:val="000000"/>
          <w:spacing w:val="0"/>
          <w:w w:val="100"/>
          <w:position w:val="0"/>
        </w:rPr>
        <w:t>本公司子公司长春市旭蓝新能源有限公司、安阳东沪龙跃新能源科技有限公司、大连旭木贸易有限公司、张家港保税 区鑫升优贸易有限公司、江苏旭嘉环保科技有限公司、青岛旭蓝产业基金合伙企业（有限合伙）、宁波梅山保税港区东信旭 新能源投资合伙企业（有限合伙）、扬州旭可新能源科技有限公司、合肥旭阳新能源科技有限公司、新野旭蓝新能源科技有 限公司、鄂尔多斯市旭蓝新能源科技有限公司、高安旭瑞新能源科技有限公司、大庆市红岗区旭峰新能源有限公司、大庆市 红岗区旭通新能源有限公司、麦盖提旭蓝新能源有限公司、驻马店市旭蓝太阳能发电有限公司、莱芜市旭蓝新能源有限公司、 郧西县旭阳新能源科技有限公司、新田县弘吉电力有限公司、十堰旭蓝新能源科技有限公司、宁远县旭弘电力有限公司、三 门振旭新能源科技有限公司、哈尔滨旭宁新能源科技有限公司、内蒙古旭鑫新能源科技有限公司、鄂尔多斯市旭瑞新能源科 技有限公司、茌平正旭新能源有限公司、银川旭力新能源科技有限公司、南乐东旭新能源科技有限公司、大名县旭蓝新能源 有限公司、白水旭升新能源科技有限公司、陆丰旭能新能源有限公司、内蒙古嘉旭新能源科技有限公司、内蒙古旭宁盛荣新 能源科技有限公司、涞源县旭曦新能源科技有限公司、阳原旭源新能源科技有限公司、大庆高新区旭宏新能源有限公司、内 蒙古旭森光伏发电有限公司、安阳旭冠日冕新能源科技有限公司、长垣县旭阳新能源科技有限公司已于本报告期注销。</w:t>
      </w:r>
    </w:p>
    <w:p>
      <w:pPr>
        <w:pStyle w:val="Style22"/>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九</w:t>
      </w:r>
      <w:bookmarkEnd w:id="325"/>
      <w:r>
        <w:rPr>
          <w:color w:val="000000"/>
          <w:spacing w:val="0"/>
          <w:w w:val="100"/>
          <w:position w:val="0"/>
          <w:sz w:val="24"/>
          <w:szCs w:val="24"/>
        </w:rPr>
        <w:t>、聘任、解聘会计师事务所情况</w:t>
      </w:r>
      <w:bookmarkEnd w:id="323"/>
      <w:bookmarkEnd w:id="324"/>
      <w:bookmarkEnd w:id="3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康利岩、王雅栋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30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年年度股东大会审议通过，公司聘任中兴财光华会计师事务所（特殊普通合伙）为公司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年度内部控制审计单 位，内控审计费用人民币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万元整。</w:t>
      </w:r>
    </w:p>
    <w:p>
      <w:pPr>
        <w:pStyle w:val="Style22"/>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十、年度报告披露后面临退市情况</w:t>
      </w:r>
      <w:bookmarkEnd w:id="327"/>
      <w:bookmarkEnd w:id="328"/>
      <w:bookmarkEnd w:id="329"/>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十一、破产重整相关事项</w:t>
      </w:r>
      <w:bookmarkEnd w:id="330"/>
      <w:bookmarkEnd w:id="331"/>
      <w:bookmarkEnd w:id="33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十二、重大诉讼、仲裁事项</w:t>
      </w:r>
      <w:bookmarkEnd w:id="333"/>
      <w:bookmarkEnd w:id="334"/>
      <w:bookmarkEnd w:id="33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十三、处罚及整改情况</w:t>
      </w:r>
      <w:bookmarkEnd w:id="336"/>
      <w:bookmarkEnd w:id="337"/>
      <w:bookmarkEnd w:id="33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十四、公司及其控股股东、实际控制人的诚信状况</w:t>
      </w:r>
      <w:bookmarkEnd w:id="339"/>
      <w:bookmarkEnd w:id="340"/>
      <w:bookmarkEnd w:id="34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49" w:val="left"/>
        </w:tabs>
        <w:bidi w:val="0"/>
        <w:spacing w:before="0" w:after="0" w:line="314" w:lineRule="exact"/>
        <w:ind w:left="0" w:right="0" w:firstLine="0"/>
        <w:jc w:val="left"/>
      </w:pPr>
      <w:bookmarkStart w:id="342" w:name="bookmark342"/>
      <w:r>
        <w:rPr>
          <w:rFonts w:ascii="Times New Roman" w:eastAsia="Times New Roman" w:hAnsi="Times New Roman" w:cs="Times New Roman"/>
          <w:color w:val="000000"/>
          <w:spacing w:val="0"/>
          <w:w w:val="100"/>
          <w:position w:val="0"/>
          <w:sz w:val="18"/>
          <w:szCs w:val="18"/>
        </w:rPr>
        <w:t>1</w:t>
      </w:r>
      <w:bookmarkEnd w:id="342"/>
      <w:r>
        <w:rPr>
          <w:color w:val="000000"/>
          <w:spacing w:val="0"/>
          <w:w w:val="100"/>
          <w:position w:val="0"/>
        </w:rPr>
        <w:t>、</w:t>
        <w:tab/>
        <w:t>通过万德数据查询，获知控股股东东旭集团截至目前已经违约的企业债券包括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东集</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东旭集</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东旭集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T6</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“H7</w:t>
      </w:r>
      <w:r>
        <w:rPr>
          <w:color w:val="000000"/>
          <w:spacing w:val="0"/>
          <w:w w:val="100"/>
          <w:position w:val="0"/>
        </w:rPr>
        <w:t>东集</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东旭</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“H6</w:t>
      </w:r>
      <w:r>
        <w:rPr>
          <w:color w:val="000000"/>
          <w:spacing w:val="0"/>
          <w:w w:val="100"/>
          <w:position w:val="0"/>
        </w:rPr>
        <w:t>东集</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等，合计违约本金</w:t>
      </w:r>
      <w:r>
        <w:rPr>
          <w:rFonts w:ascii="Times New Roman" w:eastAsia="Times New Roman" w:hAnsi="Times New Roman" w:cs="Times New Roman"/>
          <w:color w:val="000000"/>
          <w:spacing w:val="0"/>
          <w:w w:val="100"/>
          <w:position w:val="0"/>
          <w:sz w:val="18"/>
          <w:szCs w:val="18"/>
        </w:rPr>
        <w:t>111.47</w:t>
      </w:r>
      <w:r>
        <w:rPr>
          <w:color w:val="000000"/>
          <w:spacing w:val="0"/>
          <w:w w:val="100"/>
          <w:position w:val="0"/>
        </w:rPr>
        <w:t>亿元。</w:t>
      </w:r>
    </w:p>
    <w:p>
      <w:pPr>
        <w:pStyle w:val="Style29"/>
        <w:keepNext w:val="0"/>
        <w:keepLines w:val="0"/>
        <w:widowControl w:val="0"/>
        <w:shd w:val="clear" w:color="auto" w:fill="auto"/>
        <w:tabs>
          <w:tab w:pos="354" w:val="left"/>
        </w:tabs>
        <w:bidi w:val="0"/>
        <w:spacing w:before="0" w:after="0" w:line="314" w:lineRule="exact"/>
        <w:ind w:left="0" w:right="0" w:firstLine="0"/>
        <w:jc w:val="left"/>
      </w:pPr>
      <w:bookmarkStart w:id="343" w:name="bookmark343"/>
      <w:r>
        <w:rPr>
          <w:rFonts w:ascii="Times New Roman" w:eastAsia="Times New Roman" w:hAnsi="Times New Roman" w:cs="Times New Roman"/>
          <w:color w:val="000000"/>
          <w:spacing w:val="0"/>
          <w:w w:val="100"/>
          <w:position w:val="0"/>
          <w:sz w:val="18"/>
          <w:szCs w:val="18"/>
        </w:rPr>
        <w:t>2</w:t>
      </w:r>
      <w:bookmarkEnd w:id="343"/>
      <w:r>
        <w:rPr>
          <w:color w:val="000000"/>
          <w:spacing w:val="0"/>
          <w:w w:val="100"/>
          <w:position w:val="0"/>
        </w:rPr>
        <w:t>、</w:t>
        <w:tab/>
        <w:t>经中国执行信息公开网查询，报告期内，公司实际控制人李兆廷存在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项被执行案件；</w:t>
      </w:r>
    </w:p>
    <w:p>
      <w:pPr>
        <w:pStyle w:val="Style29"/>
        <w:keepNext w:val="0"/>
        <w:keepLines w:val="0"/>
        <w:widowControl w:val="0"/>
        <w:shd w:val="clear" w:color="auto" w:fill="auto"/>
        <w:tabs>
          <w:tab w:pos="354" w:val="left"/>
        </w:tabs>
        <w:bidi w:val="0"/>
        <w:spacing w:before="0" w:after="360" w:line="314" w:lineRule="exact"/>
        <w:ind w:left="0" w:right="0" w:firstLine="0"/>
        <w:jc w:val="left"/>
      </w:pPr>
      <w:bookmarkStart w:id="344" w:name="bookmark344"/>
      <w:r>
        <w:rPr>
          <w:rFonts w:ascii="Times New Roman" w:eastAsia="Times New Roman" w:hAnsi="Times New Roman" w:cs="Times New Roman"/>
          <w:color w:val="000000"/>
          <w:spacing w:val="0"/>
          <w:w w:val="100"/>
          <w:position w:val="0"/>
          <w:sz w:val="18"/>
          <w:szCs w:val="18"/>
        </w:rPr>
        <w:t>3</w:t>
      </w:r>
      <w:bookmarkEnd w:id="344"/>
      <w:r>
        <w:rPr>
          <w:color w:val="000000"/>
          <w:spacing w:val="0"/>
          <w:w w:val="100"/>
          <w:position w:val="0"/>
        </w:rPr>
        <w:t>、</w:t>
        <w:tab/>
        <w:t>经深圳证券交易所官方网站查询，因东旭光电科技股份有限公司未对相关担保事项及时履行审议程序及信息披露义务， 公司实际控制人李兆廷作为东旭光电科技股份有限公司的实际控制人、芜湖东旭光电装备技术有限公司和石家庄东旭光电装 备技术有限公司的法定代表人,在相关担保合同上签字盖章，对东旭光电科技股份有限公司的违规行为知悉且负有直接责任， 深圳证券交易所对李兆廷给予通报批评的处分，对于前述相关违规行为和深圳证券交易所给予的处分，深圳证券交易所计入 上市公司诚信档案并向社会公开。</w:t>
      </w:r>
    </w:p>
    <w:p>
      <w:pPr>
        <w:pStyle w:val="Style22"/>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十五、公司股权激励计划、员工持股计划或其他员工激励措施的实施情况</w:t>
      </w:r>
      <w:bookmarkEnd w:id="345"/>
      <w:bookmarkEnd w:id="346"/>
      <w:bookmarkEnd w:id="34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十六、重大关联交易</w:t>
      </w:r>
      <w:bookmarkEnd w:id="348"/>
      <w:bookmarkEnd w:id="349"/>
      <w:bookmarkEnd w:id="350"/>
    </w:p>
    <w:p>
      <w:pPr>
        <w:pStyle w:val="Style33"/>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、与日常经营相关的关联交易</w:t>
      </w:r>
      <w:bookmarkEnd w:id="351"/>
      <w:bookmarkEnd w:id="352"/>
      <w:bookmarkEnd w:id="35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22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w:t>
        <w:tab/>
        <w:t>资产或股权收购、出售发生的关联交易</w:t>
      </w:r>
      <w:bookmarkEnd w:id="355"/>
      <w:bookmarkEnd w:id="356"/>
      <w:bookmarkEnd w:id="358"/>
    </w:p>
    <w:p>
      <w:pPr>
        <w:pStyle w:val="Style29"/>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公司报告期未发生资产或股权收购、出售的关联交易。</w:t>
      </w:r>
    </w:p>
    <w:p>
      <w:pPr>
        <w:pStyle w:val="Style33"/>
        <w:keepNext/>
        <w:keepLines/>
        <w:widowControl w:val="0"/>
        <w:shd w:val="clear" w:color="auto" w:fill="auto"/>
        <w:tabs>
          <w:tab w:pos="378" w:val="left"/>
        </w:tabs>
        <w:bidi w:val="0"/>
        <w:spacing w:before="0" w:after="22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共同对外投资的关联交易</w:t>
      </w:r>
      <w:bookmarkEnd w:id="359"/>
      <w:bookmarkEnd w:id="360"/>
      <w:bookmarkEnd w:id="362"/>
    </w:p>
    <w:p>
      <w:pPr>
        <w:pStyle w:val="Style29"/>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58"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2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w:t>
        <w:tab/>
        <w:t>关联债权债务往来</w:t>
      </w:r>
      <w:bookmarkEnd w:id="363"/>
      <w:bookmarkEnd w:id="364"/>
      <w:bookmarkEnd w:id="366"/>
    </w:p>
    <w:p>
      <w:pPr>
        <w:pStyle w:val="Style29"/>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58"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2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5</w:t>
      </w:r>
      <w:bookmarkEnd w:id="369"/>
      <w:r>
        <w:rPr>
          <w:color w:val="000000"/>
          <w:spacing w:val="0"/>
          <w:w w:val="100"/>
          <w:position w:val="0"/>
        </w:rPr>
        <w:t>、</w:t>
        <w:tab/>
        <w:t>其他重大关联交易</w:t>
      </w:r>
      <w:bookmarkEnd w:id="367"/>
      <w:bookmarkEnd w:id="368"/>
      <w:bookmarkEnd w:id="370"/>
    </w:p>
    <w:p>
      <w:pPr>
        <w:pStyle w:val="Style29"/>
        <w:keepNext w:val="0"/>
        <w:keepLines w:val="0"/>
        <w:widowControl w:val="0"/>
        <w:shd w:val="clear" w:color="auto" w:fill="auto"/>
        <w:bidi w:val="0"/>
        <w:spacing w:before="0" w:after="40" w:line="35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0" w:line="358" w:lineRule="exact"/>
        <w:ind w:left="0" w:right="0" w:firstLine="3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日，本公司子公司东旭新能源投资有限公司（以下称：新能源投资）与昆明东旭启明投资开发有限公司</w:t>
      </w:r>
    </w:p>
    <w:p>
      <w:pPr>
        <w:pStyle w:val="Style29"/>
        <w:keepNext w:val="0"/>
        <w:keepLines w:val="0"/>
        <w:widowControl w:val="0"/>
        <w:shd w:val="clear" w:color="auto" w:fill="auto"/>
        <w:bidi w:val="0"/>
        <w:spacing w:before="0" w:after="380" w:line="358" w:lineRule="exact"/>
        <w:ind w:left="0" w:right="0" w:firstLine="0"/>
        <w:jc w:val="left"/>
      </w:pPr>
      <w:r>
        <w:rPr>
          <w:color w:val="000000"/>
          <w:spacing w:val="0"/>
          <w:w w:val="100"/>
          <w:position w:val="0"/>
        </w:rPr>
        <w:t>（以下称：昆明启明）签订《债务转让协议》，约定昆明启明成为新能源投资在兴业银行</w:t>
      </w:r>
      <w:r>
        <w:rPr>
          <w:color w:val="000000"/>
          <w:spacing w:val="0"/>
          <w:w w:val="100"/>
          <w:position w:val="0"/>
          <w:sz w:val="18"/>
          <w:szCs w:val="18"/>
        </w:rPr>
        <w:t>8</w:t>
      </w:r>
      <w:r>
        <w:rPr>
          <w:color w:val="000000"/>
          <w:spacing w:val="0"/>
          <w:w w:val="100"/>
          <w:position w:val="0"/>
        </w:rPr>
        <w:t>亿贷款的共同债务人，承担新能 源投资在兴业银行的</w:t>
      </w:r>
      <w:r>
        <w:rPr>
          <w:color w:val="000000"/>
          <w:spacing w:val="0"/>
          <w:w w:val="100"/>
          <w:position w:val="0"/>
          <w:sz w:val="18"/>
          <w:szCs w:val="18"/>
        </w:rPr>
        <w:t>8</w:t>
      </w:r>
      <w:r>
        <w:rPr>
          <w:color w:val="000000"/>
          <w:spacing w:val="0"/>
          <w:w w:val="100"/>
          <w:position w:val="0"/>
        </w:rPr>
        <w:t>亿贷款的本金及利息，由其直接向兴业银行履行还款义务。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日，新能源投资及其子公 司与昆明启明通过签订《债权债务转让协议》将其全资子公司享有的</w:t>
      </w:r>
      <w:r>
        <w:rPr>
          <w:color w:val="000000"/>
          <w:spacing w:val="0"/>
          <w:w w:val="100"/>
          <w:position w:val="0"/>
          <w:sz w:val="18"/>
          <w:szCs w:val="18"/>
        </w:rPr>
        <w:t xml:space="preserve">80, </w:t>
      </w:r>
      <w:r>
        <w:rPr>
          <w:color w:val="000000"/>
          <w:spacing w:val="0"/>
          <w:w w:val="100"/>
          <w:position w:val="0"/>
          <w:sz w:val="18"/>
          <w:szCs w:val="18"/>
        </w:rPr>
        <w:t xml:space="preserve">273. </w:t>
      </w:r>
      <w:r>
        <w:rPr>
          <w:color w:val="000000"/>
          <w:spacing w:val="0"/>
          <w:w w:val="100"/>
          <w:position w:val="0"/>
          <w:sz w:val="18"/>
          <w:szCs w:val="18"/>
        </w:rPr>
        <w:t>35</w:t>
      </w:r>
      <w:r>
        <w:rPr>
          <w:color w:val="000000"/>
          <w:spacing w:val="0"/>
          <w:w w:val="100"/>
          <w:position w:val="0"/>
        </w:rPr>
        <w:t>万元合法债权转让给昆明启明，用于抵偿其 承担的在兴业银行</w:t>
      </w:r>
      <w:r>
        <w:rPr>
          <w:color w:val="000000"/>
          <w:spacing w:val="0"/>
          <w:w w:val="100"/>
          <w:position w:val="0"/>
          <w:sz w:val="18"/>
          <w:szCs w:val="18"/>
        </w:rPr>
        <w:t>8</w:t>
      </w:r>
      <w:r>
        <w:rPr>
          <w:color w:val="000000"/>
          <w:spacing w:val="0"/>
          <w:w w:val="100"/>
          <w:position w:val="0"/>
        </w:rPr>
        <w:t>亿贷款的本金及部分代付利息。</w:t>
      </w:r>
    </w:p>
    <w:p>
      <w:pPr>
        <w:pStyle w:val="Style22"/>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十七、重大合同及其履行情况</w:t>
      </w:r>
      <w:bookmarkEnd w:id="371"/>
      <w:bookmarkEnd w:id="372"/>
      <w:bookmarkEnd w:id="373"/>
    </w:p>
    <w:p>
      <w:pPr>
        <w:pStyle w:val="Style33"/>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、托管、承包、租赁事项情况</w:t>
      </w:r>
      <w:bookmarkEnd w:id="374"/>
      <w:bookmarkEnd w:id="375"/>
      <w:bookmarkEnd w:id="377"/>
    </w:p>
    <w:p>
      <w:pPr>
        <w:pStyle w:val="Style37"/>
        <w:keepNext/>
        <w:keepLines/>
        <w:widowControl w:val="0"/>
        <w:shd w:val="clear" w:color="auto" w:fill="auto"/>
        <w:tabs>
          <w:tab w:pos="493" w:val="left"/>
        </w:tabs>
        <w:bidi w:val="0"/>
        <w:spacing w:before="0" w:after="22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8"/>
      <w:bookmarkEnd w:id="379"/>
      <w:bookmarkEnd w:id="381"/>
    </w:p>
    <w:p>
      <w:pPr>
        <w:pStyle w:val="Style29"/>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58" w:lineRule="exact"/>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22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2"/>
      <w:bookmarkEnd w:id="383"/>
      <w:bookmarkEnd w:id="385"/>
    </w:p>
    <w:p>
      <w:pPr>
        <w:pStyle w:val="Style29"/>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公司报告期不存在承包情况。</w:t>
      </w:r>
    </w:p>
    <w:p>
      <w:pPr>
        <w:pStyle w:val="Style37"/>
        <w:keepNext/>
        <w:keepLines/>
        <w:widowControl w:val="0"/>
        <w:shd w:val="clear" w:color="auto" w:fill="auto"/>
        <w:tabs>
          <w:tab w:pos="493" w:val="left"/>
        </w:tabs>
        <w:bidi w:val="0"/>
        <w:spacing w:before="0" w:after="22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6"/>
      <w:bookmarkEnd w:id="387"/>
      <w:bookmarkEnd w:id="389"/>
    </w:p>
    <w:p>
      <w:pPr>
        <w:pStyle w:val="Style29"/>
        <w:keepNext w:val="0"/>
        <w:keepLines w:val="0"/>
        <w:widowControl w:val="0"/>
        <w:shd w:val="clear" w:color="auto" w:fill="auto"/>
        <w:bidi w:val="0"/>
        <w:spacing w:before="0" w:after="40" w:line="35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20" w:line="350" w:lineRule="exact"/>
        <w:ind w:left="0" w:right="0" w:firstLine="380"/>
        <w:jc w:val="left"/>
      </w:pPr>
      <w:r>
        <w:rPr>
          <w:color w:val="000000"/>
          <w:spacing w:val="0"/>
          <w:w w:val="100"/>
          <w:position w:val="0"/>
        </w:rPr>
        <w:t>我司全资子公司北京中环鑫融科技有限公司及北京中环鑫融科技有限公司密云分公司分别与北京天祐宏玥信息服务有 限公司签订《房屋租赁及服务合同》，中环鑫融向北京天祐宏玥公司出租中环假日酒店部分楼层，租赁期为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个月，出租区 </w:t>
      </w:r>
      <w:r>
        <w:rPr>
          <w:color w:val="000000"/>
          <w:spacing w:val="0"/>
          <w:w w:val="100"/>
          <w:position w:val="0"/>
        </w:rPr>
        <w:t>域建筑面积总计为</w:t>
      </w:r>
      <w:r>
        <w:rPr>
          <w:rFonts w:ascii="Times New Roman" w:eastAsia="Times New Roman" w:hAnsi="Times New Roman" w:cs="Times New Roman"/>
          <w:color w:val="000000"/>
          <w:spacing w:val="0"/>
          <w:w w:val="100"/>
          <w:position w:val="0"/>
          <w:sz w:val="18"/>
          <w:szCs w:val="18"/>
        </w:rPr>
        <w:t>13,400</w:t>
      </w:r>
      <w:r>
        <w:rPr>
          <w:color w:val="000000"/>
          <w:spacing w:val="0"/>
          <w:w w:val="100"/>
          <w:position w:val="0"/>
        </w:rPr>
        <w:t>平方米，物业服务面积为</w:t>
      </w:r>
      <w:r>
        <w:rPr>
          <w:rFonts w:ascii="Times New Roman" w:eastAsia="Times New Roman" w:hAnsi="Times New Roman" w:cs="Times New Roman"/>
          <w:color w:val="000000"/>
          <w:spacing w:val="0"/>
          <w:w w:val="100"/>
          <w:position w:val="0"/>
          <w:sz w:val="18"/>
          <w:szCs w:val="18"/>
        </w:rPr>
        <w:t>39,930.64</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日止，租赁合同总金额约</w:t>
      </w:r>
      <w:r>
        <w:rPr>
          <w:rFonts w:ascii="Times New Roman" w:eastAsia="Times New Roman" w:hAnsi="Times New Roman" w:cs="Times New Roman"/>
          <w:color w:val="000000"/>
          <w:spacing w:val="0"/>
          <w:w w:val="100"/>
          <w:position w:val="0"/>
          <w:sz w:val="18"/>
          <w:szCs w:val="18"/>
        </w:rPr>
        <w:t>1,931.75</w:t>
      </w:r>
      <w:r>
        <w:rPr>
          <w:color w:val="000000"/>
          <w:spacing w:val="0"/>
          <w:w w:val="100"/>
          <w:position w:val="0"/>
        </w:rPr>
        <w:t>万元，物业服务费</w:t>
      </w:r>
      <w:r>
        <w:rPr>
          <w:rFonts w:ascii="Times New Roman" w:eastAsia="Times New Roman" w:hAnsi="Times New Roman" w:cs="Times New Roman"/>
          <w:color w:val="000000"/>
          <w:spacing w:val="0"/>
          <w:w w:val="100"/>
          <w:position w:val="0"/>
          <w:sz w:val="18"/>
          <w:szCs w:val="18"/>
        </w:rPr>
        <w:t>4822.82</w:t>
      </w:r>
      <w:r>
        <w:rPr>
          <w:color w:val="000000"/>
          <w:spacing w:val="0"/>
          <w:w w:val="100"/>
          <w:position w:val="0"/>
        </w:rPr>
        <w:t>万元</w:t>
      </w:r>
      <w:r>
        <w:rPr>
          <w:color w:val="000000"/>
          <w:spacing w:val="0"/>
          <w:w w:val="100"/>
          <w:position w:val="0"/>
          <w:sz w:val="18"/>
          <w:szCs w:val="18"/>
        </w:rPr>
        <w:t>，</w:t>
      </w:r>
      <w:r>
        <w:rPr>
          <w:color w:val="000000"/>
          <w:spacing w:val="0"/>
          <w:w w:val="100"/>
          <w:position w:val="0"/>
        </w:rPr>
        <w:t>小计</w:t>
      </w:r>
      <w:r>
        <w:rPr>
          <w:rFonts w:ascii="Times New Roman" w:eastAsia="Times New Roman" w:hAnsi="Times New Roman" w:cs="Times New Roman"/>
          <w:color w:val="000000"/>
          <w:spacing w:val="0"/>
          <w:w w:val="100"/>
          <w:position w:val="0"/>
          <w:sz w:val="18"/>
          <w:szCs w:val="18"/>
        </w:rPr>
        <w:t>6,754.57</w:t>
      </w:r>
      <w:r>
        <w:rPr>
          <w:color w:val="000000"/>
          <w:spacing w:val="0"/>
          <w:w w:val="100"/>
          <w:position w:val="0"/>
        </w:rPr>
        <w:t>万元。中环鑫融密云分公司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月与北京天祐宏玥信息服务有限公司签署租赁合同，租赁期为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个月，出租区域建筑面积总计为</w:t>
      </w:r>
      <w:r>
        <w:rPr>
          <w:rFonts w:ascii="Times New Roman" w:eastAsia="Times New Roman" w:hAnsi="Times New Roman" w:cs="Times New Roman"/>
          <w:color w:val="000000"/>
          <w:spacing w:val="0"/>
          <w:w w:val="100"/>
          <w:position w:val="0"/>
          <w:sz w:val="18"/>
          <w:szCs w:val="18"/>
        </w:rPr>
        <w:t>26,530.64</w:t>
      </w:r>
      <w:r>
        <w:rPr>
          <w:color w:val="000000"/>
          <w:spacing w:val="0"/>
          <w:w w:val="100"/>
          <w:position w:val="0"/>
        </w:rPr>
        <w:t>平方米，租赁期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日止，租赁合同总金额为</w:t>
      </w:r>
      <w:r>
        <w:rPr>
          <w:rFonts w:ascii="Times New Roman" w:eastAsia="Times New Roman" w:hAnsi="Times New Roman" w:cs="Times New Roman"/>
          <w:color w:val="000000"/>
          <w:spacing w:val="0"/>
          <w:w w:val="100"/>
          <w:position w:val="0"/>
          <w:sz w:val="18"/>
          <w:szCs w:val="18"/>
        </w:rPr>
        <w:t>3,592.78</w:t>
      </w:r>
      <w:r>
        <w:rPr>
          <w:color w:val="000000"/>
          <w:spacing w:val="0"/>
          <w:w w:val="100"/>
          <w:position w:val="0"/>
        </w:rPr>
        <w:t>万元，合计房屋租赁金额为</w:t>
      </w:r>
      <w:r>
        <w:rPr>
          <w:rFonts w:ascii="Times New Roman" w:eastAsia="Times New Roman" w:hAnsi="Times New Roman" w:cs="Times New Roman"/>
          <w:color w:val="000000"/>
          <w:spacing w:val="0"/>
          <w:w w:val="100"/>
          <w:position w:val="0"/>
          <w:sz w:val="18"/>
          <w:szCs w:val="18"/>
        </w:rPr>
        <w:t xml:space="preserve">10,347.35 </w:t>
      </w:r>
      <w:r>
        <w:rPr>
          <w:color w:val="000000"/>
          <w:spacing w:val="0"/>
          <w:w w:val="100"/>
          <w:position w:val="0"/>
        </w:rPr>
        <w:t>万元，因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年疫情影响给予对方免租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9"/>
        <w:keepNext w:val="0"/>
        <w:keepLines w:val="0"/>
        <w:widowControl w:val="0"/>
        <w:shd w:val="clear" w:color="auto" w:fill="auto"/>
        <w:bidi w:val="0"/>
        <w:spacing w:before="0" w:after="140" w:line="36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、重大担保</w:t>
      </w:r>
      <w:bookmarkEnd w:id="390"/>
      <w:bookmarkEnd w:id="391"/>
      <w:bookmarkEnd w:id="393"/>
    </w:p>
    <w:p>
      <w:pPr>
        <w:pStyle w:val="Style29"/>
        <w:keepNext w:val="0"/>
        <w:keepLines w:val="0"/>
        <w:widowControl w:val="0"/>
        <w:shd w:val="clear" w:color="auto" w:fill="auto"/>
        <w:bidi w:val="0"/>
        <w:spacing w:before="0" w:after="240" w:line="41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4"/>
      <w:bookmarkEnd w:id="395"/>
      <w:bookmarkEnd w:id="3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东旭新能源投资有限 公司、西藏东旭电力 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2017.12.13-2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内蒙古昊庆新能源科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2017.6.30-20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广水市孚阳电力有限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2017.9.7-202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新泰旭蓝新能源科技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2018.1.19-20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邢台天宏祥燃气有限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2018.6.8-202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东旭新能源投资有限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2018.9.30-20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东旭新能源投资有限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2018.9.26-20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21.1.29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18"/>
        <w:gridCol w:w="922"/>
        <w:gridCol w:w="922"/>
        <w:gridCol w:w="1301"/>
        <w:gridCol w:w="1061"/>
        <w:gridCol w:w="1037"/>
        <w:gridCol w:w="1046"/>
        <w:gridCol w:w="797"/>
        <w:gridCol w:w="7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长沙旭欣新能源科技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1,027.19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2019.4.3-202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华融金属表面处理 （安平）科技有限公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2019.6.20-20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宁夏菲斯克旭元新能 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2019.6.27-20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沧州渤海新区旭启新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2019.10.16-2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032.10.15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安徽东旭康图太阳能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2020.6.11-20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星景生态环保科技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2020.10.24-2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021.10.23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r>
      <w:tr>
        <w:trPr>
          <w:trHeight w:val="715" w:hRule="exact"/>
        </w:trPr>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274,150</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191,732.56</w:t>
            </w:r>
          </w:p>
        </w:tc>
      </w:tr>
      <w:tr>
        <w:trPr>
          <w:trHeight w:val="398" w:hRule="exact"/>
        </w:trPr>
        <w:tc>
          <w:tcPr>
            <w:gridSpan w:val="9"/>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r>
      <w:tr>
        <w:trPr>
          <w:trHeight w:val="710" w:hRule="exact"/>
        </w:trPr>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274,150</w:t>
            </w: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191,732.56</w:t>
            </w:r>
          </w:p>
        </w:tc>
      </w:tr>
      <w:tr>
        <w:trPr>
          <w:trHeight w:val="403" w:hRule="exact"/>
        </w:trPr>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w:t>
            </w:r>
          </w:p>
        </w:tc>
      </w:tr>
      <w:tr>
        <w:trPr>
          <w:trHeight w:val="403" w:hRule="exact"/>
        </w:trPr>
        <w:tc>
          <w:tcPr>
            <w:gridSpan w:val="9"/>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52,014.67</w:t>
            </w:r>
          </w:p>
        </w:tc>
      </w:tr>
      <w:tr>
        <w:trPr>
          <w:trHeight w:val="403" w:hRule="exact"/>
        </w:trPr>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52,014.67</w:t>
            </w:r>
          </w:p>
        </w:tc>
      </w:tr>
      <w:tr>
        <w:trPr>
          <w:trHeight w:val="715" w:hRule="exact"/>
        </w:trPr>
        <w:tc>
          <w:tcPr>
            <w:gridSpan w:val="4"/>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4"/>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公司对部分全资子公司的担保方式，除提供连带责任保证外，还以部分项目收益权提供抵押。</w:t>
      </w:r>
    </w:p>
    <w:p>
      <w:pPr>
        <w:pStyle w:val="Style37"/>
        <w:keepNext/>
        <w:keepLines/>
        <w:widowControl w:val="0"/>
        <w:shd w:val="clear" w:color="auto" w:fill="auto"/>
        <w:bidi w:val="0"/>
        <w:spacing w:before="0" w:after="26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8"/>
      <w:bookmarkEnd w:id="399"/>
      <w:bookmarkEnd w:id="401"/>
    </w:p>
    <w:p>
      <w:pPr>
        <w:pStyle w:val="Style29"/>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4" w:lineRule="exact"/>
        <w:ind w:left="0" w:right="0" w:firstLine="0"/>
        <w:jc w:val="both"/>
      </w:pPr>
      <w:r>
        <w:rPr>
          <w:color w:val="000000"/>
          <w:spacing w:val="0"/>
          <w:w w:val="100"/>
          <w:position w:val="0"/>
        </w:rPr>
        <w:t>公司报告期无违规对外担保情况。</w:t>
      </w:r>
    </w:p>
    <w:p>
      <w:pPr>
        <w:pStyle w:val="Style33"/>
        <w:keepNext/>
        <w:keepLines/>
        <w:widowControl w:val="0"/>
        <w:shd w:val="clear" w:color="auto" w:fill="auto"/>
        <w:tabs>
          <w:tab w:pos="378" w:val="left"/>
        </w:tabs>
        <w:bidi w:val="0"/>
        <w:spacing w:before="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委托他人进行现金资产管理情况</w:t>
      </w:r>
      <w:bookmarkEnd w:id="402"/>
      <w:bookmarkEnd w:id="403"/>
      <w:bookmarkEnd w:id="405"/>
    </w:p>
    <w:p>
      <w:pPr>
        <w:pStyle w:val="Style37"/>
        <w:keepNext/>
        <w:keepLines/>
        <w:widowControl w:val="0"/>
        <w:shd w:val="clear" w:color="auto" w:fill="auto"/>
        <w:tabs>
          <w:tab w:pos="493" w:val="left"/>
        </w:tabs>
        <w:bidi w:val="0"/>
        <w:spacing w:before="0" w:after="26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6"/>
      <w:bookmarkEnd w:id="407"/>
      <w:bookmarkEnd w:id="409"/>
    </w:p>
    <w:p>
      <w:pPr>
        <w:pStyle w:val="Style29"/>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4" w:lineRule="exact"/>
        <w:ind w:left="0" w:right="0" w:firstLine="0"/>
        <w:jc w:val="both"/>
      </w:pPr>
      <w:r>
        <w:rPr>
          <w:color w:val="000000"/>
          <w:spacing w:val="0"/>
          <w:w w:val="100"/>
          <w:position w:val="0"/>
        </w:rPr>
        <w:t>公司报告期不存在委托理财。</w:t>
      </w:r>
    </w:p>
    <w:p>
      <w:pPr>
        <w:pStyle w:val="Style37"/>
        <w:keepNext/>
        <w:keepLines/>
        <w:widowControl w:val="0"/>
        <w:shd w:val="clear" w:color="auto" w:fill="auto"/>
        <w:tabs>
          <w:tab w:pos="493" w:val="left"/>
        </w:tabs>
        <w:bidi w:val="0"/>
        <w:spacing w:before="0" w:after="260" w:line="240" w:lineRule="auto"/>
        <w:ind w:left="0" w:right="0" w:firstLine="0"/>
        <w:jc w:val="both"/>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0"/>
      <w:bookmarkEnd w:id="411"/>
      <w:bookmarkEnd w:id="413"/>
    </w:p>
    <w:p>
      <w:pPr>
        <w:pStyle w:val="Style29"/>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4" w:lineRule="exact"/>
        <w:ind w:left="0" w:right="0" w:firstLine="0"/>
        <w:jc w:val="both"/>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260" w:line="240" w:lineRule="auto"/>
        <w:ind w:left="0" w:right="0" w:firstLine="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w:t>
        <w:tab/>
        <w:t>日常经营重大合同</w:t>
      </w:r>
      <w:bookmarkEnd w:id="414"/>
      <w:bookmarkEnd w:id="415"/>
      <w:bookmarkEnd w:id="417"/>
    </w:p>
    <w:p>
      <w:pPr>
        <w:pStyle w:val="Style29"/>
        <w:keepNext w:val="0"/>
        <w:keepLines w:val="0"/>
        <w:widowControl w:val="0"/>
        <w:shd w:val="clear" w:color="auto" w:fill="auto"/>
        <w:bidi w:val="0"/>
        <w:spacing w:before="0" w:after="360" w:line="33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5</w:t>
      </w:r>
      <w:bookmarkEnd w:id="420"/>
      <w:r>
        <w:rPr>
          <w:color w:val="000000"/>
          <w:spacing w:val="0"/>
          <w:w w:val="100"/>
          <w:position w:val="0"/>
        </w:rPr>
        <w:t>、</w:t>
        <w:tab/>
        <w:t>其他重大合同</w:t>
      </w:r>
      <w:bookmarkEnd w:id="418"/>
      <w:bookmarkEnd w:id="419"/>
      <w:bookmarkEnd w:id="421"/>
    </w:p>
    <w:p>
      <w:pPr>
        <w:pStyle w:val="Style29"/>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4" w:lineRule="exact"/>
        <w:ind w:left="0" w:right="0" w:firstLine="0"/>
        <w:jc w:val="both"/>
      </w:pPr>
      <w:r>
        <w:rPr>
          <w:color w:val="000000"/>
          <w:spacing w:val="0"/>
          <w:w w:val="100"/>
          <w:position w:val="0"/>
        </w:rPr>
        <w:t>公司报告期不存在其他重大合同。</w:t>
      </w:r>
    </w:p>
    <w:p>
      <w:pPr>
        <w:pStyle w:val="Style22"/>
        <w:keepNext/>
        <w:keepLines/>
        <w:widowControl w:val="0"/>
        <w:shd w:val="clear" w:color="auto" w:fill="auto"/>
        <w:bidi w:val="0"/>
        <w:spacing w:before="0" w:after="360" w:line="240" w:lineRule="auto"/>
        <w:ind w:left="0" w:right="0" w:firstLine="0"/>
        <w:jc w:val="both"/>
      </w:pPr>
      <w:bookmarkStart w:id="422" w:name="bookmark422"/>
      <w:bookmarkStart w:id="423" w:name="bookmark423"/>
      <w:bookmarkStart w:id="424" w:name="bookmark424"/>
      <w:r>
        <w:rPr>
          <w:color w:val="000000"/>
          <w:spacing w:val="0"/>
          <w:w w:val="100"/>
          <w:position w:val="0"/>
          <w:sz w:val="24"/>
          <w:szCs w:val="24"/>
        </w:rPr>
        <w:t>十八、社会责任情况</w:t>
      </w:r>
      <w:bookmarkEnd w:id="422"/>
      <w:bookmarkEnd w:id="423"/>
      <w:bookmarkEnd w:id="424"/>
    </w:p>
    <w:p>
      <w:pPr>
        <w:pStyle w:val="Style33"/>
        <w:keepNext/>
        <w:keepLines/>
        <w:widowControl w:val="0"/>
        <w:shd w:val="clear" w:color="auto" w:fill="auto"/>
        <w:tabs>
          <w:tab w:pos="368" w:val="left"/>
        </w:tabs>
        <w:bidi w:val="0"/>
        <w:spacing w:before="0" w:after="260" w:line="240" w:lineRule="auto"/>
        <w:ind w:left="0" w:right="0" w:firstLine="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履行社会责任情况</w:t>
      </w:r>
      <w:bookmarkEnd w:id="425"/>
      <w:bookmarkEnd w:id="426"/>
      <w:bookmarkEnd w:id="428"/>
    </w:p>
    <w:p>
      <w:pPr>
        <w:pStyle w:val="Style29"/>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党的十九大明确把精准脱贫作为决胜全面建成小康社会必须打好的三大攻坚战之一。东旭蓝天在快速发展的过程中，始 终不忘自身的社会责任，积极践行国家方针政策，响应国家号召，结合自身新能源业务，大力发展产业扶贫。通过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光伏扶 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的精准扶贫模式帮助全国众多区县及百姓实现脱贫。</w:t>
      </w:r>
    </w:p>
    <w:p>
      <w:pPr>
        <w:pStyle w:val="Style33"/>
        <w:keepNext/>
        <w:keepLines/>
        <w:widowControl w:val="0"/>
        <w:shd w:val="clear" w:color="auto" w:fill="auto"/>
        <w:tabs>
          <w:tab w:pos="378" w:val="left"/>
        </w:tabs>
        <w:bidi w:val="0"/>
        <w:spacing w:before="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履行精准扶贫社会责任情况</w:t>
      </w:r>
      <w:bookmarkEnd w:id="429"/>
      <w:bookmarkEnd w:id="430"/>
      <w:bookmarkEnd w:id="432"/>
    </w:p>
    <w:p>
      <w:pPr>
        <w:pStyle w:val="Style37"/>
        <w:keepNext/>
        <w:keepLines/>
        <w:widowControl w:val="0"/>
        <w:shd w:val="clear" w:color="auto" w:fill="auto"/>
        <w:tabs>
          <w:tab w:pos="493" w:val="left"/>
        </w:tabs>
        <w:bidi w:val="0"/>
        <w:spacing w:before="0" w:after="360" w:line="240" w:lineRule="auto"/>
        <w:ind w:left="0" w:right="0" w:firstLine="0"/>
        <w:jc w:val="both"/>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33"/>
      <w:bookmarkEnd w:id="434"/>
      <w:bookmarkEnd w:id="436"/>
    </w:p>
    <w:p>
      <w:pPr>
        <w:pStyle w:val="Style37"/>
        <w:keepNext/>
        <w:keepLines/>
        <w:widowControl w:val="0"/>
        <w:shd w:val="clear" w:color="auto" w:fill="auto"/>
        <w:tabs>
          <w:tab w:pos="493" w:val="left"/>
        </w:tabs>
        <w:bidi w:val="0"/>
        <w:spacing w:before="0" w:after="260" w:line="240" w:lineRule="auto"/>
        <w:ind w:left="0" w:right="0" w:firstLine="0"/>
        <w:jc w:val="both"/>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37"/>
      <w:bookmarkEnd w:id="438"/>
      <w:bookmarkEnd w:id="440"/>
    </w:p>
    <w:p>
      <w:pPr>
        <w:pStyle w:val="Style29"/>
        <w:keepNext w:val="0"/>
        <w:keepLines w:val="0"/>
        <w:widowControl w:val="0"/>
        <w:shd w:val="clear" w:color="auto" w:fill="auto"/>
        <w:bidi w:val="0"/>
        <w:spacing w:before="0" w:after="0" w:line="355" w:lineRule="exact"/>
        <w:ind w:left="0" w:right="0" w:firstLine="380"/>
        <w:jc w:val="both"/>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、光伏扶贫</w:t>
      </w:r>
    </w:p>
    <w:p>
      <w:pPr>
        <w:pStyle w:val="Style29"/>
        <w:keepNext w:val="0"/>
        <w:keepLines w:val="0"/>
        <w:widowControl w:val="0"/>
        <w:shd w:val="clear" w:color="auto" w:fill="auto"/>
        <w:bidi w:val="0"/>
        <w:spacing w:before="0" w:after="160" w:line="355" w:lineRule="exact"/>
        <w:ind w:left="0" w:right="0" w:firstLine="380"/>
        <w:jc w:val="both"/>
      </w:pPr>
      <w:r>
        <w:rPr>
          <w:color w:val="000000"/>
          <w:spacing w:val="0"/>
          <w:w w:val="100"/>
          <w:position w:val="0"/>
        </w:rPr>
        <w:t>公司在吉林汪清县光伏扶贫项目创新发展模式，将农光互补、牧光互补等多种方式紧密结合，建设光伏扶贫产业园，解 决了县内就业问题，助推当地经济发展。</w:t>
      </w:r>
    </w:p>
    <w:p>
      <w:pPr>
        <w:pStyle w:val="Style29"/>
        <w:keepNext w:val="0"/>
        <w:keepLines w:val="0"/>
        <w:widowControl w:val="0"/>
        <w:shd w:val="clear" w:color="auto" w:fill="auto"/>
        <w:bidi w:val="0"/>
        <w:spacing w:before="0" w:after="300" w:line="240" w:lineRule="auto"/>
        <w:ind w:left="0" w:right="0" w:firstLine="380"/>
        <w:jc w:val="both"/>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、农业扶贫</w:t>
      </w:r>
    </w:p>
    <w:p>
      <w:pPr>
        <w:pStyle w:val="Style29"/>
        <w:keepNext w:val="0"/>
        <w:keepLines w:val="0"/>
        <w:widowControl w:val="0"/>
        <w:shd w:val="clear" w:color="auto" w:fill="auto"/>
        <w:bidi w:val="0"/>
        <w:spacing w:before="0" w:after="0" w:line="366" w:lineRule="exact"/>
        <w:ind w:left="0" w:right="0" w:firstLine="360"/>
        <w:jc w:val="both"/>
      </w:pPr>
      <w:r>
        <w:rPr>
          <w:color w:val="000000"/>
          <w:spacing w:val="0"/>
          <w:w w:val="100"/>
          <w:position w:val="0"/>
        </w:rPr>
        <w:t>东旭大别山茶油产业园是东旭蓝天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茶园综合体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创新模式试点项目之一，是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农光互补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模式典范，也是金寨县政府和金 寨现代产业园区重点支持的项目，开创了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油茶扶贫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新模式推动金寨县脱贫攻坚、完善了油茶产业循环经济链，更实现了资 源利用的最大化，对金寨生态环境保护具有十分重要的意义。</w:t>
      </w:r>
    </w:p>
    <w:p>
      <w:pPr>
        <w:pStyle w:val="Style29"/>
        <w:keepNext w:val="0"/>
        <w:keepLines w:val="0"/>
        <w:widowControl w:val="0"/>
        <w:shd w:val="clear" w:color="auto" w:fill="auto"/>
        <w:bidi w:val="0"/>
        <w:spacing w:before="0" w:after="0" w:line="366" w:lineRule="exact"/>
        <w:ind w:left="0" w:right="0" w:firstLine="360"/>
        <w:jc w:val="both"/>
      </w:pPr>
      <w:r>
        <w:rPr>
          <w:color w:val="000000"/>
          <w:spacing w:val="0"/>
          <w:w w:val="100"/>
          <w:position w:val="0"/>
        </w:rPr>
        <w:t>该产业园项目的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处基地可提供就业岗位</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余个，再就业岗位</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个，每年可带动周边近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个农民务工就业。另外，基 地还通过土地流转、给予部分帮扶对象资金帮扶等措施助力周边农户增收。同时带动周边农户种植茶油、进行无偿技术指导， 并以优于市场的价格进行茶果回收，带动群众增产创收。</w:t>
      </w:r>
    </w:p>
    <w:p>
      <w:pPr>
        <w:pStyle w:val="Style29"/>
        <w:keepNext w:val="0"/>
        <w:keepLines w:val="0"/>
        <w:widowControl w:val="0"/>
        <w:shd w:val="clear" w:color="auto" w:fill="auto"/>
        <w:bidi w:val="0"/>
        <w:spacing w:before="0" w:after="140" w:line="366" w:lineRule="exact"/>
        <w:ind w:left="0" w:right="0" w:firstLine="360"/>
        <w:jc w:val="both"/>
      </w:pPr>
      <w:r>
        <w:rPr>
          <w:color w:val="000000"/>
          <w:spacing w:val="0"/>
          <w:w w:val="100"/>
          <w:position w:val="0"/>
        </w:rPr>
        <w:t>大别山油茶产业园的建设，是东旭蓝天响应国家扶贫政策和安徽省油茶产业扶贫方案。按照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合作社</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农户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的互联互动发展模式，构建利益共享机制，助力当地政府把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油茶扶贫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新模式打造成为金寨县扶贫的重要力量，促进 金寨县贫困人口稳定脱贫、持续增收。</w:t>
      </w:r>
    </w:p>
    <w:p>
      <w:pPr>
        <w:pStyle w:val="Style29"/>
        <w:keepNext w:val="0"/>
        <w:keepLines w:val="0"/>
        <w:widowControl w:val="0"/>
        <w:shd w:val="clear" w:color="auto" w:fill="auto"/>
        <w:bidi w:val="0"/>
        <w:spacing w:before="0" w:after="0" w:line="425" w:lineRule="auto"/>
        <w:ind w:left="0" w:right="0" w:firstLine="360"/>
        <w:jc w:val="both"/>
      </w:pPr>
      <w:bookmarkStart w:id="443" w:name="bookmark443"/>
      <w:r>
        <w:rPr>
          <w:rFonts w:ascii="Times New Roman" w:eastAsia="Times New Roman" w:hAnsi="Times New Roman" w:cs="Times New Roman"/>
          <w:color w:val="000000"/>
          <w:spacing w:val="0"/>
          <w:w w:val="100"/>
          <w:position w:val="0"/>
          <w:sz w:val="18"/>
          <w:szCs w:val="18"/>
        </w:rPr>
        <w:t>3</w:t>
      </w:r>
      <w:bookmarkEnd w:id="443"/>
      <w:r>
        <w:rPr>
          <w:color w:val="000000"/>
          <w:spacing w:val="0"/>
          <w:w w:val="100"/>
          <w:position w:val="0"/>
        </w:rPr>
        <w:t>、抗疫防疫</w:t>
      </w:r>
    </w:p>
    <w:p>
      <w:pPr>
        <w:pStyle w:val="Style29"/>
        <w:keepNext w:val="0"/>
        <w:keepLines w:val="0"/>
        <w:widowControl w:val="0"/>
        <w:shd w:val="clear" w:color="auto" w:fill="auto"/>
        <w:bidi w:val="0"/>
        <w:spacing w:before="0" w:after="0" w:line="366"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日，东旭蓝天通过旗下全资子公司安徽东旭大别山农业科技有限公司和东旭康图太阳能科技有限公司先后 向金寨县红十字会爱心捐赠民生保障物资和医疗防疫物资，累计捐赠食用油</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吨，医用酒精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瓶，助力金寨县抗疫攻坚 战。其中，东旭大别山更被列入安徽省级「疫情防控重点保障企业」名单，同时启动食用油供应保障机制。</w:t>
      </w:r>
    </w:p>
    <w:p>
      <w:pPr>
        <w:pStyle w:val="Style29"/>
        <w:keepNext w:val="0"/>
        <w:keepLines w:val="0"/>
        <w:widowControl w:val="0"/>
        <w:shd w:val="clear" w:color="auto" w:fill="auto"/>
        <w:bidi w:val="0"/>
        <w:spacing w:before="0" w:after="0" w:line="366" w:lineRule="exact"/>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月底，通过华融环保产业园向安平县疾病预防控制中心捐赠价值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万元的防疫物资（医用口罩），助力安平县抗疫攻 坚，为全县疫情防控工作尽绵薄力量。</w:t>
      </w:r>
    </w:p>
    <w:p>
      <w:pPr>
        <w:pStyle w:val="Style29"/>
        <w:keepNext w:val="0"/>
        <w:keepLines w:val="0"/>
        <w:widowControl w:val="0"/>
        <w:shd w:val="clear" w:color="auto" w:fill="auto"/>
        <w:bidi w:val="0"/>
        <w:spacing w:before="0" w:after="340" w:line="366" w:lineRule="exact"/>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月份，公司通过四川东旭电力工程有限公司向其承建的光伏扶贫电站所在地合计捐赠</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只</w:t>
      </w:r>
      <w:r>
        <w:rPr>
          <w:rFonts w:ascii="Times New Roman" w:eastAsia="Times New Roman" w:hAnsi="Times New Roman" w:cs="Times New Roman"/>
          <w:color w:val="000000"/>
          <w:spacing w:val="0"/>
          <w:w w:val="100"/>
          <w:position w:val="0"/>
          <w:sz w:val="18"/>
          <w:szCs w:val="18"/>
        </w:rPr>
        <w:t xml:space="preserve">N95 </w:t>
      </w:r>
      <w:r>
        <w:rPr>
          <w:color w:val="000000"/>
          <w:spacing w:val="0"/>
          <w:w w:val="100"/>
          <w:position w:val="0"/>
        </w:rPr>
        <w:t>口罩，捐赠价值约</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万，为贫困县复工复产及抗议攻坚提供帮助。</w:t>
      </w:r>
    </w:p>
    <w:p>
      <w:pPr>
        <w:pStyle w:val="Style37"/>
        <w:keepNext/>
        <w:keepLines/>
        <w:widowControl w:val="0"/>
        <w:shd w:val="clear" w:color="auto" w:fill="auto"/>
        <w:bidi w:val="0"/>
        <w:spacing w:before="0" w:after="340" w:line="240" w:lineRule="auto"/>
        <w:ind w:left="0" w:right="0" w:firstLine="0"/>
        <w:jc w:val="both"/>
      </w:pPr>
      <w:bookmarkStart w:id="444" w:name="bookmark444"/>
      <w:bookmarkStart w:id="445" w:name="bookmark445"/>
      <w:bookmarkStart w:id="446" w:name="bookmark446"/>
      <w:bookmarkStart w:id="447" w:name="bookmark447"/>
      <w:r>
        <w:rPr>
          <w:color w:val="000000"/>
          <w:spacing w:val="0"/>
          <w:w w:val="100"/>
          <w:position w:val="0"/>
        </w:rPr>
        <w:t>（</w:t>
      </w:r>
      <w:bookmarkEnd w:id="446"/>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44"/>
      <w:bookmarkEnd w:id="445"/>
      <w:bookmarkEnd w:id="447"/>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tabs>
                <w:tab w:pos="907"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tab/>
            </w:r>
            <w:r>
              <w:rPr>
                <w:color w:val="000000"/>
                <w:spacing w:val="0"/>
                <w:w w:val="100"/>
                <w:position w:val="0"/>
                <w:sz w:val="18"/>
                <w:szCs w:val="18"/>
              </w:rPr>
              <w:t>1.1</w:t>
            </w:r>
            <w:r>
              <w:rPr>
                <w:rFonts w:ascii="SimSun" w:eastAsia="SimSun" w:hAnsi="SimSun" w:cs="SimSun"/>
                <w:color w:val="000000"/>
                <w:spacing w:val="0"/>
                <w:w w:val="100"/>
                <w:position w:val="0"/>
                <w:sz w:val="17"/>
                <w:szCs w:val="17"/>
              </w:rPr>
              <w:t>产业发展脱贫项目类型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2060" w:right="0" w:firstLine="0"/>
              <w:jc w:val="both"/>
              <w:rPr>
                <w:sz w:val="17"/>
                <w:szCs w:val="17"/>
              </w:rPr>
            </w:pPr>
            <w:r>
              <w:rPr>
                <w:rFonts w:ascii="SimSun" w:eastAsia="SimSun" w:hAnsi="SimSun" w:cs="SimSun"/>
                <w:color w:val="000000"/>
                <w:spacing w:val="0"/>
                <w:w w:val="100"/>
                <w:position w:val="0"/>
                <w:sz w:val="17"/>
                <w:szCs w:val="17"/>
              </w:rPr>
              <w:t>—</w:t>
            </w:r>
          </w:p>
        </w:tc>
      </w:tr>
    </w:tbl>
    <w:p>
      <w:pPr>
        <w:pStyle w:val="Style37"/>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48"/>
      <w:bookmarkEnd w:id="449"/>
      <w:bookmarkEnd w:id="451"/>
    </w:p>
    <w:p>
      <w:pPr>
        <w:pStyle w:val="Style33"/>
        <w:keepNext/>
        <w:keepLines/>
        <w:widowControl w:val="0"/>
        <w:shd w:val="clear" w:color="auto" w:fill="auto"/>
        <w:bidi w:val="0"/>
        <w:spacing w:before="0" w:after="24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、环境保护相关的情况</w:t>
      </w:r>
      <w:bookmarkEnd w:id="452"/>
      <w:bookmarkEnd w:id="453"/>
      <w:bookmarkEnd w:id="455"/>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公司及子公司不属于环境保护部门公布的重点排污单位。</w:t>
      </w:r>
    </w:p>
    <w:p>
      <w:pPr>
        <w:pStyle w:val="Style22"/>
        <w:keepNext/>
        <w:keepLines/>
        <w:widowControl w:val="0"/>
        <w:shd w:val="clear" w:color="auto" w:fill="auto"/>
        <w:bidi w:val="0"/>
        <w:spacing w:before="0" w:after="240" w:line="240" w:lineRule="auto"/>
        <w:ind w:left="0" w:right="0" w:firstLine="0"/>
        <w:jc w:val="left"/>
      </w:pPr>
      <w:bookmarkStart w:id="456" w:name="bookmark456"/>
      <w:bookmarkStart w:id="457" w:name="bookmark457"/>
      <w:bookmarkStart w:id="458" w:name="bookmark458"/>
      <w:r>
        <w:rPr>
          <w:color w:val="000000"/>
          <w:spacing w:val="0"/>
          <w:w w:val="100"/>
          <w:position w:val="0"/>
          <w:sz w:val="24"/>
          <w:szCs w:val="24"/>
        </w:rPr>
        <w:t>十九、其他重大事项的说明</w:t>
      </w:r>
      <w:bookmarkEnd w:id="456"/>
      <w:bookmarkEnd w:id="457"/>
      <w:bookmarkEnd w:id="458"/>
    </w:p>
    <w:p>
      <w:pPr>
        <w:pStyle w:val="Style29"/>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24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二十、公司子公司重大事项</w:t>
      </w:r>
      <w:bookmarkEnd w:id="459"/>
      <w:bookmarkEnd w:id="460"/>
      <w:bookmarkEnd w:id="461"/>
    </w:p>
    <w:p>
      <w:pPr>
        <w:pStyle w:val="Style29"/>
        <w:keepNext w:val="0"/>
        <w:keepLines w:val="0"/>
        <w:widowControl w:val="0"/>
        <w:shd w:val="clear" w:color="auto" w:fill="auto"/>
        <w:bidi w:val="0"/>
        <w:spacing w:before="0" w:after="30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462" w:name="bookmark462"/>
      <w:bookmarkStart w:id="463" w:name="bookmark463"/>
      <w:bookmarkStart w:id="464" w:name="bookmark464"/>
      <w:r>
        <w:rPr>
          <w:color w:val="000000"/>
          <w:spacing w:val="0"/>
          <w:w w:val="100"/>
          <w:position w:val="0"/>
        </w:rPr>
        <w:t>第六节股份变动及股东情况</w:t>
      </w:r>
      <w:bookmarkEnd w:id="462"/>
      <w:bookmarkEnd w:id="463"/>
      <w:bookmarkEnd w:id="464"/>
    </w:p>
    <w:p>
      <w:pPr>
        <w:pStyle w:val="Style22"/>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、股份变动情况</w:t>
      </w:r>
      <w:bookmarkEnd w:id="466"/>
      <w:bookmarkEnd w:id="467"/>
      <w:bookmarkEnd w:id="469"/>
      <w:bookmarkEnd w:id="465"/>
    </w:p>
    <w:p>
      <w:pPr>
        <w:pStyle w:val="Style33"/>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470"/>
      <w:bookmarkEnd w:id="471"/>
      <w:bookmarkEnd w:id="4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53"/>
        <w:gridCol w:w="1133"/>
        <w:gridCol w:w="898"/>
        <w:gridCol w:w="518"/>
        <w:gridCol w:w="571"/>
        <w:gridCol w:w="706"/>
        <w:gridCol w:w="710"/>
        <w:gridCol w:w="989"/>
        <w:gridCol w:w="1277"/>
        <w:gridCol w:w="936"/>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发行</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426,533,200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426,533,200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425,789,655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425,789,655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425,789,655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424,929,655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1,060,340,670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1,060,340,670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1,060,340,670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1,060,340,670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1,486,873,870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1,486,873,870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、限售股份变动情况</w:t>
      </w:r>
      <w:bookmarkEnd w:id="473"/>
      <w:bookmarkEnd w:id="474"/>
      <w:bookmarkEnd w:id="47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1272"/>
        <w:gridCol w:w="1627"/>
        <w:gridCol w:w="1637"/>
        <w:gridCol w:w="1272"/>
        <w:gridCol w:w="1138"/>
        <w:gridCol w:w="1354"/>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本期增加限售股数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本期解除限售股数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夏晓霖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通过司法拍 卖的方式获 得</w:t>
            </w:r>
            <w:r>
              <w:rPr>
                <w:color w:val="000000"/>
                <w:spacing w:val="0"/>
                <w:w w:val="100"/>
                <w:position w:val="0"/>
                <w:sz w:val="18"/>
                <w:szCs w:val="18"/>
              </w:rPr>
              <w:t>860000</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深圳开道投资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860000</w:t>
            </w:r>
            <w:r>
              <w:rPr>
                <w:rFonts w:ascii="SimSun" w:eastAsia="SimSun" w:hAnsi="SimSun" w:cs="SimSun"/>
                <w:color w:val="000000"/>
                <w:spacing w:val="0"/>
                <w:w w:val="100"/>
                <w:position w:val="0"/>
                <w:sz w:val="17"/>
                <w:szCs w:val="17"/>
              </w:rPr>
              <w:t>股股 份被司法拍 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59" w:line="1" w:lineRule="exact"/>
      </w:pPr>
    </w:p>
    <w:p>
      <w:pPr>
        <w:pStyle w:val="Style22"/>
        <w:keepNext/>
        <w:keepLines/>
        <w:widowControl w:val="0"/>
        <w:shd w:val="clear" w:color="auto" w:fill="auto"/>
        <w:tabs>
          <w:tab w:pos="517" w:val="left"/>
        </w:tabs>
        <w:bidi w:val="0"/>
        <w:spacing w:before="0" w:after="3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二</w:t>
      </w:r>
      <w:bookmarkEnd w:id="479"/>
      <w:r>
        <w:rPr>
          <w:color w:val="000000"/>
          <w:spacing w:val="0"/>
          <w:w w:val="100"/>
          <w:position w:val="0"/>
          <w:sz w:val="24"/>
          <w:szCs w:val="24"/>
        </w:rPr>
        <w:t>、</w:t>
        <w:tab/>
        <w:t>证券发行与上市情况</w:t>
      </w:r>
      <w:bookmarkEnd w:id="477"/>
      <w:bookmarkEnd w:id="478"/>
      <w:bookmarkEnd w:id="480"/>
    </w:p>
    <w:p>
      <w:pPr>
        <w:pStyle w:val="Style33"/>
        <w:keepNext/>
        <w:keepLines/>
        <w:widowControl w:val="0"/>
        <w:shd w:val="clear" w:color="auto" w:fill="auto"/>
        <w:tabs>
          <w:tab w:pos="381"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w:t>
        <w:tab/>
        <w:t>报告期内证券发行（不含优先股）情况</w:t>
      </w:r>
      <w:bookmarkEnd w:id="481"/>
      <w:bookmarkEnd w:id="482"/>
      <w:bookmarkEnd w:id="48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w:t>
        <w:tab/>
        <w:t>公司股份总数及股东结构的变动、公司资产和负债结构的变动情况说明</w:t>
      </w:r>
      <w:bookmarkEnd w:id="485"/>
      <w:bookmarkEnd w:id="486"/>
      <w:bookmarkEnd w:id="48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现存的内部职工股情况</w:t>
      </w:r>
      <w:bookmarkEnd w:id="489"/>
      <w:bookmarkEnd w:id="490"/>
      <w:bookmarkEnd w:id="49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三</w:t>
      </w:r>
      <w:bookmarkEnd w:id="495"/>
      <w:r>
        <w:rPr>
          <w:color w:val="000000"/>
          <w:spacing w:val="0"/>
          <w:w w:val="100"/>
          <w:position w:val="0"/>
          <w:sz w:val="24"/>
          <w:szCs w:val="24"/>
        </w:rPr>
        <w:t>、</w:t>
        <w:tab/>
        <w:t>股东和实际控制人情况</w:t>
      </w:r>
      <w:bookmarkEnd w:id="493"/>
      <w:bookmarkEnd w:id="494"/>
      <w:bookmarkEnd w:id="496"/>
    </w:p>
    <w:p>
      <w:pPr>
        <w:pStyle w:val="Style33"/>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497"/>
      <w:bookmarkEnd w:id="498"/>
      <w:bookmarkEnd w:id="49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733"/>
        <w:gridCol w:w="792"/>
        <w:gridCol w:w="1330"/>
        <w:gridCol w:w="936"/>
      </w:tblGrid>
      <w:tr>
        <w:trPr>
          <w:trHeight w:val="165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71,343</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81,274</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报告期末表决权恢复 的优先股股东总数</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8"/>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bl>
    <w:p>
      <w:pPr>
        <w:widowControl w:val="0"/>
        <w:spacing w:line="1" w:lineRule="exact"/>
      </w:pPr>
      <w:r>
        <w:br w:type="page"/>
      </w:r>
    </w:p>
    <w:tbl>
      <w:tblPr>
        <w:tblOverlap w:val="never"/>
        <w:jc w:val="center"/>
        <w:tblLayout w:type="fixed"/>
      </w:tblPr>
      <w:tblGrid>
        <w:gridCol w:w="1478"/>
        <w:gridCol w:w="1411"/>
        <w:gridCol w:w="787"/>
        <w:gridCol w:w="1008"/>
        <w:gridCol w:w="710"/>
        <w:gridCol w:w="1133"/>
        <w:gridCol w:w="994"/>
        <w:gridCol w:w="994"/>
        <w:gridCol w:w="1070"/>
      </w:tblGrid>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4"/>
              <w:keepNext w:val="0"/>
              <w:keepLines w:val="0"/>
              <w:widowControl w:val="0"/>
              <w:shd w:val="clear" w:color="auto" w:fill="auto"/>
              <w:bidi w:val="0"/>
              <w:spacing w:before="0" w:after="100" w:line="240" w:lineRule="auto"/>
              <w:ind w:left="0" w:right="38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持有无限售</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东旭集团有限公 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39.04%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580,419,914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423,673,200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156,746,714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576,673,200</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580,419,914</w:t>
            </w: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前海开源基金一 浦发银行一国民 信托一国民信</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7</w:t>
            </w:r>
            <w:r>
              <w:rPr>
                <w:rFonts w:ascii="SimSun" w:eastAsia="SimSun" w:hAnsi="SimSun" w:cs="SimSun"/>
                <w:color w:val="000000"/>
                <w:spacing w:val="0"/>
                <w:w w:val="100"/>
                <w:position w:val="0"/>
                <w:sz w:val="17"/>
                <w:szCs w:val="17"/>
              </w:rPr>
              <w:t>号单一 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42,971,601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42,971,601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鹏华资产一平安 银行一鹏华资产 锦富</w:t>
            </w:r>
            <w:r>
              <w:rPr>
                <w:color w:val="000000"/>
                <w:spacing w:val="0"/>
                <w:w w:val="100"/>
                <w:position w:val="0"/>
                <w:sz w:val="18"/>
                <w:szCs w:val="18"/>
              </w:rPr>
              <w:t>1</w:t>
            </w:r>
            <w:r>
              <w:rPr>
                <w:rFonts w:ascii="SimSun" w:eastAsia="SimSun" w:hAnsi="SimSun" w:cs="SimSun"/>
                <w:color w:val="000000"/>
                <w:spacing w:val="0"/>
                <w:w w:val="100"/>
                <w:position w:val="0"/>
                <w:sz w:val="17"/>
                <w:szCs w:val="17"/>
              </w:rPr>
              <w:t>号专项资产 管理计划</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15,600,000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15,600,000</w:t>
            </w:r>
          </w:p>
        </w:tc>
      </w:tr>
      <w:tr>
        <w:trPr>
          <w:trHeight w:val="936" w:hRule="exact"/>
        </w:trPr>
        <w:tc>
          <w:tcPr>
            <w:vMerge/>
            <w:tcBorders>
              <w:left w:val="single" w:sz="4"/>
            </w:tcBorders>
            <w:shd w:val="clear" w:color="auto" w:fill="D5D5D5"/>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15,600,000</w:t>
            </w:r>
          </w:p>
        </w:tc>
      </w:tr>
      <w:tr>
        <w:trPr>
          <w:trHeight w:val="1651"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 限公司一华泰柏 瑞中证光伏产业 交易型开放式指 数证券投资基金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12,448,900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中国国际金融香 港资产管理有限 公司一客户资金</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6,661,616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6,661,616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上海明波投资管 理有限公司一明 浓朱庇特</w:t>
            </w:r>
            <w:r>
              <w:rPr>
                <w:color w:val="000000"/>
                <w:spacing w:val="0"/>
                <w:w w:val="100"/>
                <w:position w:val="0"/>
                <w:sz w:val="18"/>
                <w:szCs w:val="18"/>
              </w:rPr>
              <w:t>2</w:t>
            </w:r>
            <w:r>
              <w:rPr>
                <w:rFonts w:ascii="SimSun" w:eastAsia="SimSun" w:hAnsi="SimSun" w:cs="SimSun"/>
                <w:color w:val="000000"/>
                <w:spacing w:val="0"/>
                <w:w w:val="100"/>
                <w:position w:val="0"/>
                <w:sz w:val="17"/>
                <w:szCs w:val="17"/>
              </w:rPr>
              <w:t>号私募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5,814,100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5,814,100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CHASE</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BANK,NATIONA</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L ASSOCIATION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4,964,615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4,964,615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王逑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黄文明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崔小婿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80" w:line="310" w:lineRule="exact"/>
        <w:ind w:left="0" w:right="0" w:firstLine="0"/>
        <w:jc w:val="left"/>
      </w:pPr>
      <w:r>
        <mc:AlternateContent>
          <mc:Choice Requires="wps">
            <w:drawing>
              <wp:anchor distT="0" distB="551815" distL="0" distR="0" simplePos="0" relativeHeight="125829378" behindDoc="0" locked="0" layoutInCell="1" allowOverlap="1">
                <wp:simplePos x="0" y="0"/>
                <wp:positionH relativeFrom="page">
                  <wp:posOffset>740410</wp:posOffset>
                </wp:positionH>
                <wp:positionV relativeFrom="paragraph">
                  <wp:posOffset>101600</wp:posOffset>
                </wp:positionV>
                <wp:extent cx="1819910" cy="603250"/>
                <wp:wrapSquare wrapText="right"/>
                <wp:docPr id="12" name="Shape 12"/>
                <a:graphic xmlns:a="http://schemas.openxmlformats.org/drawingml/2006/main">
                  <a:graphicData uri="http://schemas.microsoft.com/office/word/2010/wordprocessingShape">
                    <wps:wsp>
                      <wps:cNvSpPr txBox="1"/>
                      <wps:spPr>
                        <a:xfrm>
                          <a:ext cx="1819910" cy="603250"/>
                        </a:xfrm>
                        <a:prstGeom prst="rect"/>
                        <a:noFill/>
                      </wps:spPr>
                      <wps:txbx>
                        <w:txbxContent>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xbxContent>
                      </wps:txbx>
                      <wps:bodyPr lIns="0" tIns="0" rIns="0" bIns="0">
                        <a:noAutoFit/>
                      </wps:bodyPr>
                    </wps:wsp>
                  </a:graphicData>
                </a:graphic>
              </wp:anchor>
            </w:drawing>
          </mc:Choice>
          <mc:Fallback>
            <w:pict>
              <v:shape id="_x0000_s1038" type="#_x0000_t202" style="position:absolute;margin-left:58.300000000000004pt;margin-top:8.pt;width:143.30000000000001pt;height:47.5pt;z-index:-125829375;mso-wrap-distance-left:0;mso-wrap-distance-right:0;mso-wrap-distance-bottom:43.450000000000003pt;mso-position-horizontal-relative:page" filled="f" stroked="f">
                <v:textbox inset="0,0,0,0">
                  <w:txbxContent>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xbxContent>
                </v:textbox>
                <w10:wrap type="square" side="right" anchorx="page"/>
              </v:shape>
            </w:pict>
          </mc:Fallback>
        </mc:AlternateContent>
      </w:r>
      <w:r>
        <mc:AlternateContent>
          <mc:Choice Requires="wps">
            <w:drawing>
              <wp:anchor distT="746760" distB="0" distL="0" distR="79375" simplePos="0" relativeHeight="125829380" behindDoc="0" locked="0" layoutInCell="1" allowOverlap="1">
                <wp:simplePos x="0" y="0"/>
                <wp:positionH relativeFrom="page">
                  <wp:posOffset>740410</wp:posOffset>
                </wp:positionH>
                <wp:positionV relativeFrom="paragraph">
                  <wp:posOffset>848360</wp:posOffset>
                </wp:positionV>
                <wp:extent cx="1740535" cy="408305"/>
                <wp:wrapSquare wrapText="right"/>
                <wp:docPr id="14" name="Shape 14"/>
                <a:graphic xmlns:a="http://schemas.openxmlformats.org/drawingml/2006/main">
                  <a:graphicData uri="http://schemas.microsoft.com/office/word/2010/wordprocessingShape">
                    <wps:wsp>
                      <wps:cNvSpPr txBox="1"/>
                      <wps:spPr>
                        <a:xfrm>
                          <a:ext cx="1740535" cy="408305"/>
                        </a:xfrm>
                        <a:prstGeom prst="rect"/>
                        <a:noFill/>
                      </wps:spPr>
                      <wps:txbx>
                        <w:txbxContent>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xbxContent>
                      </wps:txbx>
                      <wps:bodyPr lIns="0" tIns="0" rIns="0" bIns="0">
                        <a:noAutoFit/>
                      </wps:bodyPr>
                    </wps:wsp>
                  </a:graphicData>
                </a:graphic>
              </wp:anchor>
            </w:drawing>
          </mc:Choice>
          <mc:Fallback>
            <w:pict>
              <v:shape id="_x0000_s1040" type="#_x0000_t202" style="position:absolute;margin-left:58.300000000000004pt;margin-top:66.799999999999997pt;width:137.05000000000001pt;height:32.149999999999999pt;z-index:-125829373;mso-wrap-distance-left:0;mso-wrap-distance-top:58.800000000000004pt;mso-wrap-distance-right:6.25pt;mso-position-horizontal-relative:page" filled="f" stroked="f">
                <v:textbox inset="0,0,0,0">
                  <w:txbxContent>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xbxContent>
                </v:textbox>
                <w10:wrap type="square" side="right" anchorx="page"/>
              </v:shape>
            </w:pict>
          </mc:Fallback>
        </mc:AlternateContent>
      </w:r>
      <w:r>
        <w:rPr>
          <w:color w:val="000000"/>
          <w:spacing w:val="0"/>
          <w:w w:val="100"/>
          <w:position w:val="0"/>
        </w:rPr>
        <w:t>前海开源基金一浦发银行一国民信托一国民信托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号单一资金信托、鹏华资产 一平安银行一鹏华资产锦富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号专项资产管理计划因参与公司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亿元非公 开发行认购，成为公司前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名股东，所认购的股份自上市之日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日上市流通。</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截止报告期末，尚未获悉上述股东之间是否存在关联关系，亦尚未获悉是否属于《上 市收购管理办法》规定的一致行动人。</w:t>
      </w:r>
      <w:r>
        <w:br w:type="page"/>
      </w:r>
    </w:p>
    <w:tbl>
      <w:tblPr>
        <w:tblOverlap w:val="never"/>
        <w:jc w:val="center"/>
        <w:tblLayout w:type="fixed"/>
      </w:tblPr>
      <w:tblGrid>
        <w:gridCol w:w="2890"/>
        <w:gridCol w:w="4632"/>
        <w:gridCol w:w="994"/>
        <w:gridCol w:w="1070"/>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4"/>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156,746,714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156,746,714</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前海开源基金一浦发银行一国民信 托一国民信托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7</w:t>
            </w:r>
            <w:r>
              <w:rPr>
                <w:rFonts w:ascii="SimSun" w:eastAsia="SimSun" w:hAnsi="SimSun" w:cs="SimSun"/>
                <w:color w:val="000000"/>
                <w:spacing w:val="0"/>
                <w:w w:val="100"/>
                <w:position w:val="0"/>
                <w:sz w:val="17"/>
                <w:szCs w:val="17"/>
              </w:rPr>
              <w:t>号单一资金信 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80" w:right="0" w:firstLine="0"/>
              <w:jc w:val="left"/>
            </w:pPr>
            <w:r>
              <w:rPr>
                <w:color w:val="000000"/>
                <w:spacing w:val="0"/>
                <w:w w:val="100"/>
                <w:position w:val="0"/>
              </w:rPr>
              <w:t>42,971,601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42,971,601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鹏华资产一平安银行一鹏华资产锦 富</w:t>
            </w:r>
            <w:r>
              <w:rPr>
                <w:color w:val="000000"/>
                <w:spacing w:val="0"/>
                <w:w w:val="100"/>
                <w:position w:val="0"/>
                <w:sz w:val="18"/>
                <w:szCs w:val="18"/>
              </w:rPr>
              <w:t>1</w:t>
            </w:r>
            <w:r>
              <w:rPr>
                <w:rFonts w:ascii="SimSun" w:eastAsia="SimSun" w:hAnsi="SimSun" w:cs="SimSun"/>
                <w:color w:val="000000"/>
                <w:spacing w:val="0"/>
                <w:w w:val="100"/>
                <w:position w:val="0"/>
                <w:sz w:val="17"/>
                <w:szCs w:val="17"/>
              </w:rPr>
              <w:t>号专项资产管理计划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80" w:right="0" w:firstLine="0"/>
              <w:jc w:val="left"/>
            </w:pPr>
            <w:r>
              <w:rPr>
                <w:color w:val="000000"/>
                <w:spacing w:val="0"/>
                <w:w w:val="100"/>
                <w:position w:val="0"/>
              </w:rPr>
              <w:t>15,600,000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15,600,000</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中国银行股份有限公司一华泰柏瑞 中证光伏产业交易型开放式指数证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80" w:right="0" w:firstLine="0"/>
              <w:jc w:val="left"/>
            </w:pPr>
            <w:r>
              <w:rPr>
                <w:color w:val="000000"/>
                <w:spacing w:val="0"/>
                <w:w w:val="100"/>
                <w:position w:val="0"/>
              </w:rPr>
              <w:t>12,448,900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12,448,900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中国国际金融香港资产管理有限公 司一客户资金</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80" w:right="0" w:firstLine="0"/>
              <w:jc w:val="left"/>
            </w:pPr>
            <w:r>
              <w:rPr>
                <w:color w:val="000000"/>
                <w:spacing w:val="0"/>
                <w:w w:val="100"/>
                <w:position w:val="0"/>
              </w:rPr>
              <w:t>6,661,616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6,661,616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上海明波投资管理有限公司一明法 朱庇特</w:t>
            </w:r>
            <w:r>
              <w:rPr>
                <w:color w:val="000000"/>
                <w:spacing w:val="0"/>
                <w:w w:val="100"/>
                <w:position w:val="0"/>
                <w:sz w:val="18"/>
                <w:szCs w:val="18"/>
              </w:rPr>
              <w:t>2</w:t>
            </w:r>
            <w:r>
              <w:rPr>
                <w:rFonts w:ascii="SimSun" w:eastAsia="SimSun" w:hAnsi="SimSun" w:cs="SimSun"/>
                <w:color w:val="000000"/>
                <w:spacing w:val="0"/>
                <w:w w:val="100"/>
                <w:position w:val="0"/>
                <w:sz w:val="17"/>
                <w:szCs w:val="17"/>
              </w:rPr>
              <w:t>号私募证券投资基金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80" w:right="0" w:firstLine="0"/>
              <w:jc w:val="left"/>
            </w:pPr>
            <w:r>
              <w:rPr>
                <w:color w:val="000000"/>
                <w:spacing w:val="0"/>
                <w:w w:val="100"/>
                <w:position w:val="0"/>
              </w:rPr>
              <w:t>5,814,100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5,814,100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 CHASE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BANK,NATIONAL ASSOCIATION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80" w:right="0" w:firstLine="0"/>
              <w:jc w:val="left"/>
            </w:pPr>
            <w:r>
              <w:rPr>
                <w:color w:val="000000"/>
                <w:spacing w:val="0"/>
                <w:w w:val="100"/>
                <w:position w:val="0"/>
              </w:rPr>
              <w:t>4,964,615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4,964,615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王逑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80" w:right="0" w:firstLine="0"/>
              <w:jc w:val="left"/>
            </w:pPr>
            <w:r>
              <w:rPr>
                <w:color w:val="000000"/>
                <w:spacing w:val="0"/>
                <w:w w:val="100"/>
                <w:position w:val="0"/>
              </w:rPr>
              <w:t>4,210,000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4,210,000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黄文明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80" w:right="0" w:firstLine="0"/>
              <w:jc w:val="left"/>
            </w:pPr>
            <w:r>
              <w:rPr>
                <w:color w:val="000000"/>
                <w:spacing w:val="0"/>
                <w:w w:val="100"/>
                <w:position w:val="0"/>
              </w:rPr>
              <w:t>3,683,900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3,683,900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崔小婿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80" w:right="0" w:firstLine="0"/>
              <w:jc w:val="left"/>
            </w:pPr>
            <w:r>
              <w:rPr>
                <w:color w:val="000000"/>
                <w:spacing w:val="0"/>
                <w:w w:val="100"/>
                <w:position w:val="0"/>
              </w:rPr>
              <w:t>3,600,000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截止报告期末，尚未获悉前十名无限售条件流通股股东之间，以及前十名无限售条件 流通股股东和前十名股东之间是否存在关联关系，亦尚未获悉是否属于《上市公司收 购管理办法》规定的一致行动人。</w:t>
            </w:r>
          </w:p>
        </w:tc>
      </w:tr>
      <w:tr>
        <w:trPr>
          <w:trHeight w:val="240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上述股东中参与融资融券业务情况如下：</w:t>
            </w:r>
          </w:p>
          <w:p>
            <w:pPr>
              <w:pStyle w:val="Style24"/>
              <w:keepNext w:val="0"/>
              <w:keepLines w:val="0"/>
              <w:widowControl w:val="0"/>
              <w:shd w:val="clear" w:color="auto" w:fill="auto"/>
              <w:tabs>
                <w:tab w:pos="259" w:val="left"/>
              </w:tabs>
              <w:bidi w:val="0"/>
              <w:spacing w:before="0" w:after="8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王逑通过申万宏源西部证券有限公司客户信用交易担保证券账户持有公司股票</w:t>
            </w: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8"/>
                <w:szCs w:val="18"/>
              </w:rPr>
              <w:t xml:space="preserve">4,210,000 </w:t>
            </w: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tabs>
                <w:tab w:pos="274" w:val="left"/>
              </w:tabs>
              <w:bidi w:val="0"/>
              <w:spacing w:before="0" w:after="8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黄文明通过英大证券有限责任公司客户信用交易担保证券账户持有公司股票</w:t>
            </w: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8"/>
                <w:szCs w:val="18"/>
              </w:rPr>
              <w:t xml:space="preserve">3,683,900 </w:t>
            </w: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tabs>
                <w:tab w:pos="269" w:val="left"/>
              </w:tabs>
              <w:bidi w:val="0"/>
              <w:spacing w:before="0" w:after="8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崔小婿通过国泰君安证券股份有限公司客户信用交易担保证券账户持有公司股票</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 xml:space="preserve">3,600,000 </w:t>
            </w:r>
            <w:r>
              <w:rPr>
                <w:rFonts w:ascii="SimSun" w:eastAsia="SimSun" w:hAnsi="SimSun" w:cs="SimSun"/>
                <w:color w:val="000000"/>
                <w:spacing w:val="0"/>
                <w:w w:val="100"/>
                <w:position w:val="0"/>
                <w:sz w:val="17"/>
                <w:szCs w:val="17"/>
              </w:rPr>
              <w:t>股。</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r>
        <w:br w:type="page"/>
      </w:r>
    </w:p>
    <w:p>
      <w:pPr>
        <w:pStyle w:val="Style41"/>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、公司控股股东情况</w:t>
      </w:r>
      <w:bookmarkEnd w:id="500"/>
      <w:bookmarkEnd w:id="501"/>
      <w:bookmarkEnd w:id="50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责人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57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76813036-3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以自有资金对项目投资； 机械设备及电子产品的研 发；各类非标设备及零部 件产品的生产及工艺制 定；研磨材料机电产品（不 含公共安全设备及器材） 零部件加工销售；自营和 代理各类商品及技术的进 出口业务；计算机系统集 成，软件开发，技术咨询； 机电设备（以上不含需前 置许可项目）的安装，工 程咨询。（以上全部范围法 律、法规及国务院决定禁 止或者限制的事项，不得 经营；需其它部门审批的 事项，待批准后，方可经 营）</w:t>
            </w:r>
          </w:p>
        </w:tc>
      </w:tr>
      <w:tr>
        <w:trPr>
          <w:trHeight w:val="294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日，东旭集团直接持有东旭光电科技股份有限公司（股票简称：东 旭光电，股票代码：</w:t>
            </w:r>
            <w:r>
              <w:rPr>
                <w:color w:val="000000"/>
                <w:spacing w:val="0"/>
                <w:w w:val="100"/>
                <w:position w:val="0"/>
                <w:sz w:val="18"/>
                <w:szCs w:val="18"/>
              </w:rPr>
              <w:t>000413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915,064,091</w:t>
            </w:r>
            <w:r>
              <w:rPr>
                <w:rFonts w:ascii="SimSun" w:eastAsia="SimSun" w:hAnsi="SimSun" w:cs="SimSun"/>
                <w:color w:val="000000"/>
                <w:spacing w:val="0"/>
                <w:w w:val="100"/>
                <w:position w:val="0"/>
                <w:sz w:val="17"/>
                <w:szCs w:val="17"/>
              </w:rPr>
              <w:t>股，占该公司总股本的</w:t>
            </w:r>
            <w:r>
              <w:rPr>
                <w:color w:val="000000"/>
                <w:spacing w:val="0"/>
                <w:w w:val="100"/>
                <w:position w:val="0"/>
                <w:sz w:val="18"/>
                <w:szCs w:val="18"/>
              </w:rPr>
              <w:t>15.97%</w:t>
            </w:r>
            <w:r>
              <w:rPr>
                <w:rFonts w:ascii="SimSun" w:eastAsia="SimSun" w:hAnsi="SimSun" w:cs="SimSun"/>
                <w:color w:val="000000"/>
                <w:spacing w:val="0"/>
                <w:w w:val="100"/>
                <w:position w:val="0"/>
                <w:sz w:val="17"/>
                <w:szCs w:val="17"/>
              </w:rPr>
              <w:t>；东旭集团通过其控 制的石家庄宝石电子集团有限责任公司间接控制东旭光电</w:t>
            </w:r>
            <w:r>
              <w:rPr>
                <w:color w:val="000000"/>
                <w:spacing w:val="0"/>
                <w:w w:val="100"/>
                <w:position w:val="0"/>
                <w:sz w:val="18"/>
                <w:szCs w:val="18"/>
              </w:rPr>
              <w:t>251,665,271</w:t>
            </w:r>
            <w:r>
              <w:rPr>
                <w:rFonts w:ascii="SimSun" w:eastAsia="SimSun" w:hAnsi="SimSun" w:cs="SimSun"/>
                <w:color w:val="000000"/>
                <w:spacing w:val="0"/>
                <w:w w:val="100"/>
                <w:position w:val="0"/>
                <w:sz w:val="17"/>
                <w:szCs w:val="17"/>
              </w:rPr>
              <w:t xml:space="preserve">股，占该公司总股本的 </w:t>
            </w:r>
            <w:r>
              <w:rPr>
                <w:color w:val="000000"/>
                <w:spacing w:val="0"/>
                <w:w w:val="100"/>
                <w:position w:val="0"/>
                <w:sz w:val="18"/>
                <w:szCs w:val="18"/>
              </w:rPr>
              <w:t>4.39%</w:t>
            </w:r>
            <w:r>
              <w:rPr>
                <w:rFonts w:ascii="SimSun" w:eastAsia="SimSun" w:hAnsi="SimSun" w:cs="SimSun"/>
                <w:color w:val="000000"/>
                <w:spacing w:val="0"/>
                <w:w w:val="100"/>
                <w:position w:val="0"/>
                <w:sz w:val="17"/>
                <w:szCs w:val="17"/>
              </w:rPr>
              <w:t>；东旭集团直接和间接持有东旭光电的股份总数为</w:t>
            </w:r>
            <w:r>
              <w:rPr>
                <w:color w:val="000000"/>
                <w:spacing w:val="0"/>
                <w:w w:val="100"/>
                <w:position w:val="0"/>
                <w:sz w:val="18"/>
                <w:szCs w:val="18"/>
              </w:rPr>
              <w:t>1,166,729,562</w:t>
            </w:r>
            <w:r>
              <w:rPr>
                <w:rFonts w:ascii="SimSun" w:eastAsia="SimSun" w:hAnsi="SimSun" w:cs="SimSun"/>
                <w:color w:val="000000"/>
                <w:spacing w:val="0"/>
                <w:w w:val="100"/>
                <w:position w:val="0"/>
                <w:sz w:val="17"/>
                <w:szCs w:val="17"/>
              </w:rPr>
              <w:t>股，占该公司总股本 比例为</w:t>
            </w:r>
            <w:r>
              <w:rPr>
                <w:color w:val="000000"/>
                <w:spacing w:val="0"/>
                <w:w w:val="100"/>
                <w:position w:val="0"/>
                <w:sz w:val="18"/>
                <w:szCs w:val="18"/>
              </w:rPr>
              <w:t>20.36%</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74" w:val="left"/>
              </w:tabs>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日，东旭集团有限公司通过上海国骏投资有限公司间接持有上海嘉 麟杰纺织品股份有限公司（股票简称：嘉麟杰，股票代码：</w:t>
            </w:r>
            <w:r>
              <w:rPr>
                <w:color w:val="000000"/>
                <w:spacing w:val="0"/>
                <w:w w:val="100"/>
                <w:position w:val="0"/>
                <w:sz w:val="18"/>
                <w:szCs w:val="18"/>
              </w:rPr>
              <w:t>002468</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14,848.10</w:t>
            </w:r>
            <w:r>
              <w:rPr>
                <w:rFonts w:ascii="SimSun" w:eastAsia="SimSun" w:hAnsi="SimSun" w:cs="SimSun"/>
                <w:color w:val="000000"/>
                <w:spacing w:val="0"/>
                <w:w w:val="100"/>
                <w:position w:val="0"/>
                <w:sz w:val="17"/>
                <w:szCs w:val="17"/>
              </w:rPr>
              <w:t>万股股票，占 嘉麟杰总股本比例为</w:t>
            </w:r>
            <w:r>
              <w:rPr>
                <w:color w:val="000000"/>
                <w:spacing w:val="0"/>
                <w:w w:val="100"/>
                <w:position w:val="0"/>
                <w:sz w:val="18"/>
                <w:szCs w:val="18"/>
              </w:rPr>
              <w:t>17.85%</w:t>
            </w:r>
            <w:r>
              <w:rPr>
                <w:rFonts w:ascii="SimSun" w:eastAsia="SimSun" w:hAnsi="SimSun" w:cs="SimSun"/>
                <w:color w:val="000000"/>
                <w:spacing w:val="0"/>
                <w:w w:val="100"/>
                <w:position w:val="0"/>
                <w:sz w:val="17"/>
                <w:szCs w:val="17"/>
              </w:rPr>
              <w:t>；直接持有嘉麟杰</w:t>
            </w:r>
            <w:r>
              <w:rPr>
                <w:color w:val="000000"/>
                <w:spacing w:val="0"/>
                <w:w w:val="100"/>
                <w:position w:val="0"/>
                <w:sz w:val="18"/>
                <w:szCs w:val="18"/>
              </w:rPr>
              <w:t>2,958.32</w:t>
            </w:r>
            <w:r>
              <w:rPr>
                <w:rFonts w:ascii="SimSun" w:eastAsia="SimSun" w:hAnsi="SimSun" w:cs="SimSun"/>
                <w:color w:val="000000"/>
                <w:spacing w:val="0"/>
                <w:w w:val="100"/>
                <w:position w:val="0"/>
                <w:sz w:val="17"/>
                <w:szCs w:val="17"/>
              </w:rPr>
              <w:t>万股股票，占嘉麟杰总股本的</w:t>
            </w:r>
            <w:r>
              <w:rPr>
                <w:color w:val="000000"/>
                <w:spacing w:val="0"/>
                <w:w w:val="100"/>
                <w:position w:val="0"/>
                <w:sz w:val="18"/>
                <w:szCs w:val="18"/>
              </w:rPr>
              <w:t>3.56%</w:t>
            </w:r>
            <w:r>
              <w:rPr>
                <w:rFonts w:ascii="SimSun" w:eastAsia="SimSun" w:hAnsi="SimSun" w:cs="SimSun"/>
                <w:color w:val="000000"/>
                <w:spacing w:val="0"/>
                <w:w w:val="100"/>
                <w:position w:val="0"/>
                <w:sz w:val="17"/>
                <w:szCs w:val="17"/>
              </w:rPr>
              <w:t>； 合计拥有嘉麟杰权益</w:t>
            </w:r>
            <w:r>
              <w:rPr>
                <w:color w:val="000000"/>
                <w:spacing w:val="0"/>
                <w:w w:val="100"/>
                <w:position w:val="0"/>
                <w:sz w:val="18"/>
                <w:szCs w:val="18"/>
              </w:rPr>
              <w:t>17,806.42</w:t>
            </w:r>
            <w:r>
              <w:rPr>
                <w:rFonts w:ascii="SimSun" w:eastAsia="SimSun" w:hAnsi="SimSun" w:cs="SimSun"/>
                <w:color w:val="000000"/>
                <w:spacing w:val="0"/>
                <w:w w:val="100"/>
                <w:position w:val="0"/>
                <w:sz w:val="17"/>
                <w:szCs w:val="17"/>
              </w:rPr>
              <w:t>万股，占嘉麟杰总股本比例为</w:t>
            </w:r>
            <w:r>
              <w:rPr>
                <w:color w:val="000000"/>
                <w:spacing w:val="0"/>
                <w:w w:val="100"/>
                <w:position w:val="0"/>
                <w:sz w:val="18"/>
                <w:szCs w:val="18"/>
              </w:rPr>
              <w:t>21.40%</w:t>
            </w: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、公司实际控制人及其一致行动人</w:t>
      </w:r>
      <w:bookmarkEnd w:id="504"/>
      <w:bookmarkEnd w:id="505"/>
      <w:bookmarkEnd w:id="50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东旭集团有限公司董事长</w:t>
            </w:r>
          </w:p>
        </w:tc>
      </w:tr>
      <w:tr>
        <w:trPr>
          <w:trHeight w:val="3259"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11" w:val="left"/>
              </w:tabs>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日，东旭集团直接持有东旭光电科技股份有限公司（股票简称： 东旭光电，股票代码：</w:t>
            </w:r>
            <w:r>
              <w:rPr>
                <w:color w:val="000000"/>
                <w:spacing w:val="0"/>
                <w:w w:val="100"/>
                <w:position w:val="0"/>
                <w:sz w:val="18"/>
                <w:szCs w:val="18"/>
              </w:rPr>
              <w:t>000413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915,064,091</w:t>
            </w:r>
            <w:r>
              <w:rPr>
                <w:rFonts w:ascii="SimSun" w:eastAsia="SimSun" w:hAnsi="SimSun" w:cs="SimSun"/>
                <w:color w:val="000000"/>
                <w:spacing w:val="0"/>
                <w:w w:val="100"/>
                <w:position w:val="0"/>
                <w:sz w:val="17"/>
                <w:szCs w:val="17"/>
              </w:rPr>
              <w:t>股，占该公司总股本的</w:t>
            </w:r>
            <w:r>
              <w:rPr>
                <w:color w:val="000000"/>
                <w:spacing w:val="0"/>
                <w:w w:val="100"/>
                <w:position w:val="0"/>
                <w:sz w:val="18"/>
                <w:szCs w:val="18"/>
              </w:rPr>
              <w:t>15.97%</w:t>
            </w:r>
            <w:r>
              <w:rPr>
                <w:rFonts w:ascii="SimSun" w:eastAsia="SimSun" w:hAnsi="SimSun" w:cs="SimSun"/>
                <w:color w:val="000000"/>
                <w:spacing w:val="0"/>
                <w:w w:val="100"/>
                <w:position w:val="0"/>
                <w:sz w:val="17"/>
                <w:szCs w:val="17"/>
              </w:rPr>
              <w:t>；东旭集团 通过其控制的石家庄宝石电子集团有限责任公司间接控制东旭光电</w:t>
            </w:r>
            <w:r>
              <w:rPr>
                <w:color w:val="000000"/>
                <w:spacing w:val="0"/>
                <w:w w:val="100"/>
                <w:position w:val="0"/>
                <w:sz w:val="18"/>
                <w:szCs w:val="18"/>
              </w:rPr>
              <w:t>251,665,271</w:t>
            </w:r>
            <w:r>
              <w:rPr>
                <w:rFonts w:ascii="SimSun" w:eastAsia="SimSun" w:hAnsi="SimSun" w:cs="SimSun"/>
                <w:color w:val="000000"/>
                <w:spacing w:val="0"/>
                <w:w w:val="100"/>
                <w:position w:val="0"/>
                <w:sz w:val="17"/>
                <w:szCs w:val="17"/>
              </w:rPr>
              <w:t>股，占 该公司总股本的</w:t>
            </w:r>
            <w:r>
              <w:rPr>
                <w:color w:val="000000"/>
                <w:spacing w:val="0"/>
                <w:w w:val="100"/>
                <w:position w:val="0"/>
                <w:sz w:val="18"/>
                <w:szCs w:val="18"/>
              </w:rPr>
              <w:t>4.39%</w:t>
            </w:r>
            <w:r>
              <w:rPr>
                <w:rFonts w:ascii="SimSun" w:eastAsia="SimSun" w:hAnsi="SimSun" w:cs="SimSun"/>
                <w:color w:val="000000"/>
                <w:spacing w:val="0"/>
                <w:w w:val="100"/>
                <w:position w:val="0"/>
                <w:sz w:val="17"/>
                <w:szCs w:val="17"/>
              </w:rPr>
              <w:t>；东旭集团直接和间接持有东旭光电的股份总数为</w:t>
            </w:r>
            <w:r>
              <w:rPr>
                <w:color w:val="000000"/>
                <w:spacing w:val="0"/>
                <w:w w:val="100"/>
                <w:position w:val="0"/>
                <w:sz w:val="18"/>
                <w:szCs w:val="18"/>
              </w:rPr>
              <w:t xml:space="preserve">1,166,729,562 </w:t>
            </w:r>
            <w:r>
              <w:rPr>
                <w:rFonts w:ascii="SimSun" w:eastAsia="SimSun" w:hAnsi="SimSun" w:cs="SimSun"/>
                <w:color w:val="000000"/>
                <w:spacing w:val="0"/>
                <w:w w:val="100"/>
                <w:position w:val="0"/>
                <w:sz w:val="17"/>
                <w:szCs w:val="17"/>
              </w:rPr>
              <w:t>股，占该公司总股本比例为</w:t>
            </w:r>
            <w:r>
              <w:rPr>
                <w:color w:val="000000"/>
                <w:spacing w:val="0"/>
                <w:w w:val="100"/>
                <w:position w:val="0"/>
                <w:sz w:val="18"/>
                <w:szCs w:val="18"/>
              </w:rPr>
              <w:t>20.36%</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35"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日，东旭集团有限公司通过上海国骏投资有限公司间接持有上 海嘉麟杰纺织品股份有限公司（股票简称：嘉麟杰，股票代码：</w:t>
            </w:r>
            <w:r>
              <w:rPr>
                <w:color w:val="000000"/>
                <w:spacing w:val="0"/>
                <w:w w:val="100"/>
                <w:position w:val="0"/>
                <w:sz w:val="18"/>
                <w:szCs w:val="18"/>
              </w:rPr>
              <w:t>002468</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14,848.10</w:t>
            </w:r>
            <w:r>
              <w:rPr>
                <w:rFonts w:ascii="SimSun" w:eastAsia="SimSun" w:hAnsi="SimSun" w:cs="SimSun"/>
                <w:color w:val="000000"/>
                <w:spacing w:val="0"/>
                <w:w w:val="100"/>
                <w:position w:val="0"/>
                <w:sz w:val="17"/>
                <w:szCs w:val="17"/>
              </w:rPr>
              <w:t>万 股股票，占嘉麟杰总股本比例为</w:t>
            </w:r>
            <w:r>
              <w:rPr>
                <w:color w:val="000000"/>
                <w:spacing w:val="0"/>
                <w:w w:val="100"/>
                <w:position w:val="0"/>
                <w:sz w:val="18"/>
                <w:szCs w:val="18"/>
              </w:rPr>
              <w:t>17.85%</w:t>
            </w:r>
            <w:r>
              <w:rPr>
                <w:rFonts w:ascii="SimSun" w:eastAsia="SimSun" w:hAnsi="SimSun" w:cs="SimSun"/>
                <w:color w:val="000000"/>
                <w:spacing w:val="0"/>
                <w:w w:val="100"/>
                <w:position w:val="0"/>
                <w:sz w:val="17"/>
                <w:szCs w:val="17"/>
              </w:rPr>
              <w:t>；直接持有嘉麟杰</w:t>
            </w:r>
            <w:r>
              <w:rPr>
                <w:color w:val="000000"/>
                <w:spacing w:val="0"/>
                <w:w w:val="100"/>
                <w:position w:val="0"/>
                <w:sz w:val="18"/>
                <w:szCs w:val="18"/>
              </w:rPr>
              <w:t>2,958.32</w:t>
            </w:r>
            <w:r>
              <w:rPr>
                <w:rFonts w:ascii="SimSun" w:eastAsia="SimSun" w:hAnsi="SimSun" w:cs="SimSun"/>
                <w:color w:val="000000"/>
                <w:spacing w:val="0"/>
                <w:w w:val="100"/>
                <w:position w:val="0"/>
                <w:sz w:val="17"/>
                <w:szCs w:val="17"/>
              </w:rPr>
              <w:t>万股股票，占嘉麟 杰总股本的</w:t>
            </w:r>
            <w:r>
              <w:rPr>
                <w:color w:val="000000"/>
                <w:spacing w:val="0"/>
                <w:w w:val="100"/>
                <w:position w:val="0"/>
                <w:sz w:val="18"/>
                <w:szCs w:val="18"/>
              </w:rPr>
              <w:t>3.56%</w:t>
            </w:r>
            <w:r>
              <w:rPr>
                <w:rFonts w:ascii="SimSun" w:eastAsia="SimSun" w:hAnsi="SimSun" w:cs="SimSun"/>
                <w:color w:val="000000"/>
                <w:spacing w:val="0"/>
                <w:w w:val="100"/>
                <w:position w:val="0"/>
                <w:sz w:val="17"/>
                <w:szCs w:val="17"/>
              </w:rPr>
              <w:t>；合计拥有嘉麟杰权益</w:t>
            </w:r>
            <w:r>
              <w:rPr>
                <w:color w:val="000000"/>
                <w:spacing w:val="0"/>
                <w:w w:val="100"/>
                <w:position w:val="0"/>
                <w:sz w:val="18"/>
                <w:szCs w:val="18"/>
              </w:rPr>
              <w:t>17,806.42</w:t>
            </w:r>
            <w:r>
              <w:rPr>
                <w:rFonts w:ascii="SimSun" w:eastAsia="SimSun" w:hAnsi="SimSun" w:cs="SimSun"/>
                <w:color w:val="000000"/>
                <w:spacing w:val="0"/>
                <w:w w:val="100"/>
                <w:position w:val="0"/>
                <w:sz w:val="17"/>
                <w:szCs w:val="17"/>
              </w:rPr>
              <w:t xml:space="preserve">万股，占嘉麟杰总股本比例为 </w:t>
            </w:r>
            <w:r>
              <w:rPr>
                <w:color w:val="000000"/>
                <w:spacing w:val="0"/>
                <w:w w:val="100"/>
                <w:position w:val="0"/>
                <w:sz w:val="18"/>
                <w:szCs w:val="18"/>
              </w:rPr>
              <w:t>21.40%</w:t>
            </w: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246253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3676015" cy="2462530"/>
                    </a:xfrm>
                    <a:prstGeom prst="rect"/>
                  </pic:spPr>
                </pic:pic>
              </a:graphicData>
            </a:graphic>
          </wp:inline>
        </w:drawing>
      </w:r>
    </w:p>
    <w:p>
      <w:pPr>
        <w:widowControl w:val="0"/>
        <w:spacing w:after="3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8"/>
      <w:bookmarkEnd w:id="509"/>
      <w:bookmarkEnd w:id="51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控股股东、实际控制人、重组方及其他承诺主体股份限制减持情况</w:t>
      </w:r>
      <w:bookmarkEnd w:id="512"/>
      <w:bookmarkEnd w:id="513"/>
      <w:bookmarkEnd w:id="51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2" behindDoc="0" locked="0" layoutInCell="1" allowOverlap="1">
                <wp:simplePos x="0" y="0"/>
                <wp:positionH relativeFrom="page">
                  <wp:posOffset>2713990</wp:posOffset>
                </wp:positionH>
                <wp:positionV relativeFrom="paragraph">
                  <wp:posOffset>0</wp:posOffset>
                </wp:positionV>
                <wp:extent cx="2170430" cy="243840"/>
                <wp:wrapTopAndBottom/>
                <wp:docPr id="17" name="Shape 1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270" w:name="bookmark270"/>
                            <w:bookmarkStart w:id="271" w:name="bookmark271"/>
                            <w:bookmarkStart w:id="272" w:name="bookmark272"/>
                            <w:r>
                              <w:rPr>
                                <w:color w:val="000000"/>
                                <w:spacing w:val="0"/>
                                <w:w w:val="100"/>
                                <w:position w:val="0"/>
                              </w:rPr>
                              <w:t>第七节优先股相关情况</w:t>
                            </w:r>
                            <w:bookmarkEnd w:id="270"/>
                            <w:bookmarkEnd w:id="271"/>
                            <w:bookmarkEnd w:id="272"/>
                          </w:p>
                        </w:txbxContent>
                      </wps:txbx>
                      <wps:bodyPr wrap="none" lIns="0" tIns="0" rIns="0" bIns="0">
                        <a:noAutoFit/>
                      </wps:bodyPr>
                    </wps:wsp>
                  </a:graphicData>
                </a:graphic>
              </wp:anchor>
            </w:drawing>
          </mc:Choice>
          <mc:Fallback>
            <w:pict>
              <v:shape id="_x0000_s1043" type="#_x0000_t202" style="position:absolute;margin-left:213.70000000000002pt;margin-top:0;width:170.90000000000001pt;height:19.199999999999999pt;z-index:-125829371;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270" w:name="bookmark270"/>
                      <w:bookmarkStart w:id="271" w:name="bookmark271"/>
                      <w:bookmarkStart w:id="272" w:name="bookmark272"/>
                      <w:r>
                        <w:rPr>
                          <w:color w:val="000000"/>
                          <w:spacing w:val="0"/>
                          <w:w w:val="100"/>
                          <w:position w:val="0"/>
                        </w:rPr>
                        <w:t>第七节优先股相关情况</w:t>
                      </w:r>
                      <w:bookmarkEnd w:id="270"/>
                      <w:bookmarkEnd w:id="271"/>
                      <w:bookmarkEnd w:id="272"/>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516" w:name="bookmark51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6"/>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7" w:right="990" w:bottom="1445" w:left="970"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40" w:after="560" w:line="240" w:lineRule="auto"/>
        <w:ind w:left="0" w:right="0" w:firstLine="0"/>
        <w:jc w:val="center"/>
      </w:pPr>
      <w:bookmarkStart w:id="517" w:name="bookmark517"/>
      <w:bookmarkStart w:id="518" w:name="bookmark518"/>
      <w:bookmarkStart w:id="519" w:name="bookmark519"/>
      <w:r>
        <w:rPr>
          <w:color w:val="000000"/>
          <w:spacing w:val="0"/>
          <w:w w:val="100"/>
          <w:position w:val="0"/>
        </w:rPr>
        <w:t>第八节可转换公司债券相关情况</w:t>
      </w:r>
      <w:bookmarkEnd w:id="517"/>
      <w:bookmarkEnd w:id="518"/>
      <w:bookmarkEnd w:id="519"/>
    </w:p>
    <w:p>
      <w:pPr>
        <w:pStyle w:val="Style29"/>
        <w:keepNext w:val="0"/>
        <w:keepLines w:val="0"/>
        <w:widowControl w:val="0"/>
        <w:shd w:val="clear" w:color="auto" w:fill="auto"/>
        <w:bidi w:val="0"/>
        <w:spacing w:before="0" w:after="120" w:line="240" w:lineRule="auto"/>
        <w:ind w:left="0" w:right="0" w:firstLine="340"/>
        <w:jc w:val="left"/>
      </w:pPr>
      <w:bookmarkStart w:id="520" w:name="bookmark52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20"/>
    </w:p>
    <w:p>
      <w:pPr>
        <w:pStyle w:val="Style29"/>
        <w:keepNext w:val="0"/>
        <w:keepLines w:val="0"/>
        <w:widowControl w:val="0"/>
        <w:shd w:val="clear" w:color="auto" w:fill="auto"/>
        <w:bidi w:val="0"/>
        <w:spacing w:before="0" w:after="340" w:line="240" w:lineRule="auto"/>
        <w:ind w:left="0" w:right="0" w:firstLine="34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21" w:name="bookmark521"/>
      <w:bookmarkStart w:id="522" w:name="bookmark522"/>
      <w:bookmarkStart w:id="523" w:name="bookmark523"/>
      <w:r>
        <w:rPr>
          <w:color w:val="000000"/>
          <w:spacing w:val="0"/>
          <w:w w:val="100"/>
          <w:position w:val="0"/>
        </w:rPr>
        <w:t>第九节董事、监事、高级管理人员和员工情况</w:t>
      </w:r>
      <w:bookmarkEnd w:id="521"/>
      <w:bookmarkEnd w:id="522"/>
      <w:bookmarkEnd w:id="523"/>
    </w:p>
    <w:p>
      <w:pPr>
        <w:pStyle w:val="Style22"/>
        <w:keepNext/>
        <w:keepLines/>
        <w:widowControl w:val="0"/>
        <w:shd w:val="clear" w:color="auto" w:fill="auto"/>
        <w:bidi w:val="0"/>
        <w:spacing w:before="0" w:after="320" w:line="240" w:lineRule="auto"/>
        <w:ind w:left="0" w:right="0" w:firstLine="340"/>
        <w:jc w:val="left"/>
      </w:pPr>
      <w:bookmarkStart w:id="524" w:name="bookmark524"/>
      <w:bookmarkStart w:id="525" w:name="bookmark525"/>
      <w:bookmarkStart w:id="526" w:name="bookmark526"/>
      <w:bookmarkStart w:id="527" w:name="bookmark527"/>
      <w:bookmarkStart w:id="528" w:name="bookmark528"/>
      <w:r>
        <w:rPr>
          <w:color w:val="000000"/>
          <w:spacing w:val="0"/>
          <w:w w:val="100"/>
          <w:position w:val="0"/>
          <w:sz w:val="24"/>
          <w:szCs w:val="24"/>
        </w:rPr>
        <w:t>一</w:t>
      </w:r>
      <w:bookmarkEnd w:id="527"/>
      <w:r>
        <w:rPr>
          <w:color w:val="000000"/>
          <w:spacing w:val="0"/>
          <w:w w:val="100"/>
          <w:position w:val="0"/>
          <w:sz w:val="24"/>
          <w:szCs w:val="24"/>
        </w:rPr>
        <w:t>、董事、监事和高级管理人员持股变动</w:t>
      </w:r>
      <w:bookmarkEnd w:id="525"/>
      <w:bookmarkEnd w:id="526"/>
      <w:bookmarkEnd w:id="528"/>
      <w:bookmarkEnd w:id="524"/>
    </w:p>
    <w:tbl>
      <w:tblPr>
        <w:tblOverlap w:val="never"/>
        <w:jc w:val="center"/>
        <w:tblLayout w:type="fixed"/>
      </w:tblPr>
      <w:tblGrid>
        <w:gridCol w:w="869"/>
        <w:gridCol w:w="854"/>
        <w:gridCol w:w="859"/>
        <w:gridCol w:w="629"/>
        <w:gridCol w:w="614"/>
        <w:gridCol w:w="1483"/>
        <w:gridCol w:w="1555"/>
        <w:gridCol w:w="566"/>
        <w:gridCol w:w="672"/>
        <w:gridCol w:w="763"/>
        <w:gridCol w:w="595"/>
        <w:gridCol w:w="864"/>
      </w:tblGrid>
      <w:tr>
        <w:trPr>
          <w:trHeight w:val="1344"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期初 持股 数</w:t>
            </w:r>
          </w:p>
          <w:p>
            <w:pPr>
              <w:pStyle w:val="Style24"/>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增减 变动 （股）</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董事长、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9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0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董事、副 总经理、 董秘、财 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9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0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9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高建勋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9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邢丽芬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0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董辰京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邹德育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69"/>
        <w:gridCol w:w="854"/>
        <w:gridCol w:w="859"/>
        <w:gridCol w:w="629"/>
        <w:gridCol w:w="614"/>
        <w:gridCol w:w="1483"/>
        <w:gridCol w:w="1555"/>
        <w:gridCol w:w="566"/>
        <w:gridCol w:w="672"/>
        <w:gridCol w:w="763"/>
        <w:gridCol w:w="595"/>
        <w:gridCol w:w="864"/>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卢召义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董事长、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夏志勇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董事、财</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9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邓新贵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0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96"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曾维海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320"/>
        <w:jc w:val="left"/>
      </w:pPr>
      <w:bookmarkStart w:id="529" w:name="bookmark529"/>
      <w:bookmarkStart w:id="530" w:name="bookmark530"/>
      <w:bookmarkStart w:id="531" w:name="bookmark531"/>
      <w:bookmarkStart w:id="532" w:name="bookmark532"/>
      <w:r>
        <w:rPr>
          <w:color w:val="000000"/>
          <w:spacing w:val="0"/>
          <w:w w:val="100"/>
          <w:position w:val="0"/>
          <w:sz w:val="24"/>
          <w:szCs w:val="24"/>
        </w:rPr>
        <w:t>二</w:t>
      </w:r>
      <w:bookmarkEnd w:id="531"/>
      <w:r>
        <w:rPr>
          <w:color w:val="000000"/>
          <w:spacing w:val="0"/>
          <w:w w:val="100"/>
          <w:position w:val="0"/>
          <w:sz w:val="24"/>
          <w:szCs w:val="24"/>
        </w:rPr>
        <w:t>、公司董事、监事、高级管理人员变动情况</w:t>
      </w:r>
      <w:bookmarkEnd w:id="529"/>
      <w:bookmarkEnd w:id="530"/>
      <w:bookmarkEnd w:id="53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卢召义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因工作调整及个人原因</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卢召义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因个人原因</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因重要工作调整</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邓新贵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因个人原因</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夏志勇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董事、财务总监、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因重要工作调整</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因工作调整</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曾维海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因工作变动</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因个人原因</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w:t>
            </w:r>
          </w:p>
        </w:tc>
      </w:tr>
    </w:tbl>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董辰京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邹德育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邹德育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因个人原因，辞职离开公司</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高建勋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200" w:line="240" w:lineRule="auto"/>
        <w:ind w:left="0" w:right="0" w:firstLine="32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、任职情况</w:t>
      </w:r>
      <w:bookmarkEnd w:id="533"/>
      <w:bookmarkEnd w:id="534"/>
      <w:bookmarkEnd w:id="536"/>
    </w:p>
    <w:p>
      <w:pPr>
        <w:pStyle w:val="Style29"/>
        <w:keepNext w:val="0"/>
        <w:keepLines w:val="0"/>
        <w:widowControl w:val="0"/>
        <w:shd w:val="clear" w:color="auto" w:fill="auto"/>
        <w:bidi w:val="0"/>
        <w:spacing w:before="0" w:after="40" w:line="363" w:lineRule="exact"/>
        <w:ind w:left="0" w:right="0" w:firstLine="32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63" w:lineRule="exact"/>
        <w:ind w:left="0" w:right="0" w:firstLine="320"/>
        <w:jc w:val="left"/>
      </w:pPr>
      <w:bookmarkStart w:id="537" w:name="bookmark537"/>
      <w:r>
        <w:rPr>
          <w:color w:val="000000"/>
          <w:spacing w:val="0"/>
          <w:w w:val="100"/>
          <w:position w:val="0"/>
        </w:rPr>
        <w:t>（</w:t>
      </w:r>
      <w:bookmarkEnd w:id="537"/>
      <w:r>
        <w:rPr>
          <w:color w:val="000000"/>
          <w:spacing w:val="0"/>
          <w:w w:val="100"/>
          <w:position w:val="0"/>
        </w:rPr>
        <w:t>一）董事</w:t>
      </w:r>
    </w:p>
    <w:p>
      <w:pPr>
        <w:pStyle w:val="Style29"/>
        <w:keepNext w:val="0"/>
        <w:keepLines w:val="0"/>
        <w:widowControl w:val="0"/>
        <w:shd w:val="clear" w:color="auto" w:fill="auto"/>
        <w:tabs>
          <w:tab w:pos="1031" w:val="left"/>
        </w:tabs>
        <w:bidi w:val="0"/>
        <w:spacing w:before="0" w:after="0" w:line="363" w:lineRule="exact"/>
        <w:ind w:left="320" w:right="0" w:firstLine="440"/>
        <w:jc w:val="both"/>
      </w:pPr>
      <w:bookmarkStart w:id="538" w:name="bookmark538"/>
      <w:r>
        <w:rPr>
          <w:color w:val="000000"/>
          <w:spacing w:val="0"/>
          <w:w w:val="100"/>
          <w:position w:val="0"/>
          <w:sz w:val="18"/>
          <w:szCs w:val="18"/>
        </w:rPr>
        <w:t>1</w:t>
      </w:r>
      <w:bookmarkEnd w:id="538"/>
      <w:r>
        <w:rPr>
          <w:color w:val="000000"/>
          <w:spacing w:val="0"/>
          <w:w w:val="100"/>
          <w:position w:val="0"/>
        </w:rPr>
        <w:t>、</w:t>
        <w:tab/>
        <w:t>王甫民：董事长，总经理。男，</w:t>
      </w:r>
      <w:r>
        <w:rPr>
          <w:color w:val="000000"/>
          <w:spacing w:val="0"/>
          <w:w w:val="100"/>
          <w:position w:val="0"/>
          <w:sz w:val="18"/>
          <w:szCs w:val="18"/>
        </w:rPr>
        <w:t>1965</w:t>
      </w:r>
      <w:r>
        <w:rPr>
          <w:color w:val="000000"/>
          <w:spacing w:val="0"/>
          <w:w w:val="100"/>
          <w:position w:val="0"/>
        </w:rPr>
        <w:t>年出生，中国国籍，无境外永久居留权，毕业于沈阳理工大学，机械设计本科 学历，</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月加入东旭集团，曾任河北东旭投资集团有限公司总经理、成都中光电科技有限公司采购部长、河南安彩高 科彩玻三厂包装车间副主任、项目部副部长、成都电子玻璃有限公司设备资材部部长、成都电子玻璃有限公司屏成型副主任、 河南安彩高科彩玻二厂屏成型整备系长、河南安阳机床厂研究所技术主管等职务。</w:t>
      </w:r>
    </w:p>
    <w:p>
      <w:pPr>
        <w:pStyle w:val="Style29"/>
        <w:keepNext w:val="0"/>
        <w:keepLines w:val="0"/>
        <w:widowControl w:val="0"/>
        <w:shd w:val="clear" w:color="auto" w:fill="auto"/>
        <w:tabs>
          <w:tab w:pos="1026" w:val="left"/>
        </w:tabs>
        <w:bidi w:val="0"/>
        <w:spacing w:before="0" w:after="0" w:line="363" w:lineRule="exact"/>
        <w:ind w:left="320" w:right="0" w:firstLine="440"/>
        <w:jc w:val="both"/>
      </w:pPr>
      <w:bookmarkStart w:id="539" w:name="bookmark539"/>
      <w:r>
        <w:rPr>
          <w:color w:val="000000"/>
          <w:spacing w:val="0"/>
          <w:w w:val="100"/>
          <w:position w:val="0"/>
          <w:sz w:val="18"/>
          <w:szCs w:val="18"/>
        </w:rPr>
        <w:t>2</w:t>
      </w:r>
      <w:bookmarkEnd w:id="539"/>
      <w:r>
        <w:rPr>
          <w:color w:val="000000"/>
          <w:spacing w:val="0"/>
          <w:w w:val="100"/>
          <w:position w:val="0"/>
        </w:rPr>
        <w:t>、</w:t>
        <w:tab/>
        <w:t>李泉年：董事。男，</w:t>
      </w:r>
      <w:r>
        <w:rPr>
          <w:color w:val="000000"/>
          <w:spacing w:val="0"/>
          <w:w w:val="100"/>
          <w:position w:val="0"/>
          <w:sz w:val="18"/>
          <w:szCs w:val="18"/>
        </w:rPr>
        <w:t>1974</w:t>
      </w:r>
      <w:r>
        <w:rPr>
          <w:color w:val="000000"/>
          <w:spacing w:val="0"/>
          <w:w w:val="100"/>
          <w:position w:val="0"/>
        </w:rPr>
        <w:t>年出生，中国国籍，北京交通大学经济管理学院管理学硕士、博士，甘肃工业大学经管学 院经济学学士。先后曾任中国资产经营管理公司副总会计师，中国东方红卫星股份有限公司子公司财务总监、母公司财务部 副总经理、总经理，东旭光电股份有限公司财务总监。</w:t>
      </w:r>
    </w:p>
    <w:p>
      <w:pPr>
        <w:pStyle w:val="Style29"/>
        <w:keepNext w:val="0"/>
        <w:keepLines w:val="0"/>
        <w:widowControl w:val="0"/>
        <w:shd w:val="clear" w:color="auto" w:fill="auto"/>
        <w:tabs>
          <w:tab w:pos="1026" w:val="left"/>
        </w:tabs>
        <w:bidi w:val="0"/>
        <w:spacing w:before="0" w:after="0" w:line="363" w:lineRule="exact"/>
        <w:ind w:left="320" w:right="0" w:firstLine="440"/>
        <w:jc w:val="both"/>
      </w:pPr>
      <w:bookmarkStart w:id="540" w:name="bookmark540"/>
      <w:r>
        <w:rPr>
          <w:color w:val="000000"/>
          <w:spacing w:val="0"/>
          <w:w w:val="100"/>
          <w:position w:val="0"/>
          <w:sz w:val="18"/>
          <w:szCs w:val="18"/>
        </w:rPr>
        <w:t>3</w:t>
      </w:r>
      <w:bookmarkEnd w:id="540"/>
      <w:r>
        <w:rPr>
          <w:color w:val="000000"/>
          <w:spacing w:val="0"/>
          <w:w w:val="100"/>
          <w:position w:val="0"/>
        </w:rPr>
        <w:t>、</w:t>
        <w:tab/>
        <w:t>黄志良：董事。男，</w:t>
      </w:r>
      <w:r>
        <w:rPr>
          <w:color w:val="000000"/>
          <w:spacing w:val="0"/>
          <w:w w:val="100"/>
          <w:position w:val="0"/>
          <w:sz w:val="18"/>
          <w:szCs w:val="18"/>
        </w:rPr>
        <w:t>1965</w:t>
      </w:r>
      <w:r>
        <w:rPr>
          <w:color w:val="000000"/>
          <w:spacing w:val="0"/>
          <w:w w:val="100"/>
          <w:position w:val="0"/>
        </w:rPr>
        <w:t>年出生，四川大学化工机械专业，中国科技大学</w:t>
      </w:r>
      <w:r>
        <w:rPr>
          <w:color w:val="000000"/>
          <w:spacing w:val="0"/>
          <w:w w:val="100"/>
          <w:position w:val="0"/>
          <w:sz w:val="18"/>
          <w:szCs w:val="18"/>
        </w:rPr>
        <w:t>MBA</w:t>
      </w:r>
      <w:r>
        <w:rPr>
          <w:color w:val="000000"/>
          <w:spacing w:val="0"/>
          <w:w w:val="100"/>
          <w:position w:val="0"/>
        </w:rPr>
        <w:t>。</w:t>
      </w:r>
      <w:r>
        <w:rPr>
          <w:color w:val="000000"/>
          <w:spacing w:val="0"/>
          <w:w w:val="100"/>
          <w:position w:val="0"/>
        </w:rPr>
        <w:t>曾任成都化工压力容器厂工程师、 车间主任、技术科长、质量部部长、厂团委书记，珠海海顿实业有限公司北京分公司生产部经理兼工程部经理、北京德普 韦尔能源科技有限公司项目经理、成都一鸿建筑公司总经理、成都市永晨市政设施厂厂长等职。</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9</w:t>
      </w:r>
      <w:r>
        <w:rPr>
          <w:color w:val="000000"/>
          <w:spacing w:val="0"/>
          <w:w w:val="100"/>
          <w:position w:val="0"/>
        </w:rPr>
        <w:t>月加入东旭集团， 先后在东旭集团采购部、锦州旭龙公司、制造中心、风险控制本部、东旭鸿基房地产公司、物资管理部工作，历任采购部长、 常务副总经理、制造中心副总经理、总裁助理、风险控制本部长、东旭鸿基地产常务副总裁、集团副总裁、东旭集团资产委 员会副主任兼物资管理部总经理等职。黄志良先生自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月起担任我公司董事。</w:t>
      </w:r>
    </w:p>
    <w:p>
      <w:pPr>
        <w:pStyle w:val="Style29"/>
        <w:keepNext w:val="0"/>
        <w:keepLines w:val="0"/>
        <w:widowControl w:val="0"/>
        <w:shd w:val="clear" w:color="auto" w:fill="auto"/>
        <w:tabs>
          <w:tab w:pos="1022" w:val="left"/>
        </w:tabs>
        <w:bidi w:val="0"/>
        <w:spacing w:before="0" w:after="0" w:line="363" w:lineRule="exact"/>
        <w:ind w:left="320" w:right="0" w:firstLine="440"/>
        <w:jc w:val="both"/>
      </w:pPr>
      <w:bookmarkStart w:id="541" w:name="bookmark541"/>
      <w:r>
        <w:rPr>
          <w:color w:val="000000"/>
          <w:spacing w:val="0"/>
          <w:w w:val="100"/>
          <w:position w:val="0"/>
          <w:sz w:val="18"/>
          <w:szCs w:val="18"/>
        </w:rPr>
        <w:t>4</w:t>
      </w:r>
      <w:bookmarkEnd w:id="541"/>
      <w:r>
        <w:rPr>
          <w:color w:val="000000"/>
          <w:spacing w:val="0"/>
          <w:w w:val="100"/>
          <w:position w:val="0"/>
        </w:rPr>
        <w:t>、</w:t>
        <w:tab/>
        <w:t>王正军：董事，董秘，财务总监兼副总经理。男，</w:t>
      </w: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月出生，中国国籍，中共党员，中国人民解放军军事经济 学院经济管理专业本科学历。曾任中国人民解放军某部财务助理、财务主管、国泰君安证券股份有限公司投资分析师、机构 部总经理、神雾科技集团股份有限公司总经理助理、神雾节能股份有限公司副总经理、董事会秘书、非独立董事等职。现任 东旭蓝天新能源股份有限公司董事会秘书、财务总监兼副总经理。</w:t>
      </w:r>
    </w:p>
    <w:p>
      <w:pPr>
        <w:pStyle w:val="Style29"/>
        <w:keepNext w:val="0"/>
        <w:keepLines w:val="0"/>
        <w:widowControl w:val="0"/>
        <w:shd w:val="clear" w:color="auto" w:fill="auto"/>
        <w:tabs>
          <w:tab w:pos="1036" w:val="left"/>
        </w:tabs>
        <w:bidi w:val="0"/>
        <w:spacing w:before="0" w:after="0" w:line="363" w:lineRule="exact"/>
        <w:ind w:left="320" w:right="0" w:firstLine="440"/>
        <w:jc w:val="both"/>
      </w:pPr>
      <w:bookmarkStart w:id="542" w:name="bookmark542"/>
      <w:r>
        <w:rPr>
          <w:color w:val="000000"/>
          <w:spacing w:val="0"/>
          <w:w w:val="100"/>
          <w:position w:val="0"/>
          <w:sz w:val="18"/>
          <w:szCs w:val="18"/>
        </w:rPr>
        <w:t>5</w:t>
      </w:r>
      <w:bookmarkEnd w:id="542"/>
      <w:r>
        <w:rPr>
          <w:color w:val="000000"/>
          <w:spacing w:val="0"/>
          <w:w w:val="100"/>
          <w:position w:val="0"/>
        </w:rPr>
        <w:t>、</w:t>
        <w:tab/>
        <w:t>刘军：董事。男，</w:t>
      </w:r>
      <w:r>
        <w:rPr>
          <w:color w:val="000000"/>
          <w:spacing w:val="0"/>
          <w:w w:val="100"/>
          <w:position w:val="0"/>
          <w:sz w:val="18"/>
          <w:szCs w:val="18"/>
        </w:rPr>
        <w:t>1964</w:t>
      </w:r>
      <w:r>
        <w:rPr>
          <w:color w:val="000000"/>
          <w:spacing w:val="0"/>
          <w:w w:val="100"/>
          <w:position w:val="0"/>
        </w:rPr>
        <w:t>年生，中国共产党党员，毕业于郑州轻工业大学机械制造工艺及设备专业，本科学历，曾任 河南安彩高科车间主任、安彩集团资产管理部长兼党群工作部长。</w:t>
      </w:r>
      <w:r>
        <w:rPr>
          <w:color w:val="000000"/>
          <w:spacing w:val="0"/>
          <w:w w:val="100"/>
          <w:position w:val="0"/>
          <w:sz w:val="18"/>
          <w:szCs w:val="18"/>
        </w:rPr>
        <w:t>2010</w:t>
      </w:r>
      <w:r>
        <w:rPr>
          <w:color w:val="000000"/>
          <w:spacing w:val="0"/>
          <w:w w:val="100"/>
          <w:position w:val="0"/>
        </w:rPr>
        <w:t xml:space="preserve">年就职东旭集团，历任四川旭虹光电科技有限公司副 </w:t>
      </w:r>
      <w:r>
        <w:rPr>
          <w:color w:val="000000"/>
          <w:spacing w:val="0"/>
          <w:w w:val="100"/>
          <w:position w:val="0"/>
        </w:rPr>
        <w:t>总经理、集团采购与工程管理中心总经理、集团建设风控中心总经理、东旭蓝天新能源股份有限公司风控总监。现任东旭集 团行政部总经理。</w:t>
      </w:r>
    </w:p>
    <w:p>
      <w:pPr>
        <w:pStyle w:val="Style29"/>
        <w:keepNext w:val="0"/>
        <w:keepLines w:val="0"/>
        <w:widowControl w:val="0"/>
        <w:shd w:val="clear" w:color="auto" w:fill="auto"/>
        <w:tabs>
          <w:tab w:pos="1051" w:val="left"/>
        </w:tabs>
        <w:bidi w:val="0"/>
        <w:spacing w:before="0" w:after="0" w:line="363" w:lineRule="exact"/>
        <w:ind w:left="340" w:right="0" w:firstLine="420"/>
        <w:jc w:val="both"/>
      </w:pPr>
      <w:bookmarkStart w:id="543" w:name="bookmark543"/>
      <w:r>
        <w:rPr>
          <w:color w:val="000000"/>
          <w:spacing w:val="0"/>
          <w:w w:val="100"/>
          <w:position w:val="0"/>
          <w:sz w:val="18"/>
          <w:szCs w:val="18"/>
        </w:rPr>
        <w:t>6</w:t>
      </w:r>
      <w:bookmarkEnd w:id="543"/>
      <w:r>
        <w:rPr>
          <w:color w:val="000000"/>
          <w:spacing w:val="0"/>
          <w:w w:val="100"/>
          <w:position w:val="0"/>
        </w:rPr>
        <w:t>、</w:t>
        <w:tab/>
        <w:t>陈巍：董事，副总经理。男，</w:t>
      </w:r>
      <w:r>
        <w:rPr>
          <w:color w:val="000000"/>
          <w:spacing w:val="0"/>
          <w:w w:val="100"/>
          <w:position w:val="0"/>
          <w:sz w:val="18"/>
          <w:szCs w:val="18"/>
        </w:rPr>
        <w:t>1981</w:t>
      </w:r>
      <w:r>
        <w:rPr>
          <w:color w:val="000000"/>
          <w:spacing w:val="0"/>
          <w:w w:val="100"/>
          <w:position w:val="0"/>
        </w:rPr>
        <w:t>年生，燕山大学机械设计与自动化学士，曾任北汽福田欧洲事业部管理总监、国 际贸易公司人力资源总监兼俄罗斯销售公司常务副总经理，万达金融集团人力行政中心副总经理、万达网络科技集团人力行 政中心副总经理兼智慧生活事业群副总裁、万达商管集团北区人力行政中心总经理。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月起，任东旭蓝天新能源股份有 限公司人力资源总监，现任公司第九届董事会董事、分管公司人力资源及绩效考核工作。</w:t>
      </w:r>
    </w:p>
    <w:p>
      <w:pPr>
        <w:pStyle w:val="Style29"/>
        <w:keepNext w:val="0"/>
        <w:keepLines w:val="0"/>
        <w:widowControl w:val="0"/>
        <w:shd w:val="clear" w:color="auto" w:fill="auto"/>
        <w:tabs>
          <w:tab w:pos="1046" w:val="left"/>
        </w:tabs>
        <w:bidi w:val="0"/>
        <w:spacing w:before="0" w:after="0" w:line="363" w:lineRule="exact"/>
        <w:ind w:left="340" w:right="0" w:firstLine="420"/>
        <w:jc w:val="both"/>
      </w:pPr>
      <w:bookmarkStart w:id="544" w:name="bookmark544"/>
      <w:r>
        <w:rPr>
          <w:color w:val="000000"/>
          <w:spacing w:val="0"/>
          <w:w w:val="100"/>
          <w:position w:val="0"/>
          <w:sz w:val="18"/>
          <w:szCs w:val="18"/>
        </w:rPr>
        <w:t>7</w:t>
      </w:r>
      <w:bookmarkEnd w:id="544"/>
      <w:r>
        <w:rPr>
          <w:color w:val="000000"/>
          <w:spacing w:val="0"/>
          <w:w w:val="100"/>
          <w:position w:val="0"/>
        </w:rPr>
        <w:t>、</w:t>
        <w:tab/>
        <w:t>陈爱珍：独立董事。女，</w:t>
      </w:r>
      <w:r>
        <w:rPr>
          <w:color w:val="000000"/>
          <w:spacing w:val="0"/>
          <w:w w:val="100"/>
          <w:position w:val="0"/>
          <w:sz w:val="18"/>
          <w:szCs w:val="18"/>
        </w:rPr>
        <w:t>1957</w:t>
      </w:r>
      <w:r>
        <w:rPr>
          <w:color w:val="000000"/>
          <w:spacing w:val="0"/>
          <w:w w:val="100"/>
          <w:position w:val="0"/>
        </w:rPr>
        <w:t>年出生。</w:t>
      </w:r>
      <w:r>
        <w:rPr>
          <w:color w:val="000000"/>
          <w:spacing w:val="0"/>
          <w:w w:val="100"/>
          <w:position w:val="0"/>
          <w:sz w:val="18"/>
          <w:szCs w:val="18"/>
        </w:rPr>
        <w:t>1982</w:t>
      </w:r>
      <w:r>
        <w:rPr>
          <w:color w:val="000000"/>
          <w:spacing w:val="0"/>
          <w:w w:val="100"/>
          <w:position w:val="0"/>
        </w:rPr>
        <w:t>年山西大学经济系毕业后留校任教，历任助教、讲师、副教授。</w:t>
      </w:r>
      <w:r>
        <w:rPr>
          <w:color w:val="000000"/>
          <w:spacing w:val="0"/>
          <w:w w:val="100"/>
          <w:position w:val="0"/>
          <w:sz w:val="18"/>
          <w:szCs w:val="18"/>
        </w:rPr>
        <w:t xml:space="preserve">1987 </w:t>
      </w:r>
      <w:r>
        <w:rPr>
          <w:color w:val="000000"/>
          <w:spacing w:val="0"/>
          <w:w w:val="100"/>
          <w:position w:val="0"/>
        </w:rPr>
        <w:t>年至</w:t>
      </w:r>
      <w:r>
        <w:rPr>
          <w:color w:val="000000"/>
          <w:spacing w:val="0"/>
          <w:w w:val="100"/>
          <w:position w:val="0"/>
          <w:sz w:val="18"/>
          <w:szCs w:val="18"/>
        </w:rPr>
        <w:t>1991</w:t>
      </w:r>
      <w:r>
        <w:rPr>
          <w:color w:val="000000"/>
          <w:spacing w:val="0"/>
          <w:w w:val="100"/>
          <w:position w:val="0"/>
        </w:rPr>
        <w:t>年赴日本立教大学留学深造，获经济学.硕士学位。</w:t>
      </w: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5</w:t>
      </w:r>
      <w:r>
        <w:rPr>
          <w:color w:val="000000"/>
          <w:spacing w:val="0"/>
          <w:w w:val="100"/>
          <w:position w:val="0"/>
        </w:rPr>
        <w:t>月获律师从业资格，曾先后为兰花科创、太原重工、西 山煤电等多家企业的股票发行上市业务提供法律服务。编写有《股份公司操作实务》及发表专业论文多篇。</w:t>
      </w:r>
      <w:r>
        <w:rPr>
          <w:color w:val="000000"/>
          <w:spacing w:val="0"/>
          <w:w w:val="100"/>
          <w:position w:val="0"/>
          <w:sz w:val="18"/>
          <w:szCs w:val="18"/>
        </w:rPr>
        <w:t>1998</w:t>
      </w:r>
      <w:r>
        <w:rPr>
          <w:color w:val="000000"/>
          <w:spacing w:val="0"/>
          <w:w w:val="100"/>
          <w:position w:val="0"/>
        </w:rPr>
        <w:t>年至今在北 京市众天律师事务所担任合伙人律师。</w:t>
      </w:r>
    </w:p>
    <w:p>
      <w:pPr>
        <w:pStyle w:val="Style29"/>
        <w:keepNext w:val="0"/>
        <w:keepLines w:val="0"/>
        <w:widowControl w:val="0"/>
        <w:shd w:val="clear" w:color="auto" w:fill="auto"/>
        <w:tabs>
          <w:tab w:pos="1046" w:val="left"/>
        </w:tabs>
        <w:bidi w:val="0"/>
        <w:spacing w:before="0" w:after="0" w:line="363" w:lineRule="exact"/>
        <w:ind w:left="340" w:right="0" w:firstLine="420"/>
        <w:jc w:val="both"/>
      </w:pPr>
      <w:bookmarkStart w:id="545" w:name="bookmark545"/>
      <w:r>
        <w:rPr>
          <w:color w:val="000000"/>
          <w:spacing w:val="0"/>
          <w:w w:val="100"/>
          <w:position w:val="0"/>
          <w:sz w:val="18"/>
          <w:szCs w:val="18"/>
        </w:rPr>
        <w:t>8</w:t>
      </w:r>
      <w:bookmarkEnd w:id="545"/>
      <w:r>
        <w:rPr>
          <w:color w:val="000000"/>
          <w:spacing w:val="0"/>
          <w:w w:val="100"/>
          <w:position w:val="0"/>
        </w:rPr>
        <w:t>、</w:t>
        <w:tab/>
        <w:t>王立勇：独立董事。男，</w:t>
      </w:r>
      <w:r>
        <w:rPr>
          <w:color w:val="000000"/>
          <w:spacing w:val="0"/>
          <w:w w:val="100"/>
          <w:position w:val="0"/>
          <w:sz w:val="18"/>
          <w:szCs w:val="18"/>
        </w:rPr>
        <w:t>1976</w:t>
      </w:r>
      <w:r>
        <w:rPr>
          <w:color w:val="000000"/>
          <w:spacing w:val="0"/>
          <w:w w:val="100"/>
          <w:position w:val="0"/>
        </w:rPr>
        <w:t>年出生，中国社会科学院应用经济学博士后，中共党员。</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月在 中央财经大学经济学院任院长助理、系主任职务；</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月作为高级访问学者前往美国康奈尔大学进行学术访 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月在中央财经大学统数学院任数量经济研究中心主任、新三板研究中心主任、院长助理、数量经 济系主任，教授，博士生导师。</w:t>
      </w:r>
      <w:r>
        <w:rPr>
          <w:color w:val="000000"/>
          <w:spacing w:val="0"/>
          <w:w w:val="100"/>
          <w:position w:val="0"/>
          <w:sz w:val="18"/>
          <w:szCs w:val="18"/>
        </w:rPr>
        <w:t>2009</w:t>
      </w:r>
      <w:r>
        <w:rPr>
          <w:color w:val="000000"/>
          <w:spacing w:val="0"/>
          <w:w w:val="100"/>
          <w:position w:val="0"/>
        </w:rPr>
        <w:t>年入选教育部新世纪优秀人才计划，中央财经大学首批青年科研创新团队负责人。在</w:t>
      </w:r>
      <w:r>
        <w:rPr>
          <w:color w:val="000000"/>
          <w:spacing w:val="0"/>
          <w:w w:val="100"/>
          <w:position w:val="0"/>
          <w:sz w:val="18"/>
          <w:szCs w:val="18"/>
        </w:rPr>
        <w:t>SSCI</w:t>
      </w:r>
      <w:r>
        <w:rPr>
          <w:color w:val="000000"/>
          <w:spacing w:val="0"/>
          <w:w w:val="100"/>
          <w:position w:val="0"/>
        </w:rPr>
        <w:t>、</w:t>
      </w:r>
    </w:p>
    <w:p>
      <w:pPr>
        <w:pStyle w:val="Style29"/>
        <w:keepNext w:val="0"/>
        <w:keepLines w:val="0"/>
        <w:widowControl w:val="0"/>
        <w:shd w:val="clear" w:color="auto" w:fill="auto"/>
        <w:bidi w:val="0"/>
        <w:spacing w:before="0" w:after="0" w:line="363" w:lineRule="exact"/>
        <w:ind w:left="340" w:right="0" w:firstLine="0"/>
        <w:jc w:val="both"/>
      </w:pPr>
      <w:r>
        <w:rPr>
          <w:color w:val="000000"/>
          <w:spacing w:val="0"/>
          <w:w w:val="100"/>
          <w:position w:val="0"/>
        </w:rPr>
        <w:t>《经济研究》、《管理世界》、《世界经济》等发表论文</w:t>
      </w:r>
      <w:r>
        <w:rPr>
          <w:color w:val="000000"/>
          <w:spacing w:val="0"/>
          <w:w w:val="100"/>
          <w:position w:val="0"/>
          <w:sz w:val="18"/>
          <w:szCs w:val="18"/>
        </w:rPr>
        <w:t>90</w:t>
      </w:r>
      <w:r>
        <w:rPr>
          <w:color w:val="000000"/>
          <w:spacing w:val="0"/>
          <w:w w:val="100"/>
          <w:position w:val="0"/>
        </w:rPr>
        <w:t>余篇；出版专著</w:t>
      </w:r>
      <w:r>
        <w:rPr>
          <w:color w:val="000000"/>
          <w:spacing w:val="0"/>
          <w:w w:val="100"/>
          <w:position w:val="0"/>
          <w:sz w:val="18"/>
          <w:szCs w:val="18"/>
        </w:rPr>
        <w:t>4</w:t>
      </w:r>
      <w:r>
        <w:rPr>
          <w:color w:val="000000"/>
          <w:spacing w:val="0"/>
          <w:w w:val="100"/>
          <w:position w:val="0"/>
        </w:rPr>
        <w:t>部、译著</w:t>
      </w:r>
      <w:r>
        <w:rPr>
          <w:color w:val="000000"/>
          <w:spacing w:val="0"/>
          <w:w w:val="100"/>
          <w:position w:val="0"/>
          <w:sz w:val="18"/>
          <w:szCs w:val="18"/>
        </w:rPr>
        <w:t>3</w:t>
      </w:r>
      <w:r>
        <w:rPr>
          <w:color w:val="000000"/>
          <w:spacing w:val="0"/>
          <w:w w:val="100"/>
          <w:position w:val="0"/>
        </w:rPr>
        <w:t>部。现任中央财经大学国际经济与贸 易学院副院长，国际经济大数据研究中心主任，教授，博士生导师，博士后合作导师。</w:t>
      </w:r>
    </w:p>
    <w:p>
      <w:pPr>
        <w:pStyle w:val="Style29"/>
        <w:keepNext w:val="0"/>
        <w:keepLines w:val="0"/>
        <w:widowControl w:val="0"/>
        <w:shd w:val="clear" w:color="auto" w:fill="auto"/>
        <w:tabs>
          <w:tab w:pos="1044" w:val="left"/>
        </w:tabs>
        <w:bidi w:val="0"/>
        <w:spacing w:before="0" w:after="0" w:line="363" w:lineRule="exact"/>
        <w:ind w:left="0" w:right="0" w:firstLine="760"/>
        <w:jc w:val="both"/>
      </w:pPr>
      <w:bookmarkStart w:id="546" w:name="bookmark546"/>
      <w:r>
        <w:rPr>
          <w:color w:val="000000"/>
          <w:spacing w:val="0"/>
          <w:w w:val="100"/>
          <w:position w:val="0"/>
          <w:sz w:val="18"/>
          <w:szCs w:val="18"/>
        </w:rPr>
        <w:t>9</w:t>
      </w:r>
      <w:bookmarkEnd w:id="546"/>
      <w:r>
        <w:rPr>
          <w:color w:val="000000"/>
          <w:spacing w:val="0"/>
          <w:w w:val="100"/>
          <w:position w:val="0"/>
        </w:rPr>
        <w:t>、</w:t>
        <w:tab/>
        <w:t>罗炜：独立董事。男，</w:t>
      </w:r>
      <w:r>
        <w:rPr>
          <w:color w:val="000000"/>
          <w:spacing w:val="0"/>
          <w:w w:val="100"/>
          <w:position w:val="0"/>
          <w:sz w:val="18"/>
          <w:szCs w:val="18"/>
        </w:rPr>
        <w:t>1975</w:t>
      </w:r>
      <w:r>
        <w:rPr>
          <w:color w:val="000000"/>
          <w:spacing w:val="0"/>
          <w:w w:val="100"/>
          <w:position w:val="0"/>
        </w:rPr>
        <w:t>年出生，会计学博士，研究专长为公司治理、风险投资、盈余管理、会计信息与公司激</w:t>
      </w:r>
    </w:p>
    <w:p>
      <w:pPr>
        <w:pStyle w:val="Style29"/>
        <w:keepNext w:val="0"/>
        <w:keepLines w:val="0"/>
        <w:widowControl w:val="0"/>
        <w:shd w:val="clear" w:color="auto" w:fill="auto"/>
        <w:tabs>
          <w:tab w:leader="hyphen" w:pos="9335" w:val="left"/>
        </w:tabs>
        <w:bidi w:val="0"/>
        <w:spacing w:before="0" w:after="0" w:line="363" w:lineRule="exact"/>
        <w:ind w:left="340" w:right="0" w:firstLine="0"/>
        <w:jc w:val="both"/>
      </w:pPr>
      <w:r>
        <w:rPr>
          <w:color w:val="000000"/>
          <w:spacing w:val="0"/>
          <w:w w:val="100"/>
          <w:position w:val="0"/>
        </w:rPr>
        <w:t>励计划、自愿性信息披露。已在《经济研究》、《管理世界》、《中国会计评论》、《会计研究》、</w:t>
      </w:r>
      <w:r>
        <w:rPr>
          <w:color w:val="000000"/>
          <w:spacing w:val="0"/>
          <w:w w:val="100"/>
          <w:position w:val="0"/>
          <w:sz w:val="18"/>
          <w:szCs w:val="18"/>
        </w:rPr>
        <w:t xml:space="preserve">Journal of Business Finance </w:t>
      </w:r>
      <w:r>
        <w:rPr>
          <w:color w:val="000000"/>
          <w:spacing w:val="0"/>
          <w:w w:val="100"/>
          <w:position w:val="0"/>
          <w:sz w:val="18"/>
          <w:szCs w:val="18"/>
        </w:rPr>
        <w:t xml:space="preserve">&amp; </w:t>
      </w:r>
      <w:r>
        <w:rPr>
          <w:color w:val="000000"/>
          <w:spacing w:val="0"/>
          <w:w w:val="100"/>
          <w:position w:val="0"/>
          <w:sz w:val="18"/>
          <w:szCs w:val="18"/>
        </w:rPr>
        <w:t>Accounting, Journal of Corporate Finance</w:t>
      </w:r>
      <w:r>
        <w:rPr>
          <w:color w:val="000000"/>
          <w:spacing w:val="0"/>
          <w:w w:val="100"/>
          <w:position w:val="0"/>
        </w:rPr>
        <w:t>等学术期刊上发表文章若干。主持完成国家自然科学基金项目</w:t>
        <w:tab/>
        <w:t>”风险投</w:t>
      </w:r>
    </w:p>
    <w:p>
      <w:pPr>
        <w:pStyle w:val="Style29"/>
        <w:keepNext w:val="0"/>
        <w:keepLines w:val="0"/>
        <w:widowControl w:val="0"/>
        <w:shd w:val="clear" w:color="auto" w:fill="auto"/>
        <w:bidi w:val="0"/>
        <w:spacing w:before="0" w:after="0" w:line="363" w:lineRule="exact"/>
        <w:ind w:left="340" w:right="0" w:firstLine="0"/>
        <w:jc w:val="both"/>
      </w:pPr>
      <w:r>
        <w:rPr>
          <w:color w:val="000000"/>
          <w:spacing w:val="0"/>
          <w:w w:val="100"/>
          <w:position w:val="0"/>
        </w:rPr>
        <w:t>资退出研究：基于会计信息质量与政治关联的双重视角荣获</w:t>
      </w:r>
      <w:r>
        <w:rPr>
          <w:color w:val="000000"/>
          <w:spacing w:val="0"/>
          <w:w w:val="100"/>
          <w:position w:val="0"/>
          <w:sz w:val="18"/>
          <w:szCs w:val="18"/>
        </w:rPr>
        <w:t>2011</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年度北京大学教学优秀奖。罗炜博士</w:t>
      </w:r>
      <w:r>
        <w:rPr>
          <w:color w:val="000000"/>
          <w:spacing w:val="0"/>
          <w:w w:val="100"/>
          <w:position w:val="0"/>
          <w:sz w:val="18"/>
          <w:szCs w:val="18"/>
        </w:rPr>
        <w:t>2004</w:t>
      </w:r>
      <w:r>
        <w:rPr>
          <w:color w:val="000000"/>
          <w:spacing w:val="0"/>
          <w:w w:val="100"/>
          <w:position w:val="0"/>
        </w:rPr>
        <w:t>年 曾荣获</w:t>
      </w:r>
      <w:r>
        <w:rPr>
          <w:color w:val="000000"/>
          <w:spacing w:val="0"/>
          <w:w w:val="100"/>
          <w:position w:val="0"/>
          <w:sz w:val="18"/>
          <w:szCs w:val="18"/>
        </w:rPr>
        <w:t>American Accounting Association Doctoral Consortium Fellow</w:t>
      </w:r>
      <w:r>
        <w:rPr>
          <w:color w:val="000000"/>
          <w:spacing w:val="0"/>
          <w:w w:val="100"/>
          <w:position w:val="0"/>
        </w:rPr>
        <w:t>称号。他目前是美国会计学会会员，并且担任《经 济研究》、《金融研究》、《会计研究》、《中国会计评论》、</w:t>
      </w:r>
      <w:r>
        <w:rPr>
          <w:color w:val="000000"/>
          <w:spacing w:val="0"/>
          <w:w w:val="100"/>
          <w:position w:val="0"/>
          <w:sz w:val="18"/>
          <w:szCs w:val="18"/>
        </w:rPr>
        <w:t>Contemporary Accounting Research</w:t>
      </w:r>
      <w:r>
        <w:rPr>
          <w:color w:val="000000"/>
          <w:spacing w:val="0"/>
          <w:w w:val="100"/>
          <w:position w:val="0"/>
        </w:rPr>
        <w:t>、</w:t>
      </w:r>
      <w:r>
        <w:rPr>
          <w:color w:val="000000"/>
          <w:spacing w:val="0"/>
          <w:w w:val="100"/>
          <w:position w:val="0"/>
          <w:sz w:val="18"/>
          <w:szCs w:val="18"/>
        </w:rPr>
        <w:t>Journal of Corporate Finance</w:t>
      </w:r>
      <w:r>
        <w:rPr>
          <w:color w:val="000000"/>
          <w:spacing w:val="0"/>
          <w:w w:val="100"/>
          <w:position w:val="0"/>
        </w:rPr>
        <w:t>、</w:t>
      </w:r>
      <w:r>
        <w:rPr>
          <w:color w:val="000000"/>
          <w:spacing w:val="0"/>
          <w:w w:val="100"/>
          <w:position w:val="0"/>
          <w:sz w:val="18"/>
          <w:szCs w:val="18"/>
        </w:rPr>
        <w:t xml:space="preserve">Journal of Business Finance </w:t>
      </w:r>
      <w:r>
        <w:rPr>
          <w:color w:val="000000"/>
          <w:spacing w:val="0"/>
          <w:w w:val="100"/>
          <w:position w:val="0"/>
          <w:sz w:val="18"/>
          <w:szCs w:val="18"/>
        </w:rPr>
        <w:t xml:space="preserve">&amp; </w:t>
      </w:r>
      <w:r>
        <w:rPr>
          <w:color w:val="000000"/>
          <w:spacing w:val="0"/>
          <w:w w:val="100"/>
          <w:position w:val="0"/>
          <w:sz w:val="18"/>
          <w:szCs w:val="18"/>
        </w:rPr>
        <w:t>Accounting</w:t>
      </w:r>
      <w:r>
        <w:rPr>
          <w:color w:val="000000"/>
          <w:spacing w:val="0"/>
          <w:w w:val="100"/>
          <w:position w:val="0"/>
        </w:rPr>
        <w:t>等学术期刊的审稿人。他与合作者（张翼、朱宁）的论文</w:t>
      </w:r>
      <w:r>
        <w:rPr>
          <w:color w:val="000000"/>
          <w:spacing w:val="0"/>
          <w:w w:val="100"/>
          <w:position w:val="0"/>
          <w:sz w:val="18"/>
          <w:szCs w:val="18"/>
        </w:rPr>
        <w:t xml:space="preserve">“Bank ownership and executive perquisites: newevidence from an emerging market </w:t>
      </w:r>
      <w:r>
        <w:rPr>
          <w:color w:val="000000"/>
          <w:spacing w:val="0"/>
          <w:w w:val="100"/>
          <w:position w:val="0"/>
        </w:rPr>
        <w:t>"，获得</w:t>
      </w:r>
      <w:r>
        <w:rPr>
          <w:color w:val="000000"/>
          <w:spacing w:val="0"/>
          <w:w w:val="100"/>
          <w:position w:val="0"/>
          <w:sz w:val="18"/>
          <w:szCs w:val="18"/>
        </w:rPr>
        <w:t>2010</w:t>
      </w:r>
      <w:r>
        <w:rPr>
          <w:color w:val="000000"/>
          <w:spacing w:val="0"/>
          <w:w w:val="100"/>
          <w:position w:val="0"/>
        </w:rPr>
        <w:t>年全美华人金融协会</w:t>
      </w:r>
      <w:r>
        <w:rPr>
          <w:color w:val="000000"/>
          <w:spacing w:val="0"/>
          <w:w w:val="100"/>
          <w:position w:val="0"/>
          <w:sz w:val="18"/>
          <w:szCs w:val="18"/>
        </w:rPr>
        <w:t>（TCFA</w:t>
      </w:r>
      <w:r>
        <w:rPr>
          <w:color w:val="000000"/>
          <w:spacing w:val="0"/>
          <w:w w:val="100"/>
          <w:position w:val="0"/>
        </w:rPr>
        <w:t>）第</w:t>
      </w:r>
      <w:r>
        <w:rPr>
          <w:color w:val="000000"/>
          <w:spacing w:val="0"/>
          <w:w w:val="100"/>
          <w:position w:val="0"/>
          <w:sz w:val="18"/>
          <w:szCs w:val="18"/>
        </w:rPr>
        <w:t>16</w:t>
      </w:r>
      <w:r>
        <w:rPr>
          <w:color w:val="000000"/>
          <w:spacing w:val="0"/>
          <w:w w:val="100"/>
          <w:position w:val="0"/>
        </w:rPr>
        <w:t>届年 会最佳论文奖。</w:t>
      </w:r>
    </w:p>
    <w:p>
      <w:pPr>
        <w:pStyle w:val="Style29"/>
        <w:keepNext w:val="0"/>
        <w:keepLines w:val="0"/>
        <w:widowControl w:val="0"/>
        <w:shd w:val="clear" w:color="auto" w:fill="auto"/>
        <w:tabs>
          <w:tab w:pos="811" w:val="left"/>
        </w:tabs>
        <w:bidi w:val="0"/>
        <w:spacing w:before="0" w:after="0" w:line="363" w:lineRule="exact"/>
        <w:ind w:left="0" w:right="0" w:firstLine="340"/>
        <w:jc w:val="both"/>
      </w:pPr>
      <w:bookmarkStart w:id="547" w:name="bookmark547"/>
      <w:r>
        <w:rPr>
          <w:color w:val="000000"/>
          <w:spacing w:val="0"/>
          <w:w w:val="100"/>
          <w:position w:val="0"/>
        </w:rPr>
        <w:t>（</w:t>
      </w:r>
      <w:bookmarkEnd w:id="547"/>
      <w:r>
        <w:rPr>
          <w:color w:val="000000"/>
          <w:spacing w:val="0"/>
          <w:w w:val="100"/>
          <w:position w:val="0"/>
        </w:rPr>
        <w:t>二）</w:t>
        <w:tab/>
        <w:t>监事</w:t>
      </w:r>
    </w:p>
    <w:p>
      <w:pPr>
        <w:pStyle w:val="Style29"/>
        <w:keepNext w:val="0"/>
        <w:keepLines w:val="0"/>
        <w:widowControl w:val="0"/>
        <w:shd w:val="clear" w:color="auto" w:fill="auto"/>
        <w:tabs>
          <w:tab w:pos="1042" w:val="left"/>
        </w:tabs>
        <w:bidi w:val="0"/>
        <w:spacing w:before="0" w:after="0" w:line="363" w:lineRule="exact"/>
        <w:ind w:left="340" w:right="0" w:firstLine="420"/>
        <w:jc w:val="both"/>
      </w:pPr>
      <w:bookmarkStart w:id="548" w:name="bookmark548"/>
      <w:r>
        <w:rPr>
          <w:color w:val="000000"/>
          <w:spacing w:val="0"/>
          <w:w w:val="100"/>
          <w:position w:val="0"/>
          <w:sz w:val="18"/>
          <w:szCs w:val="18"/>
        </w:rPr>
        <w:t>1</w:t>
      </w:r>
      <w:bookmarkEnd w:id="548"/>
      <w:r>
        <w:rPr>
          <w:color w:val="000000"/>
          <w:spacing w:val="0"/>
          <w:w w:val="100"/>
          <w:position w:val="0"/>
        </w:rPr>
        <w:t>、</w:t>
        <w:tab/>
        <w:t>高建勋：监事会主席。男，</w:t>
      </w:r>
      <w:r>
        <w:rPr>
          <w:color w:val="000000"/>
          <w:spacing w:val="0"/>
          <w:w w:val="100"/>
          <w:position w:val="0"/>
          <w:sz w:val="18"/>
          <w:szCs w:val="18"/>
        </w:rPr>
        <w:t>1978</w:t>
      </w:r>
      <w:r>
        <w:rPr>
          <w:color w:val="000000"/>
          <w:spacing w:val="0"/>
          <w:w w:val="100"/>
          <w:position w:val="0"/>
        </w:rPr>
        <w:t>年生，中国共产党党员，清华大学公共管理硕士，中国人民大学管理学博士，曾任 东方园林股份有限公司生态集团副总裁、东旭蓝天新能源股份有限公司生态事业部副总裁，现任东旭集团有限公司董事长办 公室副主任。</w:t>
      </w:r>
    </w:p>
    <w:p>
      <w:pPr>
        <w:pStyle w:val="Style29"/>
        <w:keepNext w:val="0"/>
        <w:keepLines w:val="0"/>
        <w:widowControl w:val="0"/>
        <w:shd w:val="clear" w:color="auto" w:fill="auto"/>
        <w:tabs>
          <w:tab w:pos="1046" w:val="left"/>
        </w:tabs>
        <w:bidi w:val="0"/>
        <w:spacing w:before="0" w:after="0" w:line="364" w:lineRule="exact"/>
        <w:ind w:left="340" w:right="0" w:firstLine="420"/>
        <w:jc w:val="both"/>
      </w:pPr>
      <w:bookmarkStart w:id="549" w:name="bookmark549"/>
      <w:r>
        <w:rPr>
          <w:color w:val="000000"/>
          <w:spacing w:val="0"/>
          <w:w w:val="100"/>
          <w:position w:val="0"/>
          <w:sz w:val="18"/>
          <w:szCs w:val="18"/>
        </w:rPr>
        <w:t>2</w:t>
      </w:r>
      <w:bookmarkEnd w:id="549"/>
      <w:r>
        <w:rPr>
          <w:color w:val="000000"/>
          <w:spacing w:val="0"/>
          <w:w w:val="100"/>
          <w:position w:val="0"/>
        </w:rPr>
        <w:t>、</w:t>
        <w:tab/>
        <w:t>王志波：监事。男，</w:t>
      </w:r>
      <w:r>
        <w:rPr>
          <w:color w:val="000000"/>
          <w:spacing w:val="0"/>
          <w:w w:val="100"/>
          <w:position w:val="0"/>
          <w:sz w:val="18"/>
          <w:szCs w:val="18"/>
        </w:rPr>
        <w:t>1982</w:t>
      </w:r>
      <w:r>
        <w:rPr>
          <w:color w:val="000000"/>
          <w:spacing w:val="0"/>
          <w:w w:val="100"/>
          <w:position w:val="0"/>
        </w:rPr>
        <w:t>年出生，毕业于北华航天工业学院工业与民用建筑专业及石家庄铁道学院工程管理专业， 本科，曾任石家庄建设集团八分公司工程技术总工，</w:t>
      </w:r>
      <w:r>
        <w:rPr>
          <w:color w:val="000000"/>
          <w:spacing w:val="0"/>
          <w:w w:val="100"/>
          <w:position w:val="0"/>
          <w:sz w:val="18"/>
          <w:szCs w:val="18"/>
        </w:rPr>
        <w:t>2012</w:t>
      </w:r>
      <w:r>
        <w:rPr>
          <w:color w:val="000000"/>
          <w:spacing w:val="0"/>
          <w:w w:val="100"/>
          <w:position w:val="0"/>
        </w:rPr>
        <w:t>年就职于东旭集团，历任子公司采购与工程管理中心总经理助理、 副总经理、东旭蓝天新能源股份有限公司风控法务中心总经理、总裁助理，现任东旭集团董事长办公室副主任。</w:t>
      </w:r>
    </w:p>
    <w:p>
      <w:pPr>
        <w:pStyle w:val="Style29"/>
        <w:keepNext w:val="0"/>
        <w:keepLines w:val="0"/>
        <w:widowControl w:val="0"/>
        <w:shd w:val="clear" w:color="auto" w:fill="auto"/>
        <w:tabs>
          <w:tab w:pos="1046" w:val="left"/>
        </w:tabs>
        <w:bidi w:val="0"/>
        <w:spacing w:before="0" w:after="0" w:line="364" w:lineRule="exact"/>
        <w:ind w:left="340" w:right="0" w:firstLine="420"/>
        <w:jc w:val="both"/>
      </w:pPr>
      <w:bookmarkStart w:id="550" w:name="bookmark550"/>
      <w:r>
        <w:rPr>
          <w:color w:val="000000"/>
          <w:spacing w:val="0"/>
          <w:w w:val="100"/>
          <w:position w:val="0"/>
          <w:sz w:val="18"/>
          <w:szCs w:val="18"/>
        </w:rPr>
        <w:t>3</w:t>
      </w:r>
      <w:bookmarkEnd w:id="550"/>
      <w:r>
        <w:rPr>
          <w:color w:val="000000"/>
          <w:spacing w:val="0"/>
          <w:w w:val="100"/>
          <w:position w:val="0"/>
        </w:rPr>
        <w:t>、</w:t>
        <w:tab/>
        <w:t>邢丽芬：监事。女，</w:t>
      </w:r>
      <w:r>
        <w:rPr>
          <w:color w:val="000000"/>
          <w:spacing w:val="0"/>
          <w:w w:val="100"/>
          <w:position w:val="0"/>
          <w:sz w:val="18"/>
          <w:szCs w:val="18"/>
        </w:rPr>
        <w:t>1980</w:t>
      </w:r>
      <w:r>
        <w:rPr>
          <w:color w:val="000000"/>
          <w:spacing w:val="0"/>
          <w:w w:val="100"/>
          <w:position w:val="0"/>
        </w:rPr>
        <w:t>年出生，东北大学化工过程机械专业，硕士学位。先后就职于北京北仪创新真空技术有限 责任公司、北京航天万源科技有限公司，从事研发工作。</w:t>
      </w:r>
      <w:r>
        <w:rPr>
          <w:color w:val="000000"/>
          <w:spacing w:val="0"/>
          <w:w w:val="100"/>
          <w:position w:val="0"/>
          <w:sz w:val="18"/>
          <w:szCs w:val="18"/>
        </w:rPr>
        <w:t>2009</w:t>
      </w:r>
      <w:r>
        <w:rPr>
          <w:color w:val="000000"/>
          <w:spacing w:val="0"/>
          <w:w w:val="100"/>
          <w:position w:val="0"/>
        </w:rPr>
        <w:t>年至今，就职于东旭蓝天新能源股份有限公司项目管理中心总 经理。</w:t>
      </w:r>
    </w:p>
    <w:p>
      <w:pPr>
        <w:pStyle w:val="Style29"/>
        <w:keepNext w:val="0"/>
        <w:keepLines w:val="0"/>
        <w:widowControl w:val="0"/>
        <w:shd w:val="clear" w:color="auto" w:fill="auto"/>
        <w:tabs>
          <w:tab w:pos="811" w:val="left"/>
        </w:tabs>
        <w:bidi w:val="0"/>
        <w:spacing w:before="0" w:after="0" w:line="364" w:lineRule="exact"/>
        <w:ind w:left="0" w:right="0" w:firstLine="340"/>
        <w:jc w:val="both"/>
      </w:pPr>
      <w:bookmarkStart w:id="551" w:name="bookmark551"/>
      <w:r>
        <w:rPr>
          <w:color w:val="000000"/>
          <w:spacing w:val="0"/>
          <w:w w:val="100"/>
          <w:position w:val="0"/>
        </w:rPr>
        <w:t>（</w:t>
      </w:r>
      <w:bookmarkEnd w:id="551"/>
      <w:r>
        <w:rPr>
          <w:color w:val="000000"/>
          <w:spacing w:val="0"/>
          <w:w w:val="100"/>
          <w:position w:val="0"/>
        </w:rPr>
        <w:t>三）</w:t>
        <w:tab/>
        <w:t>高级管理人员</w:t>
      </w:r>
    </w:p>
    <w:p>
      <w:pPr>
        <w:pStyle w:val="Style29"/>
        <w:keepNext w:val="0"/>
        <w:keepLines w:val="0"/>
        <w:widowControl w:val="0"/>
        <w:shd w:val="clear" w:color="auto" w:fill="auto"/>
        <w:tabs>
          <w:tab w:pos="1034" w:val="left"/>
        </w:tabs>
        <w:bidi w:val="0"/>
        <w:spacing w:before="0" w:after="0" w:line="364" w:lineRule="exact"/>
        <w:ind w:left="0" w:right="0" w:firstLine="760"/>
        <w:jc w:val="both"/>
      </w:pPr>
      <w:bookmarkStart w:id="552" w:name="bookmark552"/>
      <w:r>
        <w:rPr>
          <w:color w:val="000000"/>
          <w:spacing w:val="0"/>
          <w:w w:val="100"/>
          <w:position w:val="0"/>
          <w:sz w:val="18"/>
          <w:szCs w:val="18"/>
        </w:rPr>
        <w:t>1</w:t>
      </w:r>
      <w:bookmarkEnd w:id="552"/>
      <w:r>
        <w:rPr>
          <w:color w:val="000000"/>
          <w:spacing w:val="0"/>
          <w:w w:val="100"/>
          <w:position w:val="0"/>
        </w:rPr>
        <w:t>、</w:t>
        <w:tab/>
        <w:t>王甫民：详见上述董事简历。</w:t>
      </w:r>
    </w:p>
    <w:p>
      <w:pPr>
        <w:pStyle w:val="Style29"/>
        <w:keepNext w:val="0"/>
        <w:keepLines w:val="0"/>
        <w:widowControl w:val="0"/>
        <w:shd w:val="clear" w:color="auto" w:fill="auto"/>
        <w:tabs>
          <w:tab w:pos="1044" w:val="left"/>
        </w:tabs>
        <w:bidi w:val="0"/>
        <w:spacing w:before="0" w:after="0" w:line="363" w:lineRule="exact"/>
        <w:ind w:left="0" w:right="0" w:firstLine="760"/>
        <w:jc w:val="both"/>
      </w:pPr>
      <w:bookmarkStart w:id="553" w:name="bookmark553"/>
      <w:r>
        <w:rPr>
          <w:color w:val="000000"/>
          <w:spacing w:val="0"/>
          <w:w w:val="100"/>
          <w:position w:val="0"/>
          <w:sz w:val="18"/>
          <w:szCs w:val="18"/>
        </w:rPr>
        <w:t>2</w:t>
      </w:r>
      <w:bookmarkEnd w:id="553"/>
      <w:r>
        <w:rPr>
          <w:color w:val="000000"/>
          <w:spacing w:val="0"/>
          <w:w w:val="100"/>
          <w:position w:val="0"/>
        </w:rPr>
        <w:t>、</w:t>
        <w:tab/>
        <w:t>王正军：详见上述董事简历。</w:t>
      </w:r>
    </w:p>
    <w:p>
      <w:pPr>
        <w:pStyle w:val="Style29"/>
        <w:keepNext w:val="0"/>
        <w:keepLines w:val="0"/>
        <w:widowControl w:val="0"/>
        <w:shd w:val="clear" w:color="auto" w:fill="auto"/>
        <w:tabs>
          <w:tab w:pos="1086" w:val="left"/>
        </w:tabs>
        <w:bidi w:val="0"/>
        <w:spacing w:before="0" w:after="0" w:line="365" w:lineRule="exact"/>
        <w:ind w:left="320" w:right="0" w:firstLine="440"/>
        <w:jc w:val="both"/>
      </w:pPr>
      <w:bookmarkStart w:id="554" w:name="bookmark554"/>
      <w:r>
        <w:rPr>
          <w:color w:val="000000"/>
          <w:spacing w:val="0"/>
          <w:w w:val="100"/>
          <w:position w:val="0"/>
          <w:sz w:val="18"/>
          <w:szCs w:val="18"/>
        </w:rPr>
        <w:t>3</w:t>
      </w:r>
      <w:bookmarkEnd w:id="554"/>
      <w:r>
        <w:rPr>
          <w:color w:val="000000"/>
          <w:spacing w:val="0"/>
          <w:w w:val="100"/>
          <w:position w:val="0"/>
        </w:rPr>
        <w:t>、</w:t>
        <w:tab/>
        <w:t>董辰京：副总经理。男，</w:t>
      </w:r>
      <w:r>
        <w:rPr>
          <w:color w:val="000000"/>
          <w:spacing w:val="0"/>
          <w:w w:val="100"/>
          <w:position w:val="0"/>
          <w:sz w:val="18"/>
          <w:szCs w:val="18"/>
        </w:rPr>
        <w:t>1965</w:t>
      </w:r>
      <w:r>
        <w:rPr>
          <w:color w:val="000000"/>
          <w:spacing w:val="0"/>
          <w:w w:val="100"/>
          <w:position w:val="0"/>
        </w:rPr>
        <w:t>年生，中国共产党党员，北京大学光华管理学院</w:t>
      </w:r>
      <w:r>
        <w:rPr>
          <w:color w:val="000000"/>
          <w:spacing w:val="0"/>
          <w:w w:val="100"/>
          <w:position w:val="0"/>
          <w:sz w:val="18"/>
          <w:szCs w:val="18"/>
        </w:rPr>
        <w:t>EMBA</w:t>
      </w:r>
      <w:r>
        <w:rPr>
          <w:color w:val="000000"/>
          <w:spacing w:val="0"/>
          <w:w w:val="100"/>
          <w:position w:val="0"/>
        </w:rPr>
        <w:t>硕士，曾任三星电子中国区无线 事业部副总裁、</w:t>
      </w:r>
      <w:r>
        <w:rPr>
          <w:color w:val="000000"/>
          <w:spacing w:val="0"/>
          <w:w w:val="100"/>
          <w:position w:val="0"/>
          <w:sz w:val="18"/>
          <w:szCs w:val="18"/>
        </w:rPr>
        <w:t>HTC</w:t>
      </w:r>
      <w:r>
        <w:rPr>
          <w:color w:val="000000"/>
          <w:spacing w:val="0"/>
          <w:w w:val="100"/>
          <w:position w:val="0"/>
        </w:rPr>
        <w:t>中国区高级副总裁、</w:t>
      </w:r>
      <w:r>
        <w:rPr>
          <w:color w:val="000000"/>
          <w:spacing w:val="0"/>
          <w:w w:val="100"/>
          <w:position w:val="0"/>
          <w:sz w:val="18"/>
          <w:szCs w:val="18"/>
        </w:rPr>
        <w:t>TCL</w:t>
      </w:r>
      <w:r>
        <w:rPr>
          <w:color w:val="000000"/>
          <w:spacing w:val="0"/>
          <w:w w:val="100"/>
          <w:position w:val="0"/>
        </w:rPr>
        <w:t>通讯中国区副总裁、汉能薄膜发电集团高级副总裁。</w:t>
      </w:r>
      <w:r>
        <w:rPr>
          <w:color w:val="000000"/>
          <w:spacing w:val="0"/>
          <w:w w:val="100"/>
          <w:position w:val="0"/>
          <w:sz w:val="18"/>
          <w:szCs w:val="18"/>
        </w:rPr>
        <w:t>2017</w:t>
      </w:r>
      <w:r>
        <w:rPr>
          <w:color w:val="000000"/>
          <w:spacing w:val="0"/>
          <w:w w:val="100"/>
          <w:position w:val="0"/>
        </w:rPr>
        <w:t>年加盟东旭集团任副总 裁，现协助总经理负责各业务板块相关经营管理工作。</w:t>
      </w:r>
    </w:p>
    <w:p>
      <w:pPr>
        <w:pStyle w:val="Style29"/>
        <w:keepNext w:val="0"/>
        <w:keepLines w:val="0"/>
        <w:widowControl w:val="0"/>
        <w:shd w:val="clear" w:color="auto" w:fill="auto"/>
        <w:tabs>
          <w:tab w:pos="1086" w:val="left"/>
        </w:tabs>
        <w:bidi w:val="0"/>
        <w:spacing w:before="0" w:after="0" w:line="365" w:lineRule="exact"/>
        <w:ind w:left="320" w:right="0" w:firstLine="440"/>
        <w:jc w:val="both"/>
      </w:pPr>
      <w:bookmarkStart w:id="555" w:name="bookmark555"/>
      <w:r>
        <w:rPr>
          <w:color w:val="000000"/>
          <w:spacing w:val="0"/>
          <w:w w:val="100"/>
          <w:position w:val="0"/>
          <w:sz w:val="18"/>
          <w:szCs w:val="18"/>
        </w:rPr>
        <w:t>4</w:t>
      </w:r>
      <w:bookmarkEnd w:id="555"/>
      <w:r>
        <w:rPr>
          <w:color w:val="000000"/>
          <w:spacing w:val="0"/>
          <w:w w:val="100"/>
          <w:position w:val="0"/>
        </w:rPr>
        <w:t>、</w:t>
        <w:tab/>
        <w:t>邹德育：副总经理。男，</w:t>
      </w:r>
      <w:r>
        <w:rPr>
          <w:color w:val="000000"/>
          <w:spacing w:val="0"/>
          <w:w w:val="100"/>
          <w:position w:val="0"/>
          <w:sz w:val="18"/>
          <w:szCs w:val="18"/>
        </w:rPr>
        <w:t>1974</w:t>
      </w:r>
      <w:r>
        <w:rPr>
          <w:color w:val="000000"/>
          <w:spacing w:val="0"/>
          <w:w w:val="100"/>
          <w:position w:val="0"/>
        </w:rPr>
        <w:t>年生，中山大学工商管理硕士，注册咨询师，曾任中广核太阳能开发有限公司开发部 经理、招商新能源集团有限公司副总裁、联合光伏集团有限公司首席项目官、中利腾晖新能源公司执行总裁。</w:t>
      </w:r>
      <w:r>
        <w:rPr>
          <w:color w:val="000000"/>
          <w:spacing w:val="0"/>
          <w:w w:val="100"/>
          <w:position w:val="0"/>
          <w:sz w:val="18"/>
          <w:szCs w:val="18"/>
        </w:rPr>
        <w:t>2017</w:t>
      </w:r>
      <w:r>
        <w:rPr>
          <w:color w:val="000000"/>
          <w:spacing w:val="0"/>
          <w:w w:val="100"/>
          <w:position w:val="0"/>
        </w:rPr>
        <w:t>年入职东 旭蓝天新能源股份有限公司，现全面负责新能源板块经营管理工作。</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日已离任。</w:t>
      </w:r>
    </w:p>
    <w:p>
      <w:pPr>
        <w:pStyle w:val="Style29"/>
        <w:keepNext w:val="0"/>
        <w:keepLines w:val="0"/>
        <w:widowControl w:val="0"/>
        <w:shd w:val="clear" w:color="auto" w:fill="auto"/>
        <w:tabs>
          <w:tab w:pos="1109" w:val="left"/>
        </w:tabs>
        <w:bidi w:val="0"/>
        <w:spacing w:before="0" w:after="460" w:line="365" w:lineRule="exact"/>
        <w:ind w:left="0" w:right="0" w:firstLine="760"/>
        <w:jc w:val="both"/>
      </w:pPr>
      <w:bookmarkStart w:id="556" w:name="bookmark556"/>
      <w:r>
        <w:rPr>
          <w:color w:val="000000"/>
          <w:spacing w:val="0"/>
          <w:w w:val="100"/>
          <w:position w:val="0"/>
          <w:sz w:val="18"/>
          <w:szCs w:val="18"/>
        </w:rPr>
        <w:t>5</w:t>
      </w:r>
      <w:bookmarkEnd w:id="556"/>
      <w:r>
        <w:rPr>
          <w:color w:val="000000"/>
          <w:spacing w:val="0"/>
          <w:w w:val="100"/>
          <w:position w:val="0"/>
        </w:rPr>
        <w:t>、</w:t>
        <w:tab/>
        <w:t>陈巍：详见上述董事简历。</w:t>
      </w:r>
    </w:p>
    <w:p>
      <w:pPr>
        <w:pStyle w:val="Style29"/>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产业投资委 员会主任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运营人力委 员会副主任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风险管理委 员会主任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汇洁股份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先河环保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三友化工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科隆股份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320"/>
        <w:jc w:val="left"/>
      </w:pPr>
      <w:bookmarkStart w:id="557" w:name="bookmark557"/>
      <w:bookmarkStart w:id="558" w:name="bookmark558"/>
      <w:bookmarkStart w:id="559" w:name="bookmark559"/>
      <w:bookmarkStart w:id="560" w:name="bookmark560"/>
      <w:r>
        <w:rPr>
          <w:color w:val="000000"/>
          <w:spacing w:val="0"/>
          <w:w w:val="100"/>
          <w:position w:val="0"/>
          <w:sz w:val="24"/>
          <w:szCs w:val="24"/>
        </w:rPr>
        <w:t>四</w:t>
      </w:r>
      <w:bookmarkEnd w:id="559"/>
      <w:r>
        <w:rPr>
          <w:color w:val="000000"/>
          <w:spacing w:val="0"/>
          <w:w w:val="100"/>
          <w:position w:val="0"/>
          <w:sz w:val="24"/>
          <w:szCs w:val="24"/>
        </w:rPr>
        <w:t>、董事、监事、高级管理人员报酬情况</w:t>
      </w:r>
      <w:bookmarkEnd w:id="557"/>
      <w:bookmarkEnd w:id="558"/>
      <w:bookmarkEnd w:id="56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419"/>
        <w:gridCol w:w="7171"/>
      </w:tblGrid>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根据《公司章程》的有关规定，股东大会决定董事、监事报酬，董事会决定高级管理人员报</w:t>
            </w:r>
          </w:p>
        </w:tc>
      </w:tr>
    </w:tbl>
    <w:p>
      <w:pPr>
        <w:spacing w:lineRule="exact" w:line="1"/>
        <w:rPr>
          <w:sz w:val="2"/>
          <w:szCs w:val="2"/>
        </w:rPr>
      </w:pPr>
      <w:r>
        <w:br w:type="page"/>
      </w:r>
    </w:p>
    <w:tbl>
      <w:tblPr>
        <w:tblOverlap w:val="never"/>
        <w:jc w:val="center"/>
        <w:tblLayout w:type="fixed"/>
      </w:tblPr>
      <w:tblGrid>
        <w:gridCol w:w="2419"/>
        <w:gridCol w:w="717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酬。</w:t>
            </w:r>
          </w:p>
        </w:tc>
      </w:tr>
      <w:tr>
        <w:trPr>
          <w:trHeight w:val="159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董事、监事、高级管理人员报 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董事、监事报酬确定依据：公司董事（含独立董事）、监事津贴由公司股东大会审议决定； 高管报酬确定依据：公司高管的薪酬结构为：基本薪酬</w:t>
            </w:r>
            <w:r>
              <w:rPr>
                <w:color w:val="000000"/>
                <w:spacing w:val="0"/>
                <w:w w:val="100"/>
                <w:position w:val="0"/>
                <w:sz w:val="18"/>
                <w:szCs w:val="18"/>
              </w:rPr>
              <w:t>+</w:t>
            </w:r>
            <w:r>
              <w:rPr>
                <w:rFonts w:ascii="SimSun" w:eastAsia="SimSun" w:hAnsi="SimSun" w:cs="SimSun"/>
                <w:color w:val="000000"/>
                <w:spacing w:val="0"/>
                <w:w w:val="100"/>
                <w:position w:val="0"/>
                <w:sz w:val="17"/>
                <w:szCs w:val="17"/>
              </w:rPr>
              <w:t>绩效奖金。其中：一、基本薪酬： 按各自职级档位发放；二、绩效奖金：根据于年初制订的高级管理人员年度绩效目标，完成 考核后，按年终个人业绩考核成绩，作为高管绩效奖金的发放依据。三、绩效奖金的发放需 与公司年度业绩挂钩。</w:t>
            </w:r>
          </w:p>
        </w:tc>
      </w:tr>
      <w:tr>
        <w:trPr>
          <w:trHeight w:val="6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 酬的实际支付情况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公司按照董事、监事、高级管理人员薪酬的决策程序与确定依据支付薪酬，实际支付情况详 见下表。</w:t>
            </w:r>
          </w:p>
        </w:tc>
      </w:tr>
    </w:tbl>
    <w:p>
      <w:pPr>
        <w:widowControl w:val="0"/>
        <w:spacing w:after="399" w:line="1" w:lineRule="exact"/>
      </w:pPr>
    </w:p>
    <w:p>
      <w:pPr>
        <w:pStyle w:val="Style29"/>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董事、副总经理、 董秘、财务总监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高建勋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邢丽芬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董辰京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邹德育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曾维海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卢召义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夏志勇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原董事、副总经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邓新贵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592.3</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29"/>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320"/>
        <w:jc w:val="left"/>
      </w:pPr>
      <w:bookmarkStart w:id="561" w:name="bookmark561"/>
      <w:bookmarkStart w:id="562" w:name="bookmark562"/>
      <w:bookmarkStart w:id="563" w:name="bookmark563"/>
      <w:bookmarkStart w:id="564" w:name="bookmark564"/>
      <w:r>
        <w:rPr>
          <w:color w:val="000000"/>
          <w:spacing w:val="0"/>
          <w:w w:val="100"/>
          <w:position w:val="0"/>
          <w:sz w:val="24"/>
          <w:szCs w:val="24"/>
        </w:rPr>
        <w:t>五</w:t>
      </w:r>
      <w:bookmarkEnd w:id="563"/>
      <w:r>
        <w:rPr>
          <w:color w:val="000000"/>
          <w:spacing w:val="0"/>
          <w:w w:val="100"/>
          <w:position w:val="0"/>
          <w:sz w:val="24"/>
          <w:szCs w:val="24"/>
        </w:rPr>
        <w:t>、公司员工情况</w:t>
      </w:r>
      <w:bookmarkEnd w:id="561"/>
      <w:bookmarkEnd w:id="562"/>
      <w:bookmarkEnd w:id="564"/>
    </w:p>
    <w:p>
      <w:pPr>
        <w:pStyle w:val="Style33"/>
        <w:keepNext/>
        <w:keepLines/>
        <w:widowControl w:val="0"/>
        <w:shd w:val="clear" w:color="auto" w:fill="auto"/>
        <w:bidi w:val="0"/>
        <w:spacing w:before="0" w:after="300" w:line="240" w:lineRule="auto"/>
        <w:ind w:left="0" w:right="0" w:firstLine="320"/>
        <w:jc w:val="left"/>
      </w:pPr>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565"/>
      <w:bookmarkEnd w:id="566"/>
      <w:bookmarkEnd w:id="5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469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214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46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61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96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572</w:t>
            </w:r>
          </w:p>
        </w:tc>
      </w:tr>
      <w:tr>
        <w:trPr>
          <w:trHeight w:val="403"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46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263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572</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320"/>
        <w:jc w:val="left"/>
      </w:pPr>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r>
        <w:rPr>
          <w:color w:val="000000"/>
          <w:spacing w:val="0"/>
          <w:w w:val="100"/>
          <w:position w:val="0"/>
        </w:rPr>
        <w:t>、薪酬政策</w:t>
      </w:r>
      <w:bookmarkEnd w:id="568"/>
      <w:bookmarkEnd w:id="569"/>
      <w:bookmarkEnd w:id="570"/>
    </w:p>
    <w:p>
      <w:pPr>
        <w:pStyle w:val="Style29"/>
        <w:keepNext w:val="0"/>
        <w:keepLines w:val="0"/>
        <w:widowControl w:val="0"/>
        <w:shd w:val="clear" w:color="auto" w:fill="auto"/>
        <w:bidi w:val="0"/>
        <w:spacing w:before="0" w:after="340" w:line="362" w:lineRule="exact"/>
        <w:ind w:left="320" w:right="0" w:firstLine="360"/>
        <w:jc w:val="left"/>
      </w:pPr>
      <w:r>
        <w:rPr>
          <w:color w:val="000000"/>
          <w:spacing w:val="0"/>
          <w:w w:val="100"/>
          <w:position w:val="0"/>
        </w:rPr>
        <w:t>公司坚持“对外有竞争力，对内兼顾效率公平”原则，使公司薪酬政策服务于公司发展战略。公司整体薪酬水平以市场 为导向，以公司经营管理情况和财务支付能力为前提，为员工提供了当地具有竞争力的薪资福利待遇，员工薪酬由固定工资 与浮动工资构成，充分调动了员工的积极性和创造性。</w:t>
      </w:r>
    </w:p>
    <w:p>
      <w:pPr>
        <w:pStyle w:val="Style33"/>
        <w:keepNext/>
        <w:keepLines/>
        <w:widowControl w:val="0"/>
        <w:shd w:val="clear" w:color="auto" w:fill="auto"/>
        <w:tabs>
          <w:tab w:pos="718" w:val="left"/>
        </w:tabs>
        <w:bidi w:val="0"/>
        <w:spacing w:before="0" w:after="280" w:line="240" w:lineRule="auto"/>
        <w:ind w:left="0" w:right="0" w:firstLine="34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3</w:t>
      </w:r>
      <w:bookmarkEnd w:id="573"/>
      <w:r>
        <w:rPr>
          <w:color w:val="000000"/>
          <w:spacing w:val="0"/>
          <w:w w:val="100"/>
          <w:position w:val="0"/>
        </w:rPr>
        <w:t>、</w:t>
        <w:tab/>
        <w:t>培训计划</w:t>
      </w:r>
      <w:bookmarkEnd w:id="571"/>
      <w:bookmarkEnd w:id="572"/>
      <w:bookmarkEnd w:id="574"/>
    </w:p>
    <w:p>
      <w:pPr>
        <w:pStyle w:val="Style29"/>
        <w:keepNext w:val="0"/>
        <w:keepLines w:val="0"/>
        <w:widowControl w:val="0"/>
        <w:shd w:val="clear" w:color="auto" w:fill="auto"/>
        <w:bidi w:val="0"/>
        <w:spacing w:before="0" w:after="360" w:line="360" w:lineRule="exact"/>
        <w:ind w:left="340" w:right="0" w:firstLine="340"/>
        <w:jc w:val="left"/>
      </w:pPr>
      <w:r>
        <w:rPr>
          <w:color w:val="000000"/>
          <w:spacing w:val="0"/>
          <w:w w:val="100"/>
          <w:position w:val="0"/>
        </w:rPr>
        <w:t>员工培训是公司人力资源管理的重点。公司一直十分重视员工的培训与发展工作，公司结合公司现状、年度计划、岗位 性质与职责、以及员工学习需求，制定有效合适的培训计划。包括新员工入职培训、在职人员业务培训、一线员工的操作技 能培训、管理者提升培训、业余学习等，不断提高员工的整体素质，实现公司与员工的双赢共进。</w:t>
      </w:r>
    </w:p>
    <w:p>
      <w:pPr>
        <w:pStyle w:val="Style33"/>
        <w:keepNext/>
        <w:keepLines/>
        <w:widowControl w:val="0"/>
        <w:shd w:val="clear" w:color="auto" w:fill="auto"/>
        <w:tabs>
          <w:tab w:pos="718" w:val="left"/>
        </w:tabs>
        <w:bidi w:val="0"/>
        <w:spacing w:before="0" w:after="220" w:line="240" w:lineRule="auto"/>
        <w:ind w:left="0" w:right="0" w:firstLine="34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w:t>
        <w:tab/>
        <w:t>劳务外包情况</w:t>
      </w:r>
      <w:bookmarkEnd w:id="575"/>
      <w:bookmarkEnd w:id="576"/>
      <w:bookmarkEnd w:id="578"/>
    </w:p>
    <w:p>
      <w:pPr>
        <w:pStyle w:val="Style29"/>
        <w:keepNext w:val="0"/>
        <w:keepLines w:val="0"/>
        <w:widowControl w:val="0"/>
        <w:shd w:val="clear" w:color="auto" w:fill="auto"/>
        <w:bidi w:val="0"/>
        <w:spacing w:before="0" w:after="280" w:line="360" w:lineRule="exact"/>
        <w:ind w:left="0" w:right="0" w:firstLine="340"/>
        <w:jc w:val="left"/>
        <w:sectPr>
          <w:footnotePr>
            <w:pos w:val="pageBottom"/>
            <w:numFmt w:val="decimal"/>
            <w:numRestart w:val="continuous"/>
          </w:footnotePr>
          <w:pgSz w:w="11900" w:h="16840"/>
          <w:pgMar w:top="1388" w:right="793" w:bottom="1527" w:left="78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60" w:after="560" w:line="240" w:lineRule="auto"/>
        <w:ind w:left="0" w:right="0" w:firstLine="0"/>
        <w:jc w:val="center"/>
      </w:pPr>
      <w:bookmarkStart w:id="579" w:name="bookmark579"/>
      <w:bookmarkStart w:id="580" w:name="bookmark580"/>
      <w:bookmarkStart w:id="581" w:name="bookmark581"/>
      <w:r>
        <w:rPr>
          <w:color w:val="000000"/>
          <w:spacing w:val="0"/>
          <w:w w:val="100"/>
          <w:position w:val="0"/>
        </w:rPr>
        <w:t>第十节公司治理</w:t>
      </w:r>
      <w:bookmarkEnd w:id="579"/>
      <w:bookmarkEnd w:id="580"/>
      <w:bookmarkEnd w:id="581"/>
    </w:p>
    <w:p>
      <w:pPr>
        <w:pStyle w:val="Style22"/>
        <w:keepNext/>
        <w:keepLines/>
        <w:widowControl w:val="0"/>
        <w:shd w:val="clear" w:color="auto" w:fill="auto"/>
        <w:tabs>
          <w:tab w:pos="857" w:val="left"/>
        </w:tabs>
        <w:bidi w:val="0"/>
        <w:spacing w:before="0" w:after="280" w:line="240" w:lineRule="auto"/>
        <w:ind w:left="0" w:right="0" w:firstLine="340"/>
        <w:jc w:val="left"/>
      </w:pPr>
      <w:bookmarkStart w:id="582" w:name="bookmark582"/>
      <w:bookmarkStart w:id="583" w:name="bookmark583"/>
      <w:bookmarkStart w:id="584" w:name="bookmark584"/>
      <w:bookmarkStart w:id="585" w:name="bookmark585"/>
      <w:bookmarkStart w:id="586" w:name="bookmark586"/>
      <w:r>
        <w:rPr>
          <w:color w:val="000000"/>
          <w:spacing w:val="0"/>
          <w:w w:val="100"/>
          <w:position w:val="0"/>
          <w:sz w:val="24"/>
          <w:szCs w:val="24"/>
        </w:rPr>
        <w:t>一</w:t>
      </w:r>
      <w:bookmarkEnd w:id="585"/>
      <w:r>
        <w:rPr>
          <w:color w:val="000000"/>
          <w:spacing w:val="0"/>
          <w:w w:val="100"/>
          <w:position w:val="0"/>
          <w:sz w:val="24"/>
          <w:szCs w:val="24"/>
        </w:rPr>
        <w:t>、</w:t>
        <w:tab/>
        <w:t>公司治理的基本状况</w:t>
      </w:r>
      <w:bookmarkEnd w:id="583"/>
      <w:bookmarkEnd w:id="584"/>
      <w:bookmarkEnd w:id="586"/>
      <w:bookmarkEnd w:id="582"/>
    </w:p>
    <w:p>
      <w:pPr>
        <w:pStyle w:val="Style29"/>
        <w:keepNext w:val="0"/>
        <w:keepLines w:val="0"/>
        <w:widowControl w:val="0"/>
        <w:shd w:val="clear" w:color="auto" w:fill="auto"/>
        <w:bidi w:val="0"/>
        <w:spacing w:before="0" w:after="0" w:line="362" w:lineRule="exact"/>
        <w:ind w:left="340" w:right="0" w:firstLine="400"/>
        <w:jc w:val="both"/>
      </w:pPr>
      <w:r>
        <w:rPr>
          <w:color w:val="000000"/>
          <w:spacing w:val="0"/>
          <w:w w:val="100"/>
          <w:position w:val="0"/>
        </w:rPr>
        <w:t>报告期内，公司按照《公司法》、《证券法》、《上市公司治理准则》、《深圳证券交易所股票上市规则》和中国证 监会、深圳证券交易所有关法律法规等的要求，不断完善公司治理结构，建立健全内部管理和控制制度，提高治理水平。</w:t>
      </w:r>
    </w:p>
    <w:p>
      <w:pPr>
        <w:pStyle w:val="Style29"/>
        <w:keepNext w:val="0"/>
        <w:keepLines w:val="0"/>
        <w:widowControl w:val="0"/>
        <w:shd w:val="clear" w:color="auto" w:fill="auto"/>
        <w:tabs>
          <w:tab w:pos="1231" w:val="left"/>
        </w:tabs>
        <w:bidi w:val="0"/>
        <w:spacing w:before="0" w:after="0" w:line="362" w:lineRule="exact"/>
        <w:ind w:left="0" w:right="0" w:firstLine="700"/>
        <w:jc w:val="both"/>
      </w:pPr>
      <w:bookmarkStart w:id="587" w:name="bookmark587"/>
      <w:r>
        <w:rPr>
          <w:color w:val="000000"/>
          <w:spacing w:val="0"/>
          <w:w w:val="100"/>
          <w:position w:val="0"/>
        </w:rPr>
        <w:t>（</w:t>
      </w:r>
      <w:bookmarkEnd w:id="587"/>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62" w:lineRule="exact"/>
        <w:ind w:left="340" w:right="0" w:firstLine="400"/>
        <w:jc w:val="both"/>
      </w:pPr>
      <w:r>
        <w:rPr>
          <w:color w:val="000000"/>
          <w:spacing w:val="0"/>
          <w:w w:val="100"/>
          <w:position w:val="0"/>
        </w:rPr>
        <w:t>公司按照《上市公司股东大会规则》、《公司章程》以及《股东大会议事规则》的规定和要求，规范股东大会的召集、 召开及议事程序，并聘请律师进行现场见证，能够确保全体股东特别是中小股东享有平等地位，充分行使自己的权力。</w:t>
      </w:r>
    </w:p>
    <w:p>
      <w:pPr>
        <w:pStyle w:val="Style29"/>
        <w:keepNext w:val="0"/>
        <w:keepLines w:val="0"/>
        <w:widowControl w:val="0"/>
        <w:shd w:val="clear" w:color="auto" w:fill="auto"/>
        <w:tabs>
          <w:tab w:pos="1231" w:val="left"/>
        </w:tabs>
        <w:bidi w:val="0"/>
        <w:spacing w:before="0" w:after="0" w:line="362" w:lineRule="exact"/>
        <w:ind w:left="0" w:right="0" w:firstLine="700"/>
        <w:jc w:val="both"/>
      </w:pPr>
      <w:bookmarkStart w:id="588" w:name="bookmark588"/>
      <w:r>
        <w:rPr>
          <w:color w:val="000000"/>
          <w:spacing w:val="0"/>
          <w:w w:val="100"/>
          <w:position w:val="0"/>
        </w:rPr>
        <w:t>（</w:t>
      </w:r>
      <w:bookmarkEnd w:id="588"/>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62" w:lineRule="exact"/>
        <w:ind w:left="340" w:right="0" w:firstLine="400"/>
        <w:jc w:val="both"/>
      </w:pPr>
      <w:r>
        <w:rPr>
          <w:color w:val="000000"/>
          <w:spacing w:val="0"/>
          <w:w w:val="100"/>
          <w:position w:val="0"/>
        </w:rPr>
        <w:t>公司的重大决策由股东大会依法做出，控股股东依法行使股东权利。公司拥有独立的业务和经营自主能力，在业务、 人员、资产、机构、财务等方面与控股股东相互独立。</w:t>
      </w:r>
    </w:p>
    <w:p>
      <w:pPr>
        <w:pStyle w:val="Style29"/>
        <w:keepNext w:val="0"/>
        <w:keepLines w:val="0"/>
        <w:widowControl w:val="0"/>
        <w:shd w:val="clear" w:color="auto" w:fill="auto"/>
        <w:tabs>
          <w:tab w:pos="1231" w:val="left"/>
        </w:tabs>
        <w:bidi w:val="0"/>
        <w:spacing w:before="0" w:after="0" w:line="362" w:lineRule="exact"/>
        <w:ind w:left="0" w:right="0" w:firstLine="700"/>
        <w:jc w:val="both"/>
      </w:pPr>
      <w:bookmarkStart w:id="589" w:name="bookmark589"/>
      <w:r>
        <w:rPr>
          <w:color w:val="000000"/>
          <w:spacing w:val="0"/>
          <w:w w:val="100"/>
          <w:position w:val="0"/>
        </w:rPr>
        <w:t>（</w:t>
      </w:r>
      <w:bookmarkEnd w:id="589"/>
      <w:r>
        <w:rPr>
          <w:color w:val="000000"/>
          <w:spacing w:val="0"/>
          <w:w w:val="100"/>
          <w:position w:val="0"/>
        </w:rPr>
        <w:t>三）</w:t>
        <w:tab/>
        <w:t>关于董事与董事会</w:t>
      </w:r>
    </w:p>
    <w:p>
      <w:pPr>
        <w:pStyle w:val="Style29"/>
        <w:keepNext w:val="0"/>
        <w:keepLines w:val="0"/>
        <w:widowControl w:val="0"/>
        <w:shd w:val="clear" w:color="auto" w:fill="auto"/>
        <w:bidi w:val="0"/>
        <w:spacing w:before="0" w:after="0" w:line="362" w:lineRule="exact"/>
        <w:ind w:left="340" w:right="0" w:firstLine="400"/>
        <w:jc w:val="both"/>
      </w:pPr>
      <w:r>
        <w:rPr>
          <w:color w:val="000000"/>
          <w:spacing w:val="0"/>
          <w:w w:val="100"/>
          <w:position w:val="0"/>
        </w:rPr>
        <w:t>公司严格按照《公司章程》规定的选聘程序选举董事，董事会的人数及人员构成符合法律法规和《公司章程》的要求。 公司全体董事能够依据《董事会议事规则》、《独立董事年报工作制度》等制度开展工作，积极参加有关培训，学习有关法 律法规，促进董事会规范运作和科学决策。</w:t>
      </w:r>
    </w:p>
    <w:p>
      <w:pPr>
        <w:pStyle w:val="Style29"/>
        <w:keepNext w:val="0"/>
        <w:keepLines w:val="0"/>
        <w:widowControl w:val="0"/>
        <w:shd w:val="clear" w:color="auto" w:fill="auto"/>
        <w:tabs>
          <w:tab w:pos="1231" w:val="left"/>
        </w:tabs>
        <w:bidi w:val="0"/>
        <w:spacing w:before="0" w:after="0" w:line="362" w:lineRule="exact"/>
        <w:ind w:left="0" w:right="0" w:firstLine="700"/>
        <w:jc w:val="both"/>
      </w:pPr>
      <w:bookmarkStart w:id="590" w:name="bookmark590"/>
      <w:r>
        <w:rPr>
          <w:color w:val="000000"/>
          <w:spacing w:val="0"/>
          <w:w w:val="100"/>
          <w:position w:val="0"/>
        </w:rPr>
        <w:t>（</w:t>
      </w:r>
      <w:bookmarkEnd w:id="590"/>
      <w:r>
        <w:rPr>
          <w:color w:val="000000"/>
          <w:spacing w:val="0"/>
          <w:w w:val="100"/>
          <w:position w:val="0"/>
        </w:rPr>
        <w:t>四）</w:t>
        <w:tab/>
        <w:t>关于监事与监事会</w:t>
      </w:r>
    </w:p>
    <w:p>
      <w:pPr>
        <w:pStyle w:val="Style29"/>
        <w:keepNext w:val="0"/>
        <w:keepLines w:val="0"/>
        <w:widowControl w:val="0"/>
        <w:shd w:val="clear" w:color="auto" w:fill="auto"/>
        <w:bidi w:val="0"/>
        <w:spacing w:before="0" w:after="0" w:line="362" w:lineRule="exact"/>
        <w:ind w:left="340" w:right="0" w:firstLine="400"/>
        <w:jc w:val="both"/>
      </w:pPr>
      <w:r>
        <w:rPr>
          <w:color w:val="000000"/>
          <w:spacing w:val="0"/>
          <w:w w:val="100"/>
          <w:position w:val="0"/>
        </w:rPr>
        <w:t>公司严格按照《公司法》、《公司章程》等的有关规定选举监事，监事会的人数及构成符合法律、法规的要求。公司 监事能够按照《监事会议事规则》等的要求，认真履行职责，诚信、勤勉、尽责地对公司财务以及董事、高级管理人员履行 职责的合法、合规性进行监督，维护公司及股东的合法权益。</w:t>
      </w:r>
    </w:p>
    <w:p>
      <w:pPr>
        <w:pStyle w:val="Style29"/>
        <w:keepNext w:val="0"/>
        <w:keepLines w:val="0"/>
        <w:widowControl w:val="0"/>
        <w:shd w:val="clear" w:color="auto" w:fill="auto"/>
        <w:tabs>
          <w:tab w:pos="1231" w:val="left"/>
        </w:tabs>
        <w:bidi w:val="0"/>
        <w:spacing w:before="0" w:after="0" w:line="362" w:lineRule="exact"/>
        <w:ind w:left="0" w:right="0" w:firstLine="700"/>
        <w:jc w:val="both"/>
      </w:pPr>
      <w:bookmarkStart w:id="591" w:name="bookmark591"/>
      <w:r>
        <w:rPr>
          <w:color w:val="000000"/>
          <w:spacing w:val="0"/>
          <w:w w:val="100"/>
          <w:position w:val="0"/>
        </w:rPr>
        <w:t>（</w:t>
      </w:r>
      <w:bookmarkEnd w:id="591"/>
      <w:r>
        <w:rPr>
          <w:color w:val="000000"/>
          <w:spacing w:val="0"/>
          <w:w w:val="100"/>
          <w:position w:val="0"/>
        </w:rPr>
        <w:t>五）</w:t>
        <w:tab/>
        <w:t>关于信息披露与透明度</w:t>
      </w:r>
    </w:p>
    <w:p>
      <w:pPr>
        <w:pStyle w:val="Style29"/>
        <w:keepNext w:val="0"/>
        <w:keepLines w:val="0"/>
        <w:widowControl w:val="0"/>
        <w:shd w:val="clear" w:color="auto" w:fill="auto"/>
        <w:bidi w:val="0"/>
        <w:spacing w:before="0" w:after="280" w:line="362" w:lineRule="exact"/>
        <w:ind w:left="340" w:right="0" w:firstLine="400"/>
        <w:jc w:val="both"/>
      </w:pPr>
      <w:r>
        <w:rPr>
          <w:color w:val="000000"/>
          <w:spacing w:val="0"/>
          <w:w w:val="100"/>
          <w:position w:val="0"/>
        </w:rPr>
        <w:t>公司按照规定真实、准确、完整、及时地披露相关重大事项，确保公司所有股东能够以平等的机会及时获得信息，不断 提升信息披露的效率与质量。公司注重与投资者沟通交流，认真接待股东来电、来访和咨询，向所有投资者公平披露信息， 以维护市场公平，保障投资者特别是中小投资者的权益。</w:t>
      </w:r>
    </w:p>
    <w:p>
      <w:pPr>
        <w:pStyle w:val="Style29"/>
        <w:keepNext w:val="0"/>
        <w:keepLines w:val="0"/>
        <w:widowControl w:val="0"/>
        <w:shd w:val="clear" w:color="auto" w:fill="auto"/>
        <w:bidi w:val="0"/>
        <w:spacing w:before="0" w:after="0" w:line="355" w:lineRule="exact"/>
        <w:ind w:left="340" w:right="0" w:firstLine="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360" w:line="355" w:lineRule="exact"/>
        <w:ind w:left="3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2"/>
        <w:keepNext/>
        <w:keepLines/>
        <w:widowControl w:val="0"/>
        <w:shd w:val="clear" w:color="auto" w:fill="auto"/>
        <w:tabs>
          <w:tab w:pos="857" w:val="left"/>
        </w:tabs>
        <w:bidi w:val="0"/>
        <w:spacing w:before="0" w:after="280" w:line="240" w:lineRule="auto"/>
        <w:ind w:left="34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二</w:t>
      </w:r>
      <w:bookmarkEnd w:id="594"/>
      <w:r>
        <w:rPr>
          <w:color w:val="000000"/>
          <w:spacing w:val="0"/>
          <w:w w:val="100"/>
          <w:position w:val="0"/>
          <w:sz w:val="24"/>
          <w:szCs w:val="24"/>
        </w:rPr>
        <w:t>、</w:t>
        <w:tab/>
        <w:t>公司相对于控股股东在业务、人员、资产、机构、财务等方面的独立情况</w:t>
      </w:r>
      <w:bookmarkEnd w:id="592"/>
      <w:bookmarkEnd w:id="593"/>
      <w:bookmarkEnd w:id="595"/>
    </w:p>
    <w:p>
      <w:pPr>
        <w:pStyle w:val="Style29"/>
        <w:keepNext w:val="0"/>
        <w:keepLines w:val="0"/>
        <w:widowControl w:val="0"/>
        <w:shd w:val="clear" w:color="auto" w:fill="auto"/>
        <w:bidi w:val="0"/>
        <w:spacing w:before="0" w:after="0" w:line="363" w:lineRule="exact"/>
        <w:ind w:left="340" w:right="0" w:firstLine="600"/>
        <w:jc w:val="left"/>
      </w:pPr>
      <w:r>
        <w:rPr>
          <w:color w:val="000000"/>
          <w:spacing w:val="0"/>
          <w:w w:val="100"/>
          <w:position w:val="0"/>
        </w:rPr>
        <w:t>公司拥有独立的业务和经营自主能力，在人员、资产、财务、机构、业务等方面与控股股东相互独立。公司的重大 决策由股东大会依法做出，控股股东依法行使股东权利，没有超越公司股东大会直接或间接干预公司的决策和经营活动的行 为。</w:t>
      </w:r>
    </w:p>
    <w:p>
      <w:pPr>
        <w:pStyle w:val="Style29"/>
        <w:keepNext w:val="0"/>
        <w:keepLines w:val="0"/>
        <w:widowControl w:val="0"/>
        <w:shd w:val="clear" w:color="auto" w:fill="auto"/>
        <w:bidi w:val="0"/>
        <w:spacing w:before="0" w:after="0" w:line="363" w:lineRule="exact"/>
        <w:ind w:left="340" w:right="0" w:firstLine="400"/>
        <w:jc w:val="both"/>
      </w:pPr>
      <w:bookmarkStart w:id="596" w:name="bookmark596"/>
      <w:r>
        <w:rPr>
          <w:color w:val="000000"/>
          <w:spacing w:val="0"/>
          <w:w w:val="100"/>
          <w:position w:val="0"/>
          <w:sz w:val="18"/>
          <w:szCs w:val="18"/>
        </w:rPr>
        <w:t>1</w:t>
      </w:r>
      <w:bookmarkEnd w:id="596"/>
      <w:r>
        <w:rPr>
          <w:color w:val="000000"/>
          <w:spacing w:val="0"/>
          <w:w w:val="100"/>
          <w:position w:val="0"/>
        </w:rPr>
        <w:t>、人员独立：公司在劳动、人事及工资管理方面拥有独立完整的体系，完全独立于控股股东和实际控制人。公司拥有 独立的员工队伍，高级管理人员以及财务人员、业务人员均专职在公司工作并领取薪酬。</w:t>
      </w:r>
    </w:p>
    <w:p>
      <w:pPr>
        <w:pStyle w:val="Style29"/>
        <w:keepNext w:val="0"/>
        <w:keepLines w:val="0"/>
        <w:widowControl w:val="0"/>
        <w:shd w:val="clear" w:color="auto" w:fill="auto"/>
        <w:bidi w:val="0"/>
        <w:spacing w:before="0" w:after="280" w:line="363" w:lineRule="exact"/>
        <w:ind w:left="0" w:right="0" w:firstLine="700"/>
        <w:jc w:val="both"/>
      </w:pPr>
      <w:bookmarkStart w:id="597" w:name="bookmark597"/>
      <w:r>
        <w:rPr>
          <w:color w:val="000000"/>
          <w:spacing w:val="0"/>
          <w:w w:val="100"/>
          <w:position w:val="0"/>
          <w:sz w:val="18"/>
          <w:szCs w:val="18"/>
        </w:rPr>
        <w:t>2</w:t>
      </w:r>
      <w:bookmarkEnd w:id="597"/>
      <w:r>
        <w:rPr>
          <w:color w:val="000000"/>
          <w:spacing w:val="0"/>
          <w:w w:val="100"/>
          <w:position w:val="0"/>
        </w:rPr>
        <w:t>、资产独立：本公司具有独立完整的资产；</w:t>
      </w:r>
    </w:p>
    <w:p>
      <w:pPr>
        <w:pStyle w:val="Style29"/>
        <w:keepNext w:val="0"/>
        <w:keepLines w:val="0"/>
        <w:widowControl w:val="0"/>
        <w:shd w:val="clear" w:color="auto" w:fill="auto"/>
        <w:tabs>
          <w:tab w:pos="1034" w:val="left"/>
        </w:tabs>
        <w:bidi w:val="0"/>
        <w:spacing w:before="0" w:after="0" w:line="366" w:lineRule="exact"/>
        <w:ind w:left="320" w:right="0" w:firstLine="380"/>
        <w:jc w:val="both"/>
      </w:pPr>
      <w:bookmarkStart w:id="598" w:name="bookmark598"/>
      <w:r>
        <w:rPr>
          <w:color w:val="000000"/>
          <w:spacing w:val="0"/>
          <w:w w:val="100"/>
          <w:position w:val="0"/>
          <w:sz w:val="18"/>
          <w:szCs w:val="18"/>
        </w:rPr>
        <w:t>3</w:t>
      </w:r>
      <w:bookmarkEnd w:id="598"/>
      <w:r>
        <w:rPr>
          <w:color w:val="000000"/>
          <w:spacing w:val="0"/>
          <w:w w:val="100"/>
          <w:position w:val="0"/>
        </w:rPr>
        <w:t>、</w:t>
        <w:tab/>
        <w:t>财务独立：公司设有独立的财务部门，配备了专职的财务人员，建立了独立的财务核算体系，并符合有关会计制度 的要求，独立开展财务工作；公司制定了完善的财务管理制度，独立运营，不与控股股东、关联企业或其他任何单位或个人 共用银行账户；公司依法独立进行纳税申报，履行缴纳义务，不存在与股东单位混合纳税的情况。</w:t>
      </w:r>
    </w:p>
    <w:p>
      <w:pPr>
        <w:pStyle w:val="Style29"/>
        <w:keepNext w:val="0"/>
        <w:keepLines w:val="0"/>
        <w:widowControl w:val="0"/>
        <w:shd w:val="clear" w:color="auto" w:fill="auto"/>
        <w:tabs>
          <w:tab w:pos="1029" w:val="left"/>
        </w:tabs>
        <w:bidi w:val="0"/>
        <w:spacing w:before="0" w:after="0" w:line="366" w:lineRule="exact"/>
        <w:ind w:left="320" w:right="0" w:firstLine="380"/>
        <w:jc w:val="both"/>
      </w:pPr>
      <w:bookmarkStart w:id="599" w:name="bookmark599"/>
      <w:r>
        <w:rPr>
          <w:color w:val="000000"/>
          <w:spacing w:val="0"/>
          <w:w w:val="100"/>
          <w:position w:val="0"/>
          <w:sz w:val="18"/>
          <w:szCs w:val="18"/>
        </w:rPr>
        <w:t>4</w:t>
      </w:r>
      <w:bookmarkEnd w:id="599"/>
      <w:r>
        <w:rPr>
          <w:color w:val="000000"/>
          <w:spacing w:val="0"/>
          <w:w w:val="100"/>
          <w:position w:val="0"/>
        </w:rPr>
        <w:t>、</w:t>
        <w:tab/>
        <w:t>机构独立：公司具有健全的股份公司法人治理结构，拥有独立、完整的组织机构，不存在受股东及其他任何单位或 个人干预公司机构设置的情形。</w:t>
      </w:r>
    </w:p>
    <w:p>
      <w:pPr>
        <w:pStyle w:val="Style29"/>
        <w:keepNext w:val="0"/>
        <w:keepLines w:val="0"/>
        <w:widowControl w:val="0"/>
        <w:shd w:val="clear" w:color="auto" w:fill="auto"/>
        <w:tabs>
          <w:tab w:pos="1034" w:val="left"/>
        </w:tabs>
        <w:bidi w:val="0"/>
        <w:spacing w:before="0" w:after="340" w:line="365" w:lineRule="exact"/>
        <w:ind w:left="320" w:right="0" w:firstLine="380"/>
        <w:jc w:val="both"/>
      </w:pPr>
      <w:bookmarkStart w:id="600" w:name="bookmark600"/>
      <w:r>
        <w:rPr>
          <w:color w:val="000000"/>
          <w:spacing w:val="0"/>
          <w:w w:val="100"/>
          <w:position w:val="0"/>
          <w:sz w:val="18"/>
          <w:szCs w:val="18"/>
        </w:rPr>
        <w:t>5</w:t>
      </w:r>
      <w:bookmarkEnd w:id="600"/>
      <w:r>
        <w:rPr>
          <w:color w:val="000000"/>
          <w:spacing w:val="0"/>
          <w:w w:val="100"/>
          <w:position w:val="0"/>
        </w:rPr>
        <w:t>、</w:t>
        <w:tab/>
        <w:t>业务独立：公司拥有完整的供应、生产和销售体系，具有独立面向市场自主经营的能力，独立经营、独立核算和决 策、独立承担责任与风险，未受控股股东、实际控制人及其控制的其他企业的干涉、控制。</w:t>
      </w:r>
    </w:p>
    <w:p>
      <w:pPr>
        <w:pStyle w:val="Style22"/>
        <w:keepNext/>
        <w:keepLines/>
        <w:widowControl w:val="0"/>
        <w:shd w:val="clear" w:color="auto" w:fill="auto"/>
        <w:bidi w:val="0"/>
        <w:spacing w:before="0" w:after="220" w:line="240" w:lineRule="auto"/>
        <w:ind w:left="0" w:right="0" w:firstLine="320"/>
        <w:jc w:val="left"/>
      </w:pPr>
      <w:bookmarkStart w:id="601" w:name="bookmark601"/>
      <w:bookmarkStart w:id="602" w:name="bookmark602"/>
      <w:bookmarkStart w:id="603" w:name="bookmark603"/>
      <w:bookmarkStart w:id="604" w:name="bookmark604"/>
      <w:r>
        <w:rPr>
          <w:color w:val="000000"/>
          <w:spacing w:val="0"/>
          <w:w w:val="100"/>
          <w:position w:val="0"/>
          <w:sz w:val="24"/>
          <w:szCs w:val="24"/>
        </w:rPr>
        <w:t>三</w:t>
      </w:r>
      <w:bookmarkEnd w:id="603"/>
      <w:r>
        <w:rPr>
          <w:color w:val="000000"/>
          <w:spacing w:val="0"/>
          <w:w w:val="100"/>
          <w:position w:val="0"/>
          <w:sz w:val="24"/>
          <w:szCs w:val="24"/>
        </w:rPr>
        <w:t>、同业竞争情况</w:t>
      </w:r>
      <w:bookmarkEnd w:id="601"/>
      <w:bookmarkEnd w:id="602"/>
      <w:bookmarkEnd w:id="604"/>
    </w:p>
    <w:p>
      <w:pPr>
        <w:pStyle w:val="Style29"/>
        <w:keepNext w:val="0"/>
        <w:keepLines w:val="0"/>
        <w:widowControl w:val="0"/>
        <w:shd w:val="clear" w:color="auto" w:fill="auto"/>
        <w:bidi w:val="0"/>
        <w:spacing w:before="0" w:after="340" w:line="366" w:lineRule="exact"/>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320"/>
        <w:jc w:val="left"/>
      </w:pPr>
      <w:bookmarkStart w:id="605" w:name="bookmark605"/>
      <w:bookmarkStart w:id="606" w:name="bookmark606"/>
      <w:bookmarkStart w:id="607" w:name="bookmark607"/>
      <w:bookmarkStart w:id="608" w:name="bookmark608"/>
      <w:r>
        <w:rPr>
          <w:color w:val="000000"/>
          <w:spacing w:val="0"/>
          <w:w w:val="100"/>
          <w:position w:val="0"/>
          <w:sz w:val="24"/>
          <w:szCs w:val="24"/>
        </w:rPr>
        <w:t>四</w:t>
      </w:r>
      <w:bookmarkEnd w:id="607"/>
      <w:r>
        <w:rPr>
          <w:color w:val="000000"/>
          <w:spacing w:val="0"/>
          <w:w w:val="100"/>
          <w:position w:val="0"/>
          <w:sz w:val="24"/>
          <w:szCs w:val="24"/>
        </w:rPr>
        <w:t>、报告期内召开的年度股东大会和临时股东大会的有关情况</w:t>
      </w:r>
      <w:bookmarkEnd w:id="605"/>
      <w:bookmarkEnd w:id="606"/>
      <w:bookmarkEnd w:id="608"/>
    </w:p>
    <w:p>
      <w:pPr>
        <w:pStyle w:val="Style33"/>
        <w:keepNext/>
        <w:keepLines/>
        <w:widowControl w:val="0"/>
        <w:shd w:val="clear" w:color="auto" w:fill="auto"/>
        <w:bidi w:val="0"/>
        <w:spacing w:before="0" w:after="340" w:line="240" w:lineRule="auto"/>
        <w:ind w:left="0" w:right="0" w:firstLine="320"/>
        <w:jc w:val="left"/>
      </w:pPr>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609"/>
      <w:bookmarkEnd w:id="610"/>
      <w:bookmarkEnd w:id="61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2020</w:t>
            </w:r>
            <w:r>
              <w:rPr>
                <w:rFonts w:ascii="SimSun" w:eastAsia="SimSun" w:hAnsi="SimSun" w:cs="SimSun"/>
                <w:color w:val="000000"/>
                <w:spacing w:val="0"/>
                <w:w w:val="100"/>
                <w:position w:val="0"/>
                <w:sz w:val="17"/>
                <w:szCs w:val="17"/>
              </w:rPr>
              <w:t xml:space="preserve">年 第一次临时股东大 会决议公告 </w:t>
            </w:r>
            <w:r>
              <w:rPr>
                <w:color w:val="000000"/>
                <w:spacing w:val="0"/>
                <w:w w:val="100"/>
                <w:position w:val="0"/>
              </w:rPr>
              <w:t>2020-007</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2019</w:t>
            </w:r>
            <w:r>
              <w:rPr>
                <w:rFonts w:ascii="SimSun" w:eastAsia="SimSun" w:hAnsi="SimSun" w:cs="SimSun"/>
                <w:color w:val="000000"/>
                <w:spacing w:val="0"/>
                <w:w w:val="100"/>
                <w:position w:val="0"/>
                <w:sz w:val="17"/>
                <w:szCs w:val="17"/>
              </w:rPr>
              <w:t xml:space="preserve">年 年度股东大会决议 公告 </w:t>
            </w:r>
            <w:r>
              <w:rPr>
                <w:color w:val="000000"/>
                <w:spacing w:val="0"/>
                <w:w w:val="100"/>
                <w:position w:val="0"/>
              </w:rPr>
              <w:t>2020-039</w:t>
            </w:r>
          </w:p>
        </w:tc>
      </w:tr>
      <w:tr>
        <w:trPr>
          <w:trHeight w:val="1344"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319" w:lineRule="exact"/>
              <w:ind w:left="0" w:right="0" w:firstLine="0"/>
              <w:jc w:val="left"/>
              <w:rPr>
                <w:sz w:val="17"/>
                <w:szCs w:val="17"/>
              </w:rPr>
            </w:pPr>
            <w:r>
              <w:rPr>
                <w:rFonts w:ascii="SimSun" w:eastAsia="SimSun" w:hAnsi="SimSun" w:cs="SimSun"/>
                <w:color w:val="000000"/>
                <w:spacing w:val="0"/>
                <w:w w:val="100"/>
                <w:position w:val="0"/>
                <w:sz w:val="17"/>
                <w:szCs w:val="17"/>
              </w:rPr>
              <w:t>巨潮资讯：</w:t>
            </w:r>
            <w:r>
              <w:rPr>
                <w:color w:val="000000"/>
                <w:spacing w:val="0"/>
                <w:w w:val="100"/>
                <w:position w:val="0"/>
                <w:sz w:val="18"/>
                <w:szCs w:val="18"/>
              </w:rPr>
              <w:t>2020</w:t>
            </w:r>
            <w:r>
              <w:rPr>
                <w:rFonts w:ascii="SimSun" w:eastAsia="SimSun" w:hAnsi="SimSun" w:cs="SimSun"/>
                <w:color w:val="000000"/>
                <w:spacing w:val="0"/>
                <w:w w:val="100"/>
                <w:position w:val="0"/>
                <w:sz w:val="17"/>
                <w:szCs w:val="17"/>
              </w:rPr>
              <w:t>年 第二次临时股东大 会决议公告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2020-051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320"/>
        <w:jc w:val="left"/>
      </w:pPr>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612"/>
      <w:bookmarkEnd w:id="613"/>
      <w:bookmarkEnd w:id="614"/>
    </w:p>
    <w:p>
      <w:pPr>
        <w:pStyle w:val="Style29"/>
        <w:keepNext w:val="0"/>
        <w:keepLines w:val="0"/>
        <w:widowControl w:val="0"/>
        <w:shd w:val="clear" w:color="auto" w:fill="auto"/>
        <w:bidi w:val="0"/>
        <w:spacing w:before="0" w:after="34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320"/>
        <w:jc w:val="left"/>
      </w:pPr>
      <w:bookmarkStart w:id="615" w:name="bookmark615"/>
      <w:bookmarkStart w:id="616" w:name="bookmark616"/>
      <w:bookmarkStart w:id="617" w:name="bookmark617"/>
      <w:bookmarkStart w:id="618" w:name="bookmark618"/>
      <w:r>
        <w:rPr>
          <w:color w:val="000000"/>
          <w:spacing w:val="0"/>
          <w:w w:val="100"/>
          <w:position w:val="0"/>
          <w:sz w:val="24"/>
          <w:szCs w:val="24"/>
        </w:rPr>
        <w:t>五</w:t>
      </w:r>
      <w:bookmarkEnd w:id="617"/>
      <w:r>
        <w:rPr>
          <w:color w:val="000000"/>
          <w:spacing w:val="0"/>
          <w:w w:val="100"/>
          <w:position w:val="0"/>
          <w:sz w:val="24"/>
          <w:szCs w:val="24"/>
        </w:rPr>
        <w:t>、报告期内独立董事履行职责的情况</w:t>
      </w:r>
      <w:bookmarkEnd w:id="615"/>
      <w:bookmarkEnd w:id="616"/>
      <w:bookmarkEnd w:id="618"/>
    </w:p>
    <w:p>
      <w:pPr>
        <w:pStyle w:val="Style33"/>
        <w:keepNext/>
        <w:keepLines/>
        <w:widowControl w:val="0"/>
        <w:shd w:val="clear" w:color="auto" w:fill="auto"/>
        <w:bidi w:val="0"/>
        <w:spacing w:before="0" w:after="340" w:line="240" w:lineRule="auto"/>
        <w:ind w:left="0" w:right="0" w:firstLine="320"/>
        <w:jc w:val="left"/>
      </w:pPr>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19"/>
      <w:bookmarkEnd w:id="620"/>
      <w:bookmarkEnd w:id="62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32"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bl>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360" w:line="355" w:lineRule="exact"/>
        <w:ind w:left="320" w:right="0" w:firstLine="20"/>
        <w:jc w:val="left"/>
      </w:pPr>
      <w:r>
        <w:rPr>
          <w:color w:val="000000"/>
          <w:spacing w:val="0"/>
          <w:w w:val="100"/>
          <w:position w:val="0"/>
        </w:rPr>
        <w:t>连续两次未亲自出席董事会的说明 无</w:t>
      </w:r>
    </w:p>
    <w:p>
      <w:pPr>
        <w:pStyle w:val="Style33"/>
        <w:keepNext/>
        <w:keepLines/>
        <w:widowControl w:val="0"/>
        <w:shd w:val="clear" w:color="auto" w:fill="auto"/>
        <w:tabs>
          <w:tab w:pos="653" w:val="left"/>
        </w:tabs>
        <w:bidi w:val="0"/>
        <w:spacing w:before="0" w:after="240" w:line="240" w:lineRule="auto"/>
        <w:ind w:left="0" w:right="0" w:firstLine="32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独立董事对公司有关事项提出异议的情况</w:t>
      </w:r>
      <w:bookmarkEnd w:id="622"/>
      <w:bookmarkEnd w:id="623"/>
      <w:bookmarkEnd w:id="625"/>
    </w:p>
    <w:p>
      <w:pPr>
        <w:pStyle w:val="Style29"/>
        <w:keepNext w:val="0"/>
        <w:keepLines w:val="0"/>
        <w:widowControl w:val="0"/>
        <w:shd w:val="clear" w:color="auto" w:fill="auto"/>
        <w:bidi w:val="0"/>
        <w:spacing w:before="0" w:after="0" w:line="346" w:lineRule="exact"/>
        <w:ind w:left="320" w:right="0" w:firstLine="2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46" w:lineRule="exact"/>
        <w:ind w:left="0" w:right="0" w:firstLine="32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653" w:val="left"/>
        </w:tabs>
        <w:bidi w:val="0"/>
        <w:spacing w:before="0" w:after="240" w:line="240" w:lineRule="auto"/>
        <w:ind w:left="0" w:right="0" w:firstLine="32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w:t>
        <w:tab/>
        <w:t>独立董事履行职责的其他说明</w:t>
      </w:r>
      <w:bookmarkEnd w:id="626"/>
      <w:bookmarkEnd w:id="627"/>
      <w:bookmarkEnd w:id="629"/>
    </w:p>
    <w:p>
      <w:pPr>
        <w:pStyle w:val="Style29"/>
        <w:keepNext w:val="0"/>
        <w:keepLines w:val="0"/>
        <w:widowControl w:val="0"/>
        <w:shd w:val="clear" w:color="auto" w:fill="auto"/>
        <w:bidi w:val="0"/>
        <w:spacing w:before="0" w:after="0" w:line="346" w:lineRule="exact"/>
        <w:ind w:left="320" w:right="0" w:firstLine="2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60" w:line="346" w:lineRule="exact"/>
        <w:ind w:left="0" w:right="0" w:firstLine="32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61" w:lineRule="exact"/>
        <w:ind w:left="320" w:right="0" w:firstLine="620"/>
        <w:jc w:val="left"/>
      </w:pPr>
      <w:r>
        <w:rPr>
          <w:color w:val="000000"/>
          <w:spacing w:val="0"/>
          <w:w w:val="100"/>
          <w:position w:val="0"/>
        </w:rPr>
        <w:t>报告期内，公司独立董事严格按照《公司章程》、《独立董事工作细则》、《上市公司治理准则》及《深圳证券交 易所上市公司规范运作指引》及相关法律、法规等有关规定和要求，本着对公司及中小股东负责的态度，独立公正地履行职 责，积极出席相关会议，主动了解生产经营状况和内部控制建设及董事会决议的执行情况，就公司年度利润分配预案、年度 内部控制自我评价、年度关联方资金占用情况、年度内对外担保情况、续聘年度财务及内审机构等事项进行审核并出具了独 立董事意见，有效保证了公司董事会决策的公正性和客观性，为完善公司监督机制，维护公司和全体股东的合法权益发挥了 重要作用。</w:t>
      </w:r>
    </w:p>
    <w:p>
      <w:pPr>
        <w:pStyle w:val="Style22"/>
        <w:keepNext/>
        <w:keepLines/>
        <w:widowControl w:val="0"/>
        <w:shd w:val="clear" w:color="auto" w:fill="auto"/>
        <w:bidi w:val="0"/>
        <w:spacing w:before="0" w:after="240" w:line="240" w:lineRule="auto"/>
        <w:ind w:left="0" w:right="0" w:firstLine="320"/>
        <w:jc w:val="left"/>
      </w:pPr>
      <w:bookmarkStart w:id="630" w:name="bookmark630"/>
      <w:bookmarkStart w:id="631" w:name="bookmark631"/>
      <w:bookmarkStart w:id="632" w:name="bookmark632"/>
      <w:bookmarkStart w:id="633" w:name="bookmark633"/>
      <w:r>
        <w:rPr>
          <w:color w:val="000000"/>
          <w:spacing w:val="0"/>
          <w:w w:val="100"/>
          <w:position w:val="0"/>
          <w:sz w:val="24"/>
          <w:szCs w:val="24"/>
        </w:rPr>
        <w:t>六</w:t>
      </w:r>
      <w:bookmarkEnd w:id="632"/>
      <w:r>
        <w:rPr>
          <w:color w:val="000000"/>
          <w:spacing w:val="0"/>
          <w:w w:val="100"/>
          <w:position w:val="0"/>
          <w:sz w:val="24"/>
          <w:szCs w:val="24"/>
        </w:rPr>
        <w:t>、董事会下设专门委员会在报告期内履行职责情况</w:t>
      </w:r>
      <w:bookmarkEnd w:id="630"/>
      <w:bookmarkEnd w:id="631"/>
      <w:bookmarkEnd w:id="633"/>
    </w:p>
    <w:p>
      <w:pPr>
        <w:pStyle w:val="Style29"/>
        <w:keepNext w:val="0"/>
        <w:keepLines w:val="0"/>
        <w:widowControl w:val="0"/>
        <w:shd w:val="clear" w:color="auto" w:fill="auto"/>
        <w:bidi w:val="0"/>
        <w:spacing w:before="0" w:after="0" w:line="363" w:lineRule="exact"/>
        <w:ind w:left="320" w:right="0" w:firstLine="380"/>
        <w:jc w:val="both"/>
      </w:pPr>
      <w:r>
        <w:rPr>
          <w:color w:val="000000"/>
          <w:spacing w:val="0"/>
          <w:w w:val="100"/>
          <w:position w:val="0"/>
        </w:rPr>
        <w:t>公司董事会下设薪酬与考核委员会和审计委员会。报告期内，各专门委员会勤勉尽责，按照有关法律法规、规范性文件 及公司专门委员会工作细则积极开展工作。</w:t>
      </w:r>
    </w:p>
    <w:p>
      <w:pPr>
        <w:pStyle w:val="Style29"/>
        <w:keepNext w:val="0"/>
        <w:keepLines w:val="0"/>
        <w:widowControl w:val="0"/>
        <w:shd w:val="clear" w:color="auto" w:fill="auto"/>
        <w:tabs>
          <w:tab w:pos="980" w:val="left"/>
        </w:tabs>
        <w:bidi w:val="0"/>
        <w:spacing w:before="0" w:after="0" w:line="363" w:lineRule="exact"/>
        <w:ind w:left="320" w:right="0" w:firstLine="380"/>
        <w:jc w:val="both"/>
      </w:pPr>
      <w:bookmarkStart w:id="634" w:name="bookmark634"/>
      <w:r>
        <w:rPr>
          <w:color w:val="000000"/>
          <w:spacing w:val="0"/>
          <w:w w:val="100"/>
          <w:position w:val="0"/>
          <w:sz w:val="18"/>
          <w:szCs w:val="18"/>
        </w:rPr>
        <w:t>1</w:t>
      </w:r>
      <w:bookmarkEnd w:id="634"/>
      <w:r>
        <w:rPr>
          <w:color w:val="000000"/>
          <w:spacing w:val="0"/>
          <w:w w:val="100"/>
          <w:position w:val="0"/>
        </w:rPr>
        <w:t>、</w:t>
        <w:tab/>
        <w:t>报告期内，董事会薪酬与考核委员会依据相关法律、法规和《公司章程》的规定，结合公司实际情况，指导对董事、 高级管理人员的薪酬审核工作。</w:t>
      </w:r>
      <w:r>
        <w:rPr>
          <w:color w:val="000000"/>
          <w:spacing w:val="0"/>
          <w:w w:val="100"/>
          <w:position w:val="0"/>
          <w:sz w:val="18"/>
          <w:szCs w:val="18"/>
        </w:rPr>
        <w:t>2020</w:t>
      </w:r>
      <w:r>
        <w:rPr>
          <w:color w:val="000000"/>
          <w:spacing w:val="0"/>
          <w:w w:val="100"/>
          <w:position w:val="0"/>
        </w:rPr>
        <w:t>年度，董事会薪酬与考核委员会按照《薪酬与考核委员会议事规则》等相关制度的规定， 对上年度董事、高管的年度报酬情况进行了审核确认，履行了董事会专门委员会的工作职责。</w:t>
      </w:r>
    </w:p>
    <w:p>
      <w:pPr>
        <w:pStyle w:val="Style29"/>
        <w:keepNext w:val="0"/>
        <w:keepLines w:val="0"/>
        <w:widowControl w:val="0"/>
        <w:shd w:val="clear" w:color="auto" w:fill="auto"/>
        <w:tabs>
          <w:tab w:pos="980" w:val="left"/>
        </w:tabs>
        <w:bidi w:val="0"/>
        <w:spacing w:before="0" w:after="300" w:line="363" w:lineRule="exact"/>
        <w:ind w:left="320" w:right="0" w:firstLine="380"/>
        <w:jc w:val="both"/>
      </w:pPr>
      <w:bookmarkStart w:id="635" w:name="bookmark635"/>
      <w:r>
        <w:rPr>
          <w:color w:val="000000"/>
          <w:spacing w:val="0"/>
          <w:w w:val="100"/>
          <w:position w:val="0"/>
          <w:sz w:val="18"/>
          <w:szCs w:val="18"/>
        </w:rPr>
        <w:t>2</w:t>
      </w:r>
      <w:bookmarkEnd w:id="635"/>
      <w:r>
        <w:rPr>
          <w:color w:val="000000"/>
          <w:spacing w:val="0"/>
          <w:w w:val="100"/>
          <w:position w:val="0"/>
        </w:rPr>
        <w:t>、</w:t>
        <w:tab/>
        <w:t>报告期内，董事会审计委员会结合公司各次定期报告、财务报告等公告的披露情况，对披露及备查资料进行了认真 的核查，勤勉尽责，积极开展各项工作。董事会审计委员会在公司年度审计过程中，认真听取管理层对公司财务状况和经营 业绩的汇报，与年审会计师进行沟通，了解年报预审、审计工作的计划、进度安排，对或有风险和内部控制等事项进行了充 分的沟通，督促其在约定时限内提交审计报告，对公司提出改进建议，按照《独立董事工作制度》、《审计委员会议事规则》 等相关制度的规定，认真履行了董事会专门委员会的工作职责。</w:t>
      </w:r>
    </w:p>
    <w:p>
      <w:pPr>
        <w:pStyle w:val="Style22"/>
        <w:keepNext/>
        <w:keepLines/>
        <w:widowControl w:val="0"/>
        <w:shd w:val="clear" w:color="auto" w:fill="auto"/>
        <w:tabs>
          <w:tab w:pos="862" w:val="left"/>
        </w:tabs>
        <w:bidi w:val="0"/>
        <w:spacing w:before="0" w:after="220" w:line="240" w:lineRule="auto"/>
        <w:ind w:left="320" w:right="0" w:firstLine="20"/>
        <w:jc w:val="left"/>
      </w:pPr>
      <w:bookmarkStart w:id="636" w:name="bookmark636"/>
      <w:bookmarkStart w:id="637" w:name="bookmark637"/>
      <w:bookmarkStart w:id="638" w:name="bookmark638"/>
      <w:bookmarkStart w:id="639" w:name="bookmark639"/>
      <w:r>
        <w:rPr>
          <w:color w:val="000000"/>
          <w:spacing w:val="0"/>
          <w:w w:val="100"/>
          <w:position w:val="0"/>
          <w:sz w:val="24"/>
          <w:szCs w:val="24"/>
        </w:rPr>
        <w:t>七</w:t>
      </w:r>
      <w:bookmarkEnd w:id="638"/>
      <w:r>
        <w:rPr>
          <w:color w:val="000000"/>
          <w:spacing w:val="0"/>
          <w:w w:val="100"/>
          <w:position w:val="0"/>
          <w:sz w:val="24"/>
          <w:szCs w:val="24"/>
        </w:rPr>
        <w:t>、</w:t>
        <w:tab/>
        <w:t>监事会工作情况</w:t>
      </w:r>
      <w:bookmarkEnd w:id="636"/>
      <w:bookmarkEnd w:id="637"/>
      <w:bookmarkEnd w:id="639"/>
    </w:p>
    <w:p>
      <w:pPr>
        <w:pStyle w:val="Style29"/>
        <w:keepNext w:val="0"/>
        <w:keepLines w:val="0"/>
        <w:widowControl w:val="0"/>
        <w:shd w:val="clear" w:color="auto" w:fill="auto"/>
        <w:bidi w:val="0"/>
        <w:spacing w:before="0" w:after="0" w:line="360" w:lineRule="exact"/>
        <w:ind w:left="320" w:right="0" w:firstLine="2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360" w:line="360" w:lineRule="exact"/>
        <w:ind w:left="32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监事会对报告期内的监督事项无异议。</w:t>
      </w:r>
    </w:p>
    <w:p>
      <w:pPr>
        <w:pStyle w:val="Style22"/>
        <w:keepNext/>
        <w:keepLines/>
        <w:widowControl w:val="0"/>
        <w:shd w:val="clear" w:color="auto" w:fill="auto"/>
        <w:tabs>
          <w:tab w:pos="862" w:val="left"/>
        </w:tabs>
        <w:bidi w:val="0"/>
        <w:spacing w:before="0" w:after="260" w:line="240" w:lineRule="auto"/>
        <w:ind w:left="320" w:right="0" w:firstLine="20"/>
        <w:jc w:val="left"/>
      </w:pPr>
      <w:bookmarkStart w:id="640" w:name="bookmark640"/>
      <w:bookmarkStart w:id="641" w:name="bookmark641"/>
      <w:bookmarkStart w:id="642" w:name="bookmark642"/>
      <w:bookmarkStart w:id="643" w:name="bookmark643"/>
      <w:r>
        <w:rPr>
          <w:color w:val="000000"/>
          <w:spacing w:val="0"/>
          <w:w w:val="100"/>
          <w:position w:val="0"/>
          <w:sz w:val="24"/>
          <w:szCs w:val="24"/>
        </w:rPr>
        <w:t>八</w:t>
      </w:r>
      <w:bookmarkEnd w:id="642"/>
      <w:r>
        <w:rPr>
          <w:color w:val="000000"/>
          <w:spacing w:val="0"/>
          <w:w w:val="100"/>
          <w:position w:val="0"/>
          <w:sz w:val="24"/>
          <w:szCs w:val="24"/>
        </w:rPr>
        <w:t>、</w:t>
        <w:tab/>
        <w:t>高级管理人员的考评及激励情况</w:t>
      </w:r>
      <w:bookmarkEnd w:id="640"/>
      <w:bookmarkEnd w:id="641"/>
      <w:bookmarkEnd w:id="643"/>
    </w:p>
    <w:p>
      <w:pPr>
        <w:pStyle w:val="Style29"/>
        <w:keepNext w:val="0"/>
        <w:keepLines w:val="0"/>
        <w:widowControl w:val="0"/>
        <w:shd w:val="clear" w:color="auto" w:fill="auto"/>
        <w:bidi w:val="0"/>
        <w:spacing w:before="0" w:after="360" w:line="362" w:lineRule="exact"/>
        <w:ind w:left="320" w:right="0" w:firstLine="300"/>
        <w:jc w:val="left"/>
      </w:pPr>
      <w:r>
        <w:rPr>
          <w:color w:val="000000"/>
          <w:spacing w:val="0"/>
          <w:w w:val="100"/>
          <w:position w:val="0"/>
        </w:rPr>
        <w:t>公司不断完善高级管理人员的考评与激励机制，健全薪绩效、酬管理体系。董事会薪酬与考核委员会指导对高级管理人 员的绩效考评工作，对公司高级管理人员进行考核评分认定，年终考核分数作为高级管理人员个人绩效计发的主要依据，高 级管理人员薪酬与绩效考评结果挂钩。</w:t>
      </w:r>
    </w:p>
    <w:p>
      <w:pPr>
        <w:pStyle w:val="Style22"/>
        <w:keepNext/>
        <w:keepLines/>
        <w:widowControl w:val="0"/>
        <w:shd w:val="clear" w:color="auto" w:fill="auto"/>
        <w:tabs>
          <w:tab w:pos="842" w:val="left"/>
        </w:tabs>
        <w:bidi w:val="0"/>
        <w:spacing w:before="0" w:after="360" w:line="240" w:lineRule="auto"/>
        <w:ind w:left="0" w:right="0" w:firstLine="320"/>
        <w:jc w:val="left"/>
      </w:pPr>
      <w:bookmarkStart w:id="644" w:name="bookmark644"/>
      <w:bookmarkStart w:id="645" w:name="bookmark645"/>
      <w:bookmarkStart w:id="646" w:name="bookmark646"/>
      <w:bookmarkStart w:id="647" w:name="bookmark647"/>
      <w:r>
        <w:rPr>
          <w:color w:val="000000"/>
          <w:spacing w:val="0"/>
          <w:w w:val="100"/>
          <w:position w:val="0"/>
          <w:sz w:val="24"/>
          <w:szCs w:val="24"/>
        </w:rPr>
        <w:t>九</w:t>
      </w:r>
      <w:bookmarkEnd w:id="646"/>
      <w:r>
        <w:rPr>
          <w:color w:val="000000"/>
          <w:spacing w:val="0"/>
          <w:w w:val="100"/>
          <w:position w:val="0"/>
          <w:sz w:val="24"/>
          <w:szCs w:val="24"/>
        </w:rPr>
        <w:t>、</w:t>
        <w:tab/>
        <w:t>内部控制情况</w:t>
      </w:r>
      <w:bookmarkEnd w:id="644"/>
      <w:bookmarkEnd w:id="645"/>
      <w:bookmarkEnd w:id="647"/>
    </w:p>
    <w:p>
      <w:pPr>
        <w:pStyle w:val="Style33"/>
        <w:keepNext/>
        <w:keepLines/>
        <w:widowControl w:val="0"/>
        <w:shd w:val="clear" w:color="auto" w:fill="auto"/>
        <w:bidi w:val="0"/>
        <w:spacing w:before="0" w:line="240" w:lineRule="auto"/>
        <w:ind w:left="0" w:right="0" w:firstLine="320"/>
        <w:jc w:val="left"/>
      </w:pPr>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48"/>
      <w:bookmarkEnd w:id="649"/>
      <w:bookmarkEnd w:id="650"/>
    </w:p>
    <w:p>
      <w:pPr>
        <w:pStyle w:val="Style29"/>
        <w:keepNext w:val="0"/>
        <w:keepLines w:val="0"/>
        <w:widowControl w:val="0"/>
        <w:shd w:val="clear" w:color="auto" w:fill="auto"/>
        <w:bidi w:val="0"/>
        <w:spacing w:before="0" w:after="220" w:line="42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320"/>
        <w:jc w:val="left"/>
      </w:pPr>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51"/>
      <w:bookmarkEnd w:id="652"/>
      <w:bookmarkEnd w:id="653"/>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86.56%</w:t>
            </w:r>
          </w:p>
        </w:tc>
      </w:tr>
      <w:tr>
        <w:trPr>
          <w:trHeight w:val="403" w:hRule="exact"/>
        </w:trPr>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27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02" w:lineRule="exact"/>
              <w:ind w:left="0" w:right="0" w:firstLine="0"/>
              <w:jc w:val="both"/>
              <w:rPr>
                <w:sz w:val="17"/>
                <w:szCs w:val="17"/>
              </w:rPr>
            </w:pPr>
            <w:r>
              <w:rPr>
                <w:rFonts w:ascii="SimSun" w:eastAsia="SimSun" w:hAnsi="SimSun" w:cs="SimSun"/>
                <w:color w:val="000000"/>
                <w:spacing w:val="0"/>
                <w:w w:val="100"/>
                <w:position w:val="0"/>
                <w:sz w:val="17"/>
                <w:szCs w:val="17"/>
              </w:rPr>
              <w:t>公司确定的财务报告内部控制缺陷评价的 定性标准如下：</w:t>
            </w:r>
          </w:p>
          <w:p>
            <w:pPr>
              <w:pStyle w:val="Style24"/>
              <w:keepNext w:val="0"/>
              <w:keepLines w:val="0"/>
              <w:widowControl w:val="0"/>
              <w:numPr>
                <w:ilvl w:val="0"/>
                <w:numId w:val="11"/>
              </w:numPr>
              <w:shd w:val="clear" w:color="auto" w:fill="auto"/>
              <w:tabs>
                <w:tab w:pos="355"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w:t>
            </w:r>
          </w:p>
          <w:p>
            <w:pPr>
              <w:pStyle w:val="Style24"/>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具有以下特征的缺陷定性为重大缺陷：① 公司董事、监事和高级管理人员舞弊；② 已公布的财务报表出现重大错报而需进行 更正；③注册会计师发现当期财务报表存 在重大错报，而公司内部控制在运行过程 中未能发现该错报；</w:t>
            </w:r>
          </w:p>
          <w:p>
            <w:pPr>
              <w:pStyle w:val="Style24"/>
              <w:keepNext w:val="0"/>
              <w:keepLines w:val="0"/>
              <w:widowControl w:val="0"/>
              <w:numPr>
                <w:ilvl w:val="0"/>
                <w:numId w:val="11"/>
              </w:numPr>
              <w:shd w:val="clear" w:color="auto" w:fill="auto"/>
              <w:tabs>
                <w:tab w:pos="355"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w:t>
            </w:r>
          </w:p>
          <w:p>
            <w:pPr>
              <w:pStyle w:val="Style24"/>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具有以下特征的缺陷定性为重要缺陷：① 未依照《企业会计准则》选择和应用会计 政策；②未建立反舞弊制度和控制措施；</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确定的非财务报告内部控制缺陷评价 的定性标准如下：</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公司根据缺陷直接或潜在负面影响的 性质、影响的范围等因素进行判断，具 有以下特征的缺陷定性为重大缺陷： ①严重违犯国家法律、行政法规和规范 性文件，受到政府部门或监管机构调 查、处罚，造成重大经济损失或企业声 誉严重受损；②因决策程序不科学，导 致重大失误，造成重大损失；③内部控 制评价的结果特别是重大缺陷未得到 整改；</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55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310" w:lineRule="exact"/>
              <w:ind w:left="0" w:right="0" w:firstLine="0"/>
              <w:jc w:val="both"/>
              <w:rPr>
                <w:sz w:val="17"/>
                <w:szCs w:val="17"/>
              </w:rPr>
            </w:pPr>
            <w:r>
              <w:rPr>
                <w:rFonts w:ascii="SimSun" w:eastAsia="SimSun" w:hAnsi="SimSun" w:cs="SimSun"/>
                <w:color w:val="000000"/>
                <w:spacing w:val="0"/>
                <w:w w:val="100"/>
                <w:position w:val="0"/>
                <w:sz w:val="17"/>
                <w:szCs w:val="17"/>
              </w:rPr>
              <w:t>③对于期末财务报告过程的控制存在一项 或多项缺陷且不能合理保证编制的财务报 表达到真实、完整的目标。</w:t>
            </w:r>
          </w:p>
          <w:p>
            <w:pPr>
              <w:pStyle w:val="Style24"/>
              <w:keepNext w:val="0"/>
              <w:keepLines w:val="0"/>
              <w:widowControl w:val="0"/>
              <w:shd w:val="clear" w:color="auto" w:fill="auto"/>
              <w:bidi w:val="0"/>
              <w:spacing w:before="0" w:after="40" w:line="31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w:t>
            </w:r>
          </w:p>
          <w:p>
            <w:pPr>
              <w:pStyle w:val="Style24"/>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指未构成重大缺陷、重要缺陷标准的其他 内部控制缺陷。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tabs>
                <w:tab w:pos="355"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重要缺陷</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公司根据缺陷直接或潜在负面影响的 性质、影响的范围等因素进行判断，具 有以下特征的缺陷定性为重要缺陷： ①违犯国家法律、行政法规和规范性文 件，受到政府部门或监管机构调查、处 罚，造成较大经济损失或对企业声誉造 成较大损害；②决策程序导致出现重要 失误，造成较大损失；③内部控制评价 的结果特别是重要缺陷未得到整改；④ 重要业务制度或流程存在重要缺陷或 未有效执行，对公司造成重要的负面影 响。</w:t>
            </w:r>
          </w:p>
          <w:p>
            <w:pPr>
              <w:pStyle w:val="Style24"/>
              <w:keepNext w:val="0"/>
              <w:keepLines w:val="0"/>
              <w:widowControl w:val="0"/>
              <w:shd w:val="clear" w:color="auto" w:fill="auto"/>
              <w:tabs>
                <w:tab w:pos="451" w:val="left"/>
              </w:tabs>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一般缺陷 指未构成重大缺陷、重要缺陷标准的其 他内部控制缺陷。</w:t>
            </w:r>
          </w:p>
        </w:tc>
      </w:tr>
      <w:tr>
        <w:trPr>
          <w:trHeight w:val="235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重大缺陷：潜在错报金额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合并会计报表资 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；重要缺陷：合并会计报表资 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潜在错报金额</w:t>
            </w:r>
            <w:r>
              <w:rPr>
                <w:color w:val="000000"/>
                <w:spacing w:val="0"/>
                <w:w w:val="100"/>
                <w:position w:val="0"/>
                <w:sz w:val="18"/>
                <w:szCs w:val="18"/>
              </w:rPr>
              <w:t>S</w:t>
            </w:r>
            <w:r>
              <w:rPr>
                <w:rFonts w:ascii="SimSun" w:eastAsia="SimSun" w:hAnsi="SimSun" w:cs="SimSun"/>
                <w:color w:val="000000"/>
                <w:spacing w:val="0"/>
                <w:w w:val="100"/>
                <w:position w:val="0"/>
                <w:sz w:val="17"/>
                <w:szCs w:val="17"/>
              </w:rPr>
              <w:t>合并会计 报表资产总额的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一般缺陷：潜在错报金额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合并会计报表资 产总额的</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7" w:lineRule="exact"/>
              <w:ind w:left="0" w:right="0" w:firstLine="0"/>
              <w:jc w:val="left"/>
            </w:pPr>
            <w:r>
              <w:rPr>
                <w:rFonts w:ascii="SimSun" w:eastAsia="SimSun" w:hAnsi="SimSun" w:cs="SimSun"/>
                <w:color w:val="000000"/>
                <w:spacing w:val="0"/>
                <w:w w:val="100"/>
                <w:position w:val="0"/>
                <w:sz w:val="17"/>
                <w:szCs w:val="17"/>
              </w:rPr>
              <w:t>重大缺陷：直接财产损失金额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合并会 计报表资产总额的</w:t>
            </w:r>
            <w:r>
              <w:rPr>
                <w:color w:val="000000"/>
                <w:spacing w:val="0"/>
                <w:w w:val="100"/>
                <w:position w:val="0"/>
              </w:rPr>
              <w:t>1%</w:t>
            </w:r>
          </w:p>
          <w:p>
            <w:pPr>
              <w:pStyle w:val="Style24"/>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sz w:val="17"/>
                <w:szCs w:val="17"/>
              </w:rPr>
              <w:t xml:space="preserve">重要缺陷：合并会计报表资产总额的 </w:t>
            </w:r>
            <w:r>
              <w:rPr>
                <w:color w:val="000000"/>
                <w:spacing w:val="0"/>
                <w:w w:val="100"/>
                <w:position w:val="0"/>
              </w:rPr>
              <w:t>0.5%＜</w:t>
            </w:r>
            <w:r>
              <w:rPr>
                <w:rFonts w:ascii="SimSun" w:eastAsia="SimSun" w:hAnsi="SimSun" w:cs="SimSun"/>
                <w:color w:val="000000"/>
                <w:spacing w:val="0"/>
                <w:w w:val="100"/>
                <w:position w:val="0"/>
                <w:sz w:val="17"/>
                <w:szCs w:val="17"/>
              </w:rPr>
              <w:t>直接财产损失金额</w:t>
            </w:r>
            <w:r>
              <w:rPr>
                <w:color w:val="000000"/>
                <w:spacing w:val="0"/>
                <w:w w:val="100"/>
                <w:position w:val="0"/>
              </w:rPr>
              <w:t xml:space="preserve">＜ </w:t>
            </w:r>
            <w:r>
              <w:rPr>
                <w:rFonts w:ascii="SimSun" w:eastAsia="SimSun" w:hAnsi="SimSun" w:cs="SimSun"/>
                <w:color w:val="000000"/>
                <w:spacing w:val="0"/>
                <w:w w:val="100"/>
                <w:position w:val="0"/>
                <w:sz w:val="17"/>
                <w:szCs w:val="17"/>
              </w:rPr>
              <w:t>合并会计报 表资产总额的</w:t>
            </w:r>
            <w:r>
              <w:rPr>
                <w:color w:val="000000"/>
                <w:spacing w:val="0"/>
                <w:w w:val="100"/>
                <w:position w:val="0"/>
              </w:rPr>
              <w:t>1%</w:t>
            </w:r>
          </w:p>
          <w:p>
            <w:pPr>
              <w:pStyle w:val="Style24"/>
              <w:keepNext w:val="0"/>
              <w:keepLines w:val="0"/>
              <w:widowControl w:val="0"/>
              <w:shd w:val="clear" w:color="auto" w:fill="auto"/>
              <w:bidi w:val="0"/>
              <w:spacing w:before="0" w:after="40" w:line="307" w:lineRule="exact"/>
              <w:ind w:left="0" w:right="0" w:firstLine="0"/>
              <w:jc w:val="left"/>
            </w:pPr>
            <w:r>
              <w:rPr>
                <w:rFonts w:ascii="SimSun" w:eastAsia="SimSun" w:hAnsi="SimSun" w:cs="SimSun"/>
                <w:color w:val="000000"/>
                <w:spacing w:val="0"/>
                <w:w w:val="100"/>
                <w:position w:val="0"/>
                <w:sz w:val="17"/>
                <w:szCs w:val="17"/>
              </w:rPr>
              <w:t>一般缺陷：直接财产损失金额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合并会 计报表资产总额的</w:t>
            </w:r>
            <w:r>
              <w:rPr>
                <w:color w:val="000000"/>
                <w:spacing w:val="0"/>
                <w:w w:val="100"/>
                <w:position w:val="0"/>
              </w:rPr>
              <w:t>0.5%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320"/>
        <w:jc w:val="left"/>
      </w:pPr>
      <w:bookmarkStart w:id="654" w:name="bookmark654"/>
      <w:bookmarkStart w:id="655" w:name="bookmark655"/>
      <w:bookmarkStart w:id="656" w:name="bookmark656"/>
      <w:r>
        <w:rPr>
          <w:color w:val="000000"/>
          <w:spacing w:val="0"/>
          <w:w w:val="100"/>
          <w:position w:val="0"/>
          <w:sz w:val="24"/>
          <w:szCs w:val="24"/>
        </w:rPr>
        <w:t>十、内部控制审计报告</w:t>
      </w:r>
      <w:bookmarkEnd w:id="654"/>
      <w:bookmarkEnd w:id="655"/>
      <w:bookmarkEnd w:id="65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27" w:hRule="exact"/>
        </w:trPr>
        <w:tc>
          <w:tcPr>
            <w:gridSpan w:val="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672"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会计师认为，东旭蓝天公司于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 的财务报告内部控制。</w:t>
            </w:r>
          </w:p>
        </w:tc>
      </w:tr>
      <w:tr>
        <w:trPr>
          <w:trHeight w:val="4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9"/>
        <w:keepNext w:val="0"/>
        <w:keepLines w:val="0"/>
        <w:widowControl w:val="0"/>
        <w:shd w:val="clear" w:color="auto" w:fill="auto"/>
        <w:bidi w:val="0"/>
        <w:spacing w:before="0" w:after="140" w:line="346" w:lineRule="exact"/>
        <w:ind w:left="0" w:right="0" w:firstLine="34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401"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46" w:lineRule="exact"/>
        <w:ind w:left="340" w:right="0" w:firstLine="0"/>
        <w:jc w:val="left"/>
        <w:sectPr>
          <w:footnotePr>
            <w:pos w:val="pageBottom"/>
            <w:numFmt w:val="decimal"/>
            <w:numRestart w:val="continuous"/>
          </w:footnotePr>
          <w:pgSz w:w="11900" w:h="16840"/>
          <w:pgMar w:top="1354" w:right="793" w:bottom="1469" w:left="783"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57" w:name="bookmark657"/>
      <w:bookmarkStart w:id="658" w:name="bookmark658"/>
      <w:bookmarkStart w:id="659" w:name="bookmark659"/>
      <w:r>
        <w:rPr>
          <w:color w:val="000000"/>
          <w:spacing w:val="0"/>
          <w:w w:val="100"/>
          <w:position w:val="0"/>
        </w:rPr>
        <w:t>第十一节公司债券相关情况</w:t>
      </w:r>
      <w:bookmarkEnd w:id="657"/>
      <w:bookmarkEnd w:id="658"/>
      <w:bookmarkEnd w:id="659"/>
    </w:p>
    <w:p>
      <w:pPr>
        <w:pStyle w:val="Style29"/>
        <w:keepNext w:val="0"/>
        <w:keepLines w:val="0"/>
        <w:widowControl w:val="0"/>
        <w:shd w:val="clear" w:color="auto" w:fill="auto"/>
        <w:bidi w:val="0"/>
        <w:spacing w:before="0" w:after="140" w:line="240" w:lineRule="auto"/>
        <w:ind w:left="0" w:right="0" w:firstLine="340"/>
        <w:jc w:val="left"/>
      </w:pPr>
      <w:bookmarkStart w:id="660" w:name="bookmark660"/>
      <w:r>
        <w:rPr>
          <w:color w:val="000000"/>
          <w:spacing w:val="0"/>
          <w:w w:val="100"/>
          <w:position w:val="0"/>
        </w:rPr>
        <w:t>公司是否存在公开发行并在证券交易所上市，且在年度报告批准报出日未到期或到期未能全额兑付的公司债券</w:t>
      </w:r>
      <w:bookmarkEnd w:id="660"/>
    </w:p>
    <w:p>
      <w:pPr>
        <w:pStyle w:val="Style29"/>
        <w:keepNext w:val="0"/>
        <w:keepLines w:val="0"/>
        <w:widowControl w:val="0"/>
        <w:shd w:val="clear" w:color="auto" w:fill="auto"/>
        <w:bidi w:val="0"/>
        <w:spacing w:before="0" w:after="360" w:line="240" w:lineRule="auto"/>
        <w:ind w:left="0" w:right="0" w:firstLine="340"/>
        <w:jc w:val="left"/>
        <w:sectPr>
          <w:footnotePr>
            <w:pos w:val="pageBottom"/>
            <w:numFmt w:val="decimal"/>
            <w:numRestart w:val="continuous"/>
          </w:footnotePr>
          <w:pgSz w:w="11900" w:h="16840"/>
          <w:pgMar w:top="1921" w:right="793" w:bottom="1921" w:left="783"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40" w:line="240" w:lineRule="auto"/>
        <w:ind w:left="0" w:right="0" w:firstLine="0"/>
        <w:jc w:val="center"/>
      </w:pPr>
      <w:bookmarkStart w:id="661" w:name="bookmark661"/>
      <w:bookmarkStart w:id="662" w:name="bookmark662"/>
      <w:bookmarkStart w:id="663" w:name="bookmark663"/>
      <w:r>
        <w:rPr>
          <w:color w:val="000000"/>
          <w:spacing w:val="0"/>
          <w:w w:val="100"/>
          <w:position w:val="0"/>
        </w:rPr>
        <w:t>第十二节财务报告</w:t>
      </w:r>
      <w:bookmarkEnd w:id="661"/>
      <w:bookmarkEnd w:id="662"/>
      <w:bookmarkEnd w:id="663"/>
    </w:p>
    <w:p>
      <w:pPr>
        <w:pStyle w:val="Style27"/>
        <w:keepNext w:val="0"/>
        <w:keepLines w:val="0"/>
        <w:widowControl w:val="0"/>
        <w:shd w:val="clear" w:color="auto" w:fill="auto"/>
        <w:bidi w:val="0"/>
        <w:spacing w:before="0" w:after="0" w:line="240" w:lineRule="auto"/>
        <w:ind w:left="0" w:right="0" w:firstLine="0"/>
        <w:jc w:val="left"/>
        <w:rPr>
          <w:sz w:val="24"/>
          <w:szCs w:val="24"/>
        </w:rPr>
      </w:pPr>
      <w:bookmarkStart w:id="664" w:name="bookmark664"/>
      <w:bookmarkStart w:id="665" w:name="bookmark665"/>
      <w:r>
        <w:rPr>
          <w:b/>
          <w:bCs/>
          <w:color w:val="000000"/>
          <w:spacing w:val="0"/>
          <w:w w:val="100"/>
          <w:position w:val="0"/>
          <w:sz w:val="24"/>
          <w:szCs w:val="24"/>
        </w:rPr>
        <w:t>一、审计报告</w:t>
      </w:r>
      <w:bookmarkEnd w:id="665"/>
      <w:bookmarkEnd w:id="6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带强调事项段的保留意见的审计报告</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中兴财光华审会字（</w:t>
            </w:r>
            <w:r>
              <w:rPr>
                <w:color w:val="000000"/>
                <w:spacing w:val="0"/>
                <w:w w:val="100"/>
                <w:position w:val="0"/>
                <w:sz w:val="18"/>
                <w:szCs w:val="18"/>
              </w:rPr>
              <w:t>2021</w:t>
            </w:r>
            <w:r>
              <w:rPr>
                <w:rFonts w:ascii="SimSun" w:eastAsia="SimSun" w:hAnsi="SimSun" w:cs="SimSun"/>
                <w:color w:val="000000"/>
                <w:spacing w:val="0"/>
                <w:w w:val="100"/>
                <w:position w:val="0"/>
                <w:sz w:val="17"/>
                <w:szCs w:val="17"/>
              </w:rPr>
              <w:t>）第</w:t>
            </w:r>
            <w:r>
              <w:rPr>
                <w:color w:val="000000"/>
                <w:spacing w:val="0"/>
                <w:w w:val="100"/>
                <w:position w:val="0"/>
                <w:sz w:val="18"/>
                <w:szCs w:val="18"/>
              </w:rPr>
              <w:t>105017</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王雅栋康利岩</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899" w:line="1" w:lineRule="exact"/>
      </w:pPr>
    </w:p>
    <w:p>
      <w:pPr>
        <w:pStyle w:val="Style16"/>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审计报告</w:t>
      </w:r>
    </w:p>
    <w:p>
      <w:pPr>
        <w:pStyle w:val="Style41"/>
        <w:keepNext w:val="0"/>
        <w:keepLines w:val="0"/>
        <w:widowControl w:val="0"/>
        <w:shd w:val="clear" w:color="auto" w:fill="auto"/>
        <w:bidi w:val="0"/>
        <w:spacing w:before="0" w:after="540" w:line="467" w:lineRule="exact"/>
        <w:ind w:left="0" w:right="320" w:firstLine="0"/>
        <w:jc w:val="right"/>
        <w:rPr>
          <w:sz w:val="22"/>
          <w:szCs w:val="22"/>
        </w:rPr>
      </w:pPr>
      <w:r>
        <w:rPr>
          <w:color w:val="000000"/>
          <w:spacing w:val="0"/>
          <w:w w:val="100"/>
          <w:position w:val="0"/>
          <w:sz w:val="22"/>
          <w:szCs w:val="22"/>
        </w:rPr>
        <w:t>中兴财光华审会字</w:t>
      </w:r>
      <w:r>
        <w:rPr>
          <w:b/>
          <w:bCs/>
          <w:color w:val="000000"/>
          <w:spacing w:val="0"/>
          <w:w w:val="100"/>
          <w:position w:val="0"/>
          <w:sz w:val="22"/>
          <w:szCs w:val="22"/>
        </w:rPr>
        <w:t>（2021 ）</w:t>
      </w:r>
      <w:r>
        <w:rPr>
          <w:color w:val="000000"/>
          <w:spacing w:val="0"/>
          <w:w w:val="100"/>
          <w:position w:val="0"/>
          <w:sz w:val="22"/>
          <w:szCs w:val="22"/>
        </w:rPr>
        <w:t>第</w:t>
      </w:r>
      <w:r>
        <w:rPr>
          <w:b/>
          <w:bCs/>
          <w:color w:val="000000"/>
          <w:spacing w:val="0"/>
          <w:w w:val="100"/>
          <w:position w:val="0"/>
          <w:sz w:val="22"/>
          <w:szCs w:val="22"/>
        </w:rPr>
        <w:t>105017</w:t>
      </w:r>
      <w:r>
        <w:rPr>
          <w:color w:val="000000"/>
          <w:spacing w:val="0"/>
          <w:w w:val="100"/>
          <w:position w:val="0"/>
          <w:sz w:val="22"/>
          <w:szCs w:val="22"/>
        </w:rPr>
        <w:t>号</w:t>
      </w:r>
    </w:p>
    <w:p>
      <w:pPr>
        <w:pStyle w:val="Style41"/>
        <w:keepNext w:val="0"/>
        <w:keepLines w:val="0"/>
        <w:widowControl w:val="0"/>
        <w:shd w:val="clear" w:color="auto" w:fill="auto"/>
        <w:bidi w:val="0"/>
        <w:spacing w:before="0" w:after="540" w:line="467" w:lineRule="exact"/>
        <w:ind w:left="0" w:right="0" w:firstLine="320"/>
        <w:jc w:val="both"/>
        <w:rPr>
          <w:sz w:val="22"/>
          <w:szCs w:val="22"/>
        </w:rPr>
      </w:pPr>
      <w:r>
        <w:rPr>
          <w:color w:val="000000"/>
          <w:spacing w:val="0"/>
          <w:w w:val="100"/>
          <w:position w:val="0"/>
          <w:sz w:val="22"/>
          <w:szCs w:val="22"/>
        </w:rPr>
        <w:t>东旭蓝天新能源股份有限公司全体股东：</w:t>
      </w:r>
    </w:p>
    <w:p>
      <w:pPr>
        <w:pStyle w:val="Style14"/>
        <w:keepNext/>
        <w:keepLines/>
        <w:widowControl w:val="0"/>
        <w:shd w:val="clear" w:color="auto" w:fill="auto"/>
        <w:tabs>
          <w:tab w:pos="1258" w:val="left"/>
        </w:tabs>
        <w:bidi w:val="0"/>
        <w:spacing w:before="0" w:after="40" w:line="467" w:lineRule="exact"/>
        <w:ind w:left="0" w:right="0" w:firstLine="760"/>
        <w:jc w:val="both"/>
        <w:rPr>
          <w:sz w:val="22"/>
          <w:szCs w:val="22"/>
        </w:rPr>
      </w:pPr>
      <w:bookmarkStart w:id="666" w:name="bookmark666"/>
      <w:bookmarkStart w:id="667" w:name="bookmark667"/>
      <w:bookmarkStart w:id="668" w:name="bookmark668"/>
      <w:bookmarkStart w:id="669" w:name="bookmark669"/>
      <w:r>
        <w:rPr>
          <w:color w:val="000000"/>
          <w:spacing w:val="0"/>
          <w:w w:val="100"/>
          <w:position w:val="0"/>
          <w:sz w:val="22"/>
          <w:szCs w:val="22"/>
        </w:rPr>
        <w:t>一</w:t>
      </w:r>
      <w:bookmarkEnd w:id="668"/>
      <w:r>
        <w:rPr>
          <w:color w:val="000000"/>
          <w:spacing w:val="0"/>
          <w:w w:val="100"/>
          <w:position w:val="0"/>
          <w:sz w:val="22"/>
          <w:szCs w:val="22"/>
        </w:rPr>
        <w:t>、</w:t>
        <w:tab/>
        <w:t>保留意见</w:t>
      </w:r>
      <w:bookmarkEnd w:id="666"/>
      <w:bookmarkEnd w:id="667"/>
      <w:bookmarkEnd w:id="669"/>
    </w:p>
    <w:p>
      <w:pPr>
        <w:pStyle w:val="Style41"/>
        <w:keepNext w:val="0"/>
        <w:keepLines w:val="0"/>
        <w:widowControl w:val="0"/>
        <w:shd w:val="clear" w:color="auto" w:fill="auto"/>
        <w:bidi w:val="0"/>
        <w:spacing w:before="0" w:after="40" w:line="470" w:lineRule="exact"/>
        <w:ind w:left="320" w:right="0" w:firstLine="460"/>
        <w:jc w:val="both"/>
        <w:rPr>
          <w:sz w:val="22"/>
          <w:szCs w:val="22"/>
        </w:rPr>
      </w:pPr>
      <w:r>
        <w:rPr>
          <w:color w:val="000000"/>
          <w:spacing w:val="0"/>
          <w:w w:val="100"/>
          <w:position w:val="0"/>
          <w:sz w:val="22"/>
          <w:szCs w:val="22"/>
        </w:rPr>
        <w:t>我们审计了东旭蓝天新能源股份有限公司（以下简称：东旭蓝天公司）财务报表，包括</w:t>
      </w:r>
      <w:r>
        <w:rPr>
          <w:b/>
          <w:bCs/>
          <w:color w:val="000000"/>
          <w:spacing w:val="0"/>
          <w:w w:val="100"/>
          <w:position w:val="0"/>
          <w:sz w:val="22"/>
          <w:szCs w:val="22"/>
        </w:rPr>
        <w:t xml:space="preserve">2020 </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日的合并及公司资产负债表，</w:t>
      </w:r>
      <w:r>
        <w:rPr>
          <w:b/>
          <w:bCs/>
          <w:color w:val="000000"/>
          <w:spacing w:val="0"/>
          <w:w w:val="100"/>
          <w:position w:val="0"/>
          <w:sz w:val="22"/>
          <w:szCs w:val="22"/>
        </w:rPr>
        <w:t>2020</w:t>
      </w:r>
      <w:r>
        <w:rPr>
          <w:color w:val="000000"/>
          <w:spacing w:val="0"/>
          <w:w w:val="100"/>
          <w:position w:val="0"/>
          <w:sz w:val="22"/>
          <w:szCs w:val="22"/>
        </w:rPr>
        <w:t>年度的合并及公司利润表、合并及公司现金 流量表、合并及公司股东权益变动表以及财务报表附注。</w:t>
      </w:r>
    </w:p>
    <w:p>
      <w:pPr>
        <w:pStyle w:val="Style41"/>
        <w:keepNext w:val="0"/>
        <w:keepLines w:val="0"/>
        <w:widowControl w:val="0"/>
        <w:shd w:val="clear" w:color="auto" w:fill="auto"/>
        <w:bidi w:val="0"/>
        <w:spacing w:before="0" w:after="540" w:line="463" w:lineRule="exact"/>
        <w:ind w:left="320" w:right="0" w:firstLine="460"/>
        <w:jc w:val="both"/>
        <w:rPr>
          <w:sz w:val="22"/>
          <w:szCs w:val="22"/>
        </w:rPr>
      </w:pPr>
      <w:r>
        <w:rPr>
          <w:color w:val="000000"/>
          <w:spacing w:val="0"/>
          <w:w w:val="100"/>
          <w:position w:val="0"/>
          <w:sz w:val="22"/>
          <w:szCs w:val="22"/>
        </w:rPr>
        <w:t>我们认为，除“形成保留意见的基础”部分所述事项产生的影响外，后附的财务报表在 所有重大方面按照企业会计准则的规定编制，公允反映了东旭蓝天公司</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 的合并及公司财务状况以及</w:t>
      </w:r>
      <w:r>
        <w:rPr>
          <w:b/>
          <w:bCs/>
          <w:color w:val="000000"/>
          <w:spacing w:val="0"/>
          <w:w w:val="100"/>
          <w:position w:val="0"/>
          <w:sz w:val="22"/>
          <w:szCs w:val="22"/>
        </w:rPr>
        <w:t>2020</w:t>
      </w:r>
      <w:r>
        <w:rPr>
          <w:color w:val="000000"/>
          <w:spacing w:val="0"/>
          <w:w w:val="100"/>
          <w:position w:val="0"/>
          <w:sz w:val="22"/>
          <w:szCs w:val="22"/>
        </w:rPr>
        <w:t>年度的合并及公司经营成果和现金流量。</w:t>
      </w:r>
    </w:p>
    <w:p>
      <w:pPr>
        <w:pStyle w:val="Style14"/>
        <w:keepNext/>
        <w:keepLines/>
        <w:widowControl w:val="0"/>
        <w:shd w:val="clear" w:color="auto" w:fill="auto"/>
        <w:tabs>
          <w:tab w:pos="1262" w:val="left"/>
        </w:tabs>
        <w:bidi w:val="0"/>
        <w:spacing w:before="0" w:after="40" w:line="467" w:lineRule="exact"/>
        <w:ind w:left="0" w:right="0" w:firstLine="760"/>
        <w:jc w:val="both"/>
        <w:rPr>
          <w:sz w:val="22"/>
          <w:szCs w:val="22"/>
        </w:rPr>
      </w:pPr>
      <w:bookmarkStart w:id="670" w:name="bookmark670"/>
      <w:bookmarkStart w:id="671" w:name="bookmark671"/>
      <w:bookmarkStart w:id="672" w:name="bookmark672"/>
      <w:bookmarkStart w:id="673" w:name="bookmark673"/>
      <w:r>
        <w:rPr>
          <w:color w:val="000000"/>
          <w:spacing w:val="0"/>
          <w:w w:val="100"/>
          <w:position w:val="0"/>
          <w:sz w:val="22"/>
          <w:szCs w:val="22"/>
        </w:rPr>
        <w:t>二</w:t>
      </w:r>
      <w:bookmarkEnd w:id="672"/>
      <w:r>
        <w:rPr>
          <w:color w:val="000000"/>
          <w:spacing w:val="0"/>
          <w:w w:val="100"/>
          <w:position w:val="0"/>
          <w:sz w:val="22"/>
          <w:szCs w:val="22"/>
        </w:rPr>
        <w:t>、</w:t>
        <w:tab/>
        <w:t>形成保留意见的基础</w:t>
      </w:r>
      <w:bookmarkEnd w:id="670"/>
      <w:bookmarkEnd w:id="671"/>
      <w:bookmarkEnd w:id="673"/>
    </w:p>
    <w:p>
      <w:pPr>
        <w:pStyle w:val="Style41"/>
        <w:keepNext w:val="0"/>
        <w:keepLines w:val="0"/>
        <w:widowControl w:val="0"/>
        <w:shd w:val="clear" w:color="auto" w:fill="auto"/>
        <w:bidi w:val="0"/>
        <w:spacing w:before="0" w:after="0" w:line="467" w:lineRule="exact"/>
        <w:ind w:left="0" w:right="0" w:firstLine="760"/>
        <w:jc w:val="both"/>
        <w:rPr>
          <w:sz w:val="22"/>
          <w:szCs w:val="22"/>
        </w:rPr>
      </w:pPr>
      <w:r>
        <w:rPr>
          <w:color w:val="000000"/>
          <w:spacing w:val="0"/>
          <w:w w:val="100"/>
          <w:position w:val="0"/>
          <w:sz w:val="22"/>
          <w:szCs w:val="22"/>
        </w:rPr>
        <w:t>如附注十一、</w:t>
      </w:r>
      <w:r>
        <w:rPr>
          <w:b/>
          <w:bCs/>
          <w:color w:val="000000"/>
          <w:spacing w:val="0"/>
          <w:w w:val="100"/>
          <w:position w:val="0"/>
          <w:sz w:val="22"/>
          <w:szCs w:val="22"/>
        </w:rPr>
        <w:t>2</w:t>
      </w:r>
      <w:r>
        <w:rPr>
          <w:color w:val="000000"/>
          <w:spacing w:val="0"/>
          <w:w w:val="100"/>
          <w:position w:val="0"/>
          <w:sz w:val="22"/>
          <w:szCs w:val="22"/>
        </w:rPr>
        <w:t>所述，截至</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日，东旭蓝天公司存在借款违约、建设工程等合</w:t>
      </w:r>
    </w:p>
    <w:p>
      <w:pPr>
        <w:pStyle w:val="Style41"/>
        <w:keepNext w:val="0"/>
        <w:keepLines w:val="0"/>
        <w:widowControl w:val="0"/>
        <w:shd w:val="clear" w:color="auto" w:fill="auto"/>
        <w:bidi w:val="0"/>
        <w:spacing w:before="0" w:after="540" w:line="480" w:lineRule="exact"/>
        <w:ind w:left="320" w:right="0" w:firstLine="20"/>
        <w:jc w:val="both"/>
        <w:rPr>
          <w:sz w:val="22"/>
          <w:szCs w:val="22"/>
        </w:rPr>
      </w:pPr>
      <w:r>
        <w:rPr>
          <w:color w:val="000000"/>
          <w:spacing w:val="0"/>
          <w:w w:val="100"/>
          <w:position w:val="0"/>
          <w:sz w:val="22"/>
          <w:szCs w:val="22"/>
        </w:rPr>
        <w:t>同纠纷，相关诉讼金额达</w:t>
      </w:r>
      <w:r>
        <w:rPr>
          <w:b/>
          <w:bCs/>
          <w:color w:val="000000"/>
          <w:spacing w:val="0"/>
          <w:w w:val="100"/>
          <w:position w:val="0"/>
          <w:sz w:val="22"/>
          <w:szCs w:val="22"/>
        </w:rPr>
        <w:t>8</w:t>
      </w:r>
      <w:r>
        <w:rPr>
          <w:color w:val="000000"/>
          <w:spacing w:val="0"/>
          <w:w w:val="100"/>
          <w:position w:val="0"/>
          <w:sz w:val="22"/>
          <w:szCs w:val="22"/>
        </w:rPr>
        <w:t>亿元以上，上述诉讼尚处于等待开庭阶段或审理阶段。至审计报告 签发日，我们未能获取充分、适当的审计证据以判断上述事项对财务报表产生的影响。</w:t>
      </w:r>
    </w:p>
    <w:p>
      <w:pPr>
        <w:pStyle w:val="Style41"/>
        <w:keepNext w:val="0"/>
        <w:keepLines w:val="0"/>
        <w:widowControl w:val="0"/>
        <w:shd w:val="clear" w:color="auto" w:fill="auto"/>
        <w:bidi w:val="0"/>
        <w:spacing w:before="0" w:after="0" w:line="474" w:lineRule="exact"/>
        <w:ind w:left="0" w:right="0" w:firstLine="780"/>
        <w:jc w:val="both"/>
        <w:rPr>
          <w:sz w:val="22"/>
          <w:szCs w:val="22"/>
        </w:rPr>
      </w:pPr>
      <w:bookmarkStart w:id="674" w:name="bookmark674"/>
      <w:r>
        <w:rPr>
          <w:b/>
          <w:bCs/>
          <w:color w:val="000000"/>
          <w:spacing w:val="0"/>
          <w:w w:val="100"/>
          <w:position w:val="0"/>
          <w:sz w:val="22"/>
          <w:szCs w:val="22"/>
        </w:rPr>
        <w:t>三</w:t>
      </w:r>
      <w:bookmarkEnd w:id="674"/>
      <w:r>
        <w:rPr>
          <w:b/>
          <w:bCs/>
          <w:color w:val="000000"/>
          <w:spacing w:val="0"/>
          <w:w w:val="100"/>
          <w:position w:val="0"/>
          <w:sz w:val="22"/>
          <w:szCs w:val="22"/>
        </w:rPr>
        <w:t>、强调事项</w:t>
      </w:r>
    </w:p>
    <w:p>
      <w:pPr>
        <w:pStyle w:val="Style41"/>
        <w:keepNext w:val="0"/>
        <w:keepLines w:val="0"/>
        <w:widowControl w:val="0"/>
        <w:shd w:val="clear" w:color="auto" w:fill="auto"/>
        <w:bidi w:val="0"/>
        <w:spacing w:before="0" w:after="0" w:line="474" w:lineRule="exact"/>
        <w:ind w:left="320" w:right="0" w:firstLine="480"/>
        <w:jc w:val="both"/>
        <w:rPr>
          <w:sz w:val="22"/>
          <w:szCs w:val="22"/>
        </w:rPr>
      </w:pPr>
      <w:bookmarkStart w:id="675" w:name="bookmark675"/>
      <w:r>
        <w:rPr>
          <w:color w:val="000000"/>
          <w:spacing w:val="0"/>
          <w:w w:val="100"/>
          <w:position w:val="0"/>
          <w:sz w:val="22"/>
          <w:szCs w:val="22"/>
        </w:rPr>
        <w:t>（</w:t>
      </w:r>
      <w:bookmarkEnd w:id="675"/>
      <w:r>
        <w:rPr>
          <w:b/>
          <w:bCs/>
          <w:color w:val="000000"/>
          <w:spacing w:val="0"/>
          <w:w w:val="100"/>
          <w:position w:val="0"/>
          <w:sz w:val="22"/>
          <w:szCs w:val="22"/>
        </w:rPr>
        <w:t>1</w:t>
      </w:r>
      <w:r>
        <w:rPr>
          <w:color w:val="000000"/>
          <w:spacing w:val="0"/>
          <w:w w:val="100"/>
          <w:position w:val="0"/>
          <w:sz w:val="22"/>
          <w:szCs w:val="22"/>
        </w:rPr>
        <w:t>）如附注十三、</w:t>
      </w:r>
      <w:r>
        <w:rPr>
          <w:b/>
          <w:bCs/>
          <w:color w:val="000000"/>
          <w:spacing w:val="0"/>
          <w:w w:val="100"/>
          <w:position w:val="0"/>
          <w:sz w:val="22"/>
          <w:szCs w:val="22"/>
        </w:rPr>
        <w:t>2</w:t>
      </w:r>
      <w:r>
        <w:rPr>
          <w:color w:val="000000"/>
          <w:spacing w:val="0"/>
          <w:w w:val="100"/>
          <w:position w:val="0"/>
          <w:sz w:val="22"/>
          <w:szCs w:val="22"/>
        </w:rPr>
        <w:t>所述，截至</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日，东旭蓝天公司在东旭集团财务有限 公司（以下简称：财务公司）存款余额及应收利息余额为</w:t>
      </w:r>
      <w:r>
        <w:rPr>
          <w:b/>
          <w:bCs/>
          <w:color w:val="000000"/>
          <w:spacing w:val="0"/>
          <w:w w:val="100"/>
          <w:position w:val="0"/>
          <w:sz w:val="22"/>
          <w:szCs w:val="22"/>
        </w:rPr>
        <w:t>28.9</w:t>
      </w:r>
      <w:r>
        <w:rPr>
          <w:b/>
          <w:bCs/>
          <w:color w:val="000000"/>
          <w:spacing w:val="0"/>
          <w:w w:val="100"/>
          <w:position w:val="0"/>
          <w:sz w:val="22"/>
          <w:szCs w:val="22"/>
        </w:rPr>
        <w:t>2</w:t>
      </w:r>
      <w:r>
        <w:rPr>
          <w:color w:val="000000"/>
          <w:spacing w:val="0"/>
          <w:w w:val="100"/>
          <w:position w:val="0"/>
          <w:sz w:val="22"/>
          <w:szCs w:val="22"/>
        </w:rPr>
        <w:t>亿元。由于财务公司出现资金 流动性问题，导致东旭蓝天公司在财务公司的存款支取受到限制，东旭蓝天公司在财务公司 的定期存款及其应收利息到期能否收回存在不确定性。</w:t>
      </w:r>
    </w:p>
    <w:p>
      <w:pPr>
        <w:pStyle w:val="Style41"/>
        <w:keepNext w:val="0"/>
        <w:keepLines w:val="0"/>
        <w:widowControl w:val="0"/>
        <w:shd w:val="clear" w:color="auto" w:fill="auto"/>
        <w:tabs>
          <w:tab w:pos="1404" w:val="left"/>
        </w:tabs>
        <w:bidi w:val="0"/>
        <w:spacing w:before="0" w:after="0" w:line="472" w:lineRule="exact"/>
        <w:ind w:left="320" w:right="0" w:firstLine="480"/>
        <w:jc w:val="both"/>
        <w:rPr>
          <w:sz w:val="22"/>
          <w:szCs w:val="22"/>
        </w:rPr>
      </w:pPr>
      <w:bookmarkStart w:id="676" w:name="bookmark676"/>
      <w:r>
        <w:rPr>
          <w:color w:val="000000"/>
          <w:spacing w:val="0"/>
          <w:w w:val="100"/>
          <w:position w:val="0"/>
          <w:sz w:val="22"/>
          <w:szCs w:val="22"/>
        </w:rPr>
        <w:t>（</w:t>
      </w:r>
      <w:bookmarkEnd w:id="676"/>
      <w:r>
        <w:rPr>
          <w:b/>
          <w:bCs/>
          <w:color w:val="000000"/>
          <w:spacing w:val="0"/>
          <w:w w:val="100"/>
          <w:position w:val="0"/>
          <w:sz w:val="22"/>
          <w:szCs w:val="22"/>
        </w:rPr>
        <w:t>2</w:t>
      </w:r>
      <w:r>
        <w:rPr>
          <w:color w:val="000000"/>
          <w:spacing w:val="0"/>
          <w:w w:val="100"/>
          <w:position w:val="0"/>
          <w:sz w:val="22"/>
          <w:szCs w:val="22"/>
        </w:rPr>
        <w:t>）</w:t>
        <w:tab/>
        <w:t>如附注五、</w:t>
      </w:r>
      <w:r>
        <w:rPr>
          <w:b/>
          <w:bCs/>
          <w:color w:val="000000"/>
          <w:spacing w:val="0"/>
          <w:w w:val="100"/>
          <w:position w:val="0"/>
          <w:sz w:val="22"/>
          <w:szCs w:val="22"/>
        </w:rPr>
        <w:t>5</w:t>
      </w:r>
      <w:r>
        <w:rPr>
          <w:color w:val="000000"/>
          <w:spacing w:val="0"/>
          <w:w w:val="100"/>
          <w:position w:val="0"/>
          <w:sz w:val="22"/>
          <w:szCs w:val="22"/>
        </w:rPr>
        <w:t>和附注五、</w:t>
      </w:r>
      <w:r>
        <w:rPr>
          <w:b/>
          <w:bCs/>
          <w:color w:val="000000"/>
          <w:spacing w:val="0"/>
          <w:w w:val="100"/>
          <w:position w:val="0"/>
          <w:sz w:val="22"/>
          <w:szCs w:val="22"/>
        </w:rPr>
        <w:t>23</w:t>
      </w:r>
      <w:r>
        <w:rPr>
          <w:color w:val="000000"/>
          <w:spacing w:val="0"/>
          <w:w w:val="100"/>
          <w:position w:val="0"/>
          <w:sz w:val="22"/>
          <w:szCs w:val="22"/>
        </w:rPr>
        <w:t>所述，截至</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日，东旭蓝天公司预付账款 和其他非流动资产共计</w:t>
      </w:r>
      <w:r>
        <w:rPr>
          <w:b/>
          <w:bCs/>
          <w:color w:val="000000"/>
          <w:spacing w:val="0"/>
          <w:w w:val="100"/>
          <w:position w:val="0"/>
          <w:sz w:val="22"/>
          <w:szCs w:val="22"/>
        </w:rPr>
        <w:t>77.04</w:t>
      </w:r>
      <w:r>
        <w:rPr>
          <w:color w:val="000000"/>
          <w:spacing w:val="0"/>
          <w:w w:val="100"/>
          <w:position w:val="0"/>
          <w:sz w:val="22"/>
          <w:szCs w:val="22"/>
        </w:rPr>
        <w:t>亿元，我们检查了相关合同，执行了函证、走访等相关审计程序， 上述预付款项相关合同能否按约定履约以及上述款项能否安全收回存在不确定性。</w:t>
      </w:r>
    </w:p>
    <w:p>
      <w:pPr>
        <w:pStyle w:val="Style41"/>
        <w:keepNext w:val="0"/>
        <w:keepLines w:val="0"/>
        <w:widowControl w:val="0"/>
        <w:shd w:val="clear" w:color="auto" w:fill="auto"/>
        <w:tabs>
          <w:tab w:pos="1409" w:val="left"/>
        </w:tabs>
        <w:bidi w:val="0"/>
        <w:spacing w:before="0" w:after="0" w:line="472" w:lineRule="exact"/>
        <w:ind w:left="320" w:right="0" w:firstLine="480"/>
        <w:jc w:val="both"/>
        <w:rPr>
          <w:sz w:val="22"/>
          <w:szCs w:val="22"/>
        </w:rPr>
      </w:pPr>
      <w:bookmarkStart w:id="677" w:name="bookmark677"/>
      <w:r>
        <w:rPr>
          <w:color w:val="000000"/>
          <w:spacing w:val="0"/>
          <w:w w:val="100"/>
          <w:position w:val="0"/>
          <w:sz w:val="22"/>
          <w:szCs w:val="22"/>
        </w:rPr>
        <w:t>（</w:t>
      </w:r>
      <w:bookmarkEnd w:id="677"/>
      <w:r>
        <w:rPr>
          <w:b/>
          <w:bCs/>
          <w:color w:val="000000"/>
          <w:spacing w:val="0"/>
          <w:w w:val="100"/>
          <w:position w:val="0"/>
          <w:sz w:val="22"/>
          <w:szCs w:val="22"/>
        </w:rPr>
        <w:t>3</w:t>
      </w:r>
      <w:r>
        <w:rPr>
          <w:color w:val="000000"/>
          <w:spacing w:val="0"/>
          <w:w w:val="100"/>
          <w:position w:val="0"/>
          <w:sz w:val="22"/>
          <w:szCs w:val="22"/>
        </w:rPr>
        <w:t>）</w:t>
        <w:tab/>
        <w:t>如附注十、</w:t>
      </w:r>
      <w:r>
        <w:rPr>
          <w:b/>
          <w:bCs/>
          <w:color w:val="000000"/>
          <w:spacing w:val="0"/>
          <w:w w:val="100"/>
          <w:position w:val="0"/>
          <w:sz w:val="22"/>
          <w:szCs w:val="22"/>
        </w:rPr>
        <w:t>5</w:t>
      </w:r>
      <w:r>
        <w:rPr>
          <w:color w:val="000000"/>
          <w:spacing w:val="0"/>
          <w:w w:val="100"/>
          <w:position w:val="0"/>
          <w:sz w:val="22"/>
          <w:szCs w:val="22"/>
        </w:rPr>
        <w:t>和十一、</w:t>
      </w:r>
      <w:r>
        <w:rPr>
          <w:b/>
          <w:bCs/>
          <w:color w:val="000000"/>
          <w:spacing w:val="0"/>
          <w:w w:val="100"/>
          <w:position w:val="0"/>
          <w:sz w:val="22"/>
          <w:szCs w:val="22"/>
        </w:rPr>
        <w:t>2</w:t>
      </w:r>
      <w:r>
        <w:rPr>
          <w:color w:val="000000"/>
          <w:spacing w:val="0"/>
          <w:w w:val="100"/>
          <w:position w:val="0"/>
          <w:sz w:val="22"/>
          <w:szCs w:val="22"/>
        </w:rPr>
        <w:t>所述，</w:t>
      </w:r>
      <w:r>
        <w:rPr>
          <w:b/>
          <w:bCs/>
          <w:color w:val="000000"/>
          <w:spacing w:val="0"/>
          <w:w w:val="100"/>
          <w:position w:val="0"/>
          <w:sz w:val="22"/>
          <w:szCs w:val="22"/>
        </w:rPr>
        <w:t>2019</w:t>
      </w:r>
      <w:r>
        <w:rPr>
          <w:color w:val="000000"/>
          <w:spacing w:val="0"/>
          <w:w w:val="100"/>
          <w:position w:val="0"/>
          <w:sz w:val="22"/>
          <w:szCs w:val="22"/>
        </w:rPr>
        <w:t>年</w:t>
      </w:r>
      <w:r>
        <w:rPr>
          <w:b/>
          <w:bCs/>
          <w:color w:val="000000"/>
          <w:spacing w:val="0"/>
          <w:w w:val="100"/>
          <w:position w:val="0"/>
          <w:sz w:val="22"/>
          <w:szCs w:val="22"/>
        </w:rPr>
        <w:t>10</w:t>
      </w:r>
      <w:r>
        <w:rPr>
          <w:color w:val="000000"/>
          <w:spacing w:val="0"/>
          <w:w w:val="100"/>
          <w:position w:val="0"/>
          <w:sz w:val="22"/>
          <w:szCs w:val="22"/>
        </w:rPr>
        <w:t>月，东旭蓝天公司之子公司东旭新能源投 资有限公司（以下简称：新能源投资）与兴业银行股份有限公司北京海淀支行（以下简称： 兴业银行）签订《流动资金借款合同》，兴业银行向新能源投资发放贷款人民币</w:t>
      </w:r>
      <w:r>
        <w:rPr>
          <w:b/>
          <w:bCs/>
          <w:color w:val="000000"/>
          <w:spacing w:val="0"/>
          <w:w w:val="100"/>
          <w:position w:val="0"/>
          <w:sz w:val="22"/>
          <w:szCs w:val="22"/>
        </w:rPr>
        <w:t>8</w:t>
      </w:r>
      <w:r>
        <w:rPr>
          <w:color w:val="000000"/>
          <w:spacing w:val="0"/>
          <w:w w:val="100"/>
          <w:position w:val="0"/>
          <w:sz w:val="22"/>
          <w:szCs w:val="22"/>
        </w:rPr>
        <w:t>亿元整，期 限自</w:t>
      </w:r>
      <w:r>
        <w:rPr>
          <w:b/>
          <w:bCs/>
          <w:color w:val="000000"/>
          <w:spacing w:val="0"/>
          <w:w w:val="100"/>
          <w:position w:val="0"/>
          <w:sz w:val="22"/>
          <w:szCs w:val="22"/>
        </w:rPr>
        <w:t>2019</w:t>
      </w:r>
      <w:r>
        <w:rPr>
          <w:color w:val="000000"/>
          <w:spacing w:val="0"/>
          <w:w w:val="100"/>
          <w:position w:val="0"/>
          <w:sz w:val="22"/>
          <w:szCs w:val="22"/>
        </w:rPr>
        <w:t>年</w:t>
      </w:r>
      <w:r>
        <w:rPr>
          <w:b/>
          <w:bCs/>
          <w:color w:val="000000"/>
          <w:spacing w:val="0"/>
          <w:w w:val="100"/>
          <w:position w:val="0"/>
          <w:sz w:val="22"/>
          <w:szCs w:val="22"/>
        </w:rPr>
        <w:t>10</w:t>
      </w:r>
      <w:r>
        <w:rPr>
          <w:color w:val="000000"/>
          <w:spacing w:val="0"/>
          <w:w w:val="100"/>
          <w:position w:val="0"/>
          <w:sz w:val="22"/>
          <w:szCs w:val="22"/>
        </w:rPr>
        <w:t>月</w:t>
      </w:r>
      <w:r>
        <w:rPr>
          <w:b/>
          <w:bCs/>
          <w:color w:val="000000"/>
          <w:spacing w:val="0"/>
          <w:w w:val="100"/>
          <w:position w:val="0"/>
          <w:sz w:val="22"/>
          <w:szCs w:val="22"/>
        </w:rPr>
        <w:t>14</w:t>
      </w:r>
      <w:r>
        <w:rPr>
          <w:color w:val="000000"/>
          <w:spacing w:val="0"/>
          <w:w w:val="100"/>
          <w:position w:val="0"/>
          <w:sz w:val="22"/>
          <w:szCs w:val="22"/>
        </w:rPr>
        <w:t>日至</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10</w:t>
      </w:r>
      <w:r>
        <w:rPr>
          <w:color w:val="000000"/>
          <w:spacing w:val="0"/>
          <w:w w:val="100"/>
          <w:position w:val="0"/>
          <w:sz w:val="22"/>
          <w:szCs w:val="22"/>
        </w:rPr>
        <w:t>月</w:t>
      </w:r>
      <w:r>
        <w:rPr>
          <w:b/>
          <w:bCs/>
          <w:color w:val="000000"/>
          <w:spacing w:val="0"/>
          <w:w w:val="100"/>
          <w:position w:val="0"/>
          <w:sz w:val="22"/>
          <w:szCs w:val="22"/>
        </w:rPr>
        <w:t>13</w:t>
      </w:r>
      <w:r>
        <w:rPr>
          <w:color w:val="000000"/>
          <w:spacing w:val="0"/>
          <w:w w:val="100"/>
          <w:position w:val="0"/>
          <w:sz w:val="22"/>
          <w:szCs w:val="22"/>
        </w:rPr>
        <w:t>日止（现已展期至</w:t>
      </w:r>
      <w:r>
        <w:rPr>
          <w:b/>
          <w:bCs/>
          <w:color w:val="000000"/>
          <w:spacing w:val="0"/>
          <w:w w:val="100"/>
          <w:position w:val="0"/>
          <w:sz w:val="22"/>
          <w:szCs w:val="22"/>
        </w:rPr>
        <w:t>2021</w:t>
      </w:r>
      <w:r>
        <w:rPr>
          <w:color w:val="000000"/>
          <w:spacing w:val="0"/>
          <w:w w:val="100"/>
          <w:position w:val="0"/>
          <w:sz w:val="22"/>
          <w:szCs w:val="22"/>
        </w:rPr>
        <w:t>年</w:t>
      </w:r>
      <w:r>
        <w:rPr>
          <w:b/>
          <w:bCs/>
          <w:color w:val="000000"/>
          <w:spacing w:val="0"/>
          <w:w w:val="100"/>
          <w:position w:val="0"/>
          <w:sz w:val="22"/>
          <w:szCs w:val="22"/>
        </w:rPr>
        <w:t>10</w:t>
      </w:r>
      <w:r>
        <w:rPr>
          <w:color w:val="000000"/>
          <w:spacing w:val="0"/>
          <w:w w:val="100"/>
          <w:position w:val="0"/>
          <w:sz w:val="22"/>
          <w:szCs w:val="22"/>
        </w:rPr>
        <w:t>月</w:t>
      </w:r>
      <w:r>
        <w:rPr>
          <w:b/>
          <w:bCs/>
          <w:color w:val="000000"/>
          <w:spacing w:val="0"/>
          <w:w w:val="100"/>
          <w:position w:val="0"/>
          <w:sz w:val="22"/>
          <w:szCs w:val="22"/>
        </w:rPr>
        <w:t>12</w:t>
      </w:r>
      <w:r>
        <w:rPr>
          <w:color w:val="000000"/>
          <w:spacing w:val="0"/>
          <w:w w:val="100"/>
          <w:position w:val="0"/>
          <w:sz w:val="22"/>
          <w:szCs w:val="22"/>
        </w:rPr>
        <w:t>日）。本期新能 源投资与兴业银行、昆明东旭启明投资开发有限公司（东旭蓝天公司之关联方，以下简称： 昆明启明）签订《贷款债务承担协议》，追加昆明启明为上述贷款的共同债务承担人。虽然新 能源投资向昆明启明转移了对兴业银行的</w:t>
      </w:r>
      <w:r>
        <w:rPr>
          <w:b/>
          <w:bCs/>
          <w:color w:val="000000"/>
          <w:spacing w:val="0"/>
          <w:w w:val="100"/>
          <w:position w:val="0"/>
          <w:sz w:val="22"/>
          <w:szCs w:val="22"/>
        </w:rPr>
        <w:t>8</w:t>
      </w:r>
      <w:r>
        <w:rPr>
          <w:color w:val="000000"/>
          <w:spacing w:val="0"/>
          <w:w w:val="100"/>
          <w:position w:val="0"/>
          <w:sz w:val="22"/>
          <w:szCs w:val="22"/>
        </w:rPr>
        <w:t>亿元债务，但相关协议并不能免除新能源投资对 该笔借款的责任，新能源投资仍对上述贷款负连带清偿责任。</w:t>
      </w:r>
    </w:p>
    <w:p>
      <w:pPr>
        <w:pStyle w:val="Style41"/>
        <w:keepNext w:val="0"/>
        <w:keepLines w:val="0"/>
        <w:widowControl w:val="0"/>
        <w:shd w:val="clear" w:color="auto" w:fill="auto"/>
        <w:tabs>
          <w:tab w:pos="1409" w:val="left"/>
        </w:tabs>
        <w:bidi w:val="0"/>
        <w:spacing w:before="0" w:after="540" w:line="472" w:lineRule="exact"/>
        <w:ind w:left="320" w:right="0" w:firstLine="480"/>
        <w:jc w:val="both"/>
        <w:rPr>
          <w:sz w:val="22"/>
          <w:szCs w:val="22"/>
        </w:rPr>
      </w:pPr>
      <w:bookmarkStart w:id="678" w:name="bookmark678"/>
      <w:r>
        <w:rPr>
          <w:color w:val="000000"/>
          <w:spacing w:val="0"/>
          <w:w w:val="100"/>
          <w:position w:val="0"/>
          <w:sz w:val="22"/>
          <w:szCs w:val="22"/>
        </w:rPr>
        <w:t>（</w:t>
      </w:r>
      <w:bookmarkEnd w:id="678"/>
      <w:r>
        <w:rPr>
          <w:b/>
          <w:bCs/>
          <w:color w:val="000000"/>
          <w:spacing w:val="0"/>
          <w:w w:val="100"/>
          <w:position w:val="0"/>
          <w:sz w:val="22"/>
          <w:szCs w:val="22"/>
        </w:rPr>
        <w:t>4</w:t>
      </w:r>
      <w:r>
        <w:rPr>
          <w:color w:val="000000"/>
          <w:spacing w:val="0"/>
          <w:w w:val="100"/>
          <w:position w:val="0"/>
          <w:sz w:val="22"/>
          <w:szCs w:val="22"/>
        </w:rPr>
        <w:t>）</w:t>
        <w:tab/>
        <w:t>如附注十三、（</w:t>
      </w:r>
      <w:r>
        <w:rPr>
          <w:b/>
          <w:bCs/>
          <w:color w:val="000000"/>
          <w:spacing w:val="0"/>
          <w:w w:val="100"/>
          <w:position w:val="0"/>
          <w:sz w:val="22"/>
          <w:szCs w:val="22"/>
        </w:rPr>
        <w:t>2</w:t>
      </w:r>
      <w:r>
        <w:rPr>
          <w:color w:val="000000"/>
          <w:spacing w:val="0"/>
          <w:w w:val="100"/>
          <w:position w:val="0"/>
          <w:sz w:val="22"/>
          <w:szCs w:val="22"/>
        </w:rPr>
        <w:t>）所述，截至</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 xml:space="preserve">日，东旭蓝天公司货币资金账面余额 </w:t>
      </w:r>
      <w:r>
        <w:rPr>
          <w:b/>
          <w:bCs/>
          <w:color w:val="000000"/>
          <w:spacing w:val="0"/>
          <w:w w:val="100"/>
          <w:position w:val="0"/>
          <w:sz w:val="22"/>
          <w:szCs w:val="22"/>
        </w:rPr>
        <w:t>33.70</w:t>
      </w:r>
      <w:r>
        <w:rPr>
          <w:color w:val="000000"/>
          <w:spacing w:val="0"/>
          <w:w w:val="100"/>
          <w:position w:val="0"/>
          <w:sz w:val="22"/>
          <w:szCs w:val="22"/>
        </w:rPr>
        <w:t>亿元，其中受限资金</w:t>
      </w:r>
      <w:r>
        <w:rPr>
          <w:b/>
          <w:bCs/>
          <w:color w:val="000000"/>
          <w:spacing w:val="0"/>
          <w:w w:val="100"/>
          <w:position w:val="0"/>
          <w:sz w:val="22"/>
          <w:szCs w:val="22"/>
        </w:rPr>
        <w:t>30.70</w:t>
      </w:r>
      <w:r>
        <w:rPr>
          <w:color w:val="000000"/>
          <w:spacing w:val="0"/>
          <w:w w:val="100"/>
          <w:position w:val="0"/>
          <w:sz w:val="22"/>
          <w:szCs w:val="22"/>
        </w:rPr>
        <w:t>亿元；负债中列示的金融有息负债账面余额</w:t>
      </w:r>
      <w:r>
        <w:rPr>
          <w:b/>
          <w:bCs/>
          <w:color w:val="000000"/>
          <w:spacing w:val="0"/>
          <w:w w:val="100"/>
          <w:position w:val="0"/>
          <w:sz w:val="22"/>
          <w:szCs w:val="22"/>
        </w:rPr>
        <w:t>91.21</w:t>
      </w:r>
      <w:r>
        <w:rPr>
          <w:color w:val="000000"/>
          <w:spacing w:val="0"/>
          <w:w w:val="100"/>
          <w:position w:val="0"/>
          <w:sz w:val="22"/>
          <w:szCs w:val="22"/>
        </w:rPr>
        <w:t>亿元，其中 未能如期偿还债务本息合计</w:t>
      </w:r>
      <w:r>
        <w:rPr>
          <w:b/>
          <w:bCs/>
          <w:color w:val="000000"/>
          <w:spacing w:val="0"/>
          <w:w w:val="100"/>
          <w:position w:val="0"/>
          <w:sz w:val="22"/>
          <w:szCs w:val="22"/>
        </w:rPr>
        <w:t>21.67</w:t>
      </w:r>
      <w:r>
        <w:rPr>
          <w:color w:val="000000"/>
          <w:spacing w:val="0"/>
          <w:w w:val="100"/>
          <w:position w:val="0"/>
          <w:sz w:val="22"/>
          <w:szCs w:val="22"/>
        </w:rPr>
        <w:t>亿元。以上情况表明东旭蓝天公司偿还到期债务的能力具有 不确定性。</w:t>
      </w:r>
    </w:p>
    <w:p>
      <w:pPr>
        <w:pStyle w:val="Style14"/>
        <w:keepNext/>
        <w:keepLines/>
        <w:widowControl w:val="0"/>
        <w:shd w:val="clear" w:color="auto" w:fill="auto"/>
        <w:bidi w:val="0"/>
        <w:spacing w:before="0" w:after="0" w:line="472" w:lineRule="exact"/>
        <w:ind w:left="0" w:right="0" w:firstLine="780"/>
        <w:jc w:val="both"/>
        <w:rPr>
          <w:sz w:val="22"/>
          <w:szCs w:val="22"/>
        </w:rPr>
      </w:pPr>
      <w:bookmarkStart w:id="679" w:name="bookmark679"/>
      <w:bookmarkStart w:id="680" w:name="bookmark680"/>
      <w:bookmarkStart w:id="681" w:name="bookmark681"/>
      <w:bookmarkStart w:id="682" w:name="bookmark682"/>
      <w:r>
        <w:rPr>
          <w:color w:val="000000"/>
          <w:spacing w:val="0"/>
          <w:w w:val="100"/>
          <w:position w:val="0"/>
          <w:sz w:val="22"/>
          <w:szCs w:val="22"/>
        </w:rPr>
        <w:t>四</w:t>
      </w:r>
      <w:bookmarkEnd w:id="681"/>
      <w:r>
        <w:rPr>
          <w:color w:val="000000"/>
          <w:spacing w:val="0"/>
          <w:w w:val="100"/>
          <w:position w:val="0"/>
          <w:sz w:val="22"/>
          <w:szCs w:val="22"/>
        </w:rPr>
        <w:t>、其他信息</w:t>
      </w:r>
      <w:bookmarkEnd w:id="679"/>
      <w:bookmarkEnd w:id="680"/>
      <w:bookmarkEnd w:id="682"/>
    </w:p>
    <w:p>
      <w:pPr>
        <w:pStyle w:val="Style41"/>
        <w:keepNext w:val="0"/>
        <w:keepLines w:val="0"/>
        <w:widowControl w:val="0"/>
        <w:shd w:val="clear" w:color="auto" w:fill="auto"/>
        <w:bidi w:val="0"/>
        <w:spacing w:before="0" w:after="0" w:line="461" w:lineRule="exact"/>
        <w:ind w:left="320" w:right="0" w:firstLine="480"/>
        <w:jc w:val="both"/>
        <w:rPr>
          <w:sz w:val="22"/>
          <w:szCs w:val="22"/>
        </w:rPr>
      </w:pPr>
      <w:r>
        <w:rPr>
          <w:color w:val="000000"/>
          <w:spacing w:val="0"/>
          <w:w w:val="100"/>
          <w:position w:val="0"/>
          <w:sz w:val="22"/>
          <w:szCs w:val="22"/>
        </w:rPr>
        <w:t>东旭蓝天公司管理层</w:t>
      </w:r>
      <w:r>
        <w:rPr>
          <w:b/>
          <w:bCs/>
          <w:color w:val="000000"/>
          <w:spacing w:val="0"/>
          <w:w w:val="100"/>
          <w:position w:val="0"/>
          <w:sz w:val="22"/>
          <w:szCs w:val="22"/>
        </w:rPr>
        <w:t>（</w:t>
      </w:r>
      <w:r>
        <w:rPr>
          <w:color w:val="000000"/>
          <w:spacing w:val="0"/>
          <w:w w:val="100"/>
          <w:position w:val="0"/>
          <w:sz w:val="22"/>
          <w:szCs w:val="22"/>
        </w:rPr>
        <w:t>以下简称：管理层</w:t>
      </w:r>
      <w:r>
        <w:rPr>
          <w:b/>
          <w:bCs/>
          <w:color w:val="000000"/>
          <w:spacing w:val="0"/>
          <w:w w:val="100"/>
          <w:position w:val="0"/>
          <w:sz w:val="22"/>
          <w:szCs w:val="22"/>
        </w:rPr>
        <w:t>）</w:t>
      </w:r>
      <w:r>
        <w:rPr>
          <w:color w:val="000000"/>
          <w:spacing w:val="0"/>
          <w:w w:val="100"/>
          <w:position w:val="0"/>
          <w:sz w:val="22"/>
          <w:szCs w:val="22"/>
        </w:rPr>
        <w:t xml:space="preserve">对其他信息负责。其他信息包括东旭蓝天公司 </w:t>
      </w:r>
      <w:r>
        <w:rPr>
          <w:b/>
          <w:bCs/>
          <w:color w:val="000000"/>
          <w:spacing w:val="0"/>
          <w:w w:val="100"/>
          <w:position w:val="0"/>
          <w:sz w:val="22"/>
          <w:szCs w:val="22"/>
        </w:rPr>
        <w:t>2020</w:t>
      </w:r>
      <w:r>
        <w:rPr>
          <w:color w:val="000000"/>
          <w:spacing w:val="0"/>
          <w:w w:val="100"/>
          <w:position w:val="0"/>
          <w:sz w:val="22"/>
          <w:szCs w:val="22"/>
        </w:rPr>
        <w:t>年年度报告中涵盖的信息，但不包括财务报表和我们的审计报告。</w:t>
      </w:r>
    </w:p>
    <w:p>
      <w:pPr>
        <w:pStyle w:val="Style41"/>
        <w:keepNext w:val="0"/>
        <w:keepLines w:val="0"/>
        <w:widowControl w:val="0"/>
        <w:shd w:val="clear" w:color="auto" w:fill="auto"/>
        <w:bidi w:val="0"/>
        <w:spacing w:before="0" w:after="0" w:line="461" w:lineRule="exact"/>
        <w:ind w:left="320" w:right="0" w:firstLine="480"/>
        <w:jc w:val="both"/>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41"/>
        <w:keepNext w:val="0"/>
        <w:keepLines w:val="0"/>
        <w:widowControl w:val="0"/>
        <w:shd w:val="clear" w:color="auto" w:fill="auto"/>
        <w:bidi w:val="0"/>
        <w:spacing w:before="0" w:after="0" w:line="470" w:lineRule="exact"/>
        <w:ind w:left="320" w:right="0" w:firstLine="480"/>
        <w:jc w:val="both"/>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41"/>
        <w:keepNext w:val="0"/>
        <w:keepLines w:val="0"/>
        <w:widowControl w:val="0"/>
        <w:shd w:val="clear" w:color="auto" w:fill="auto"/>
        <w:bidi w:val="0"/>
        <w:spacing w:before="0" w:after="560" w:line="466" w:lineRule="exact"/>
        <w:ind w:left="340" w:right="0" w:firstLine="460"/>
        <w:jc w:val="both"/>
        <w:rPr>
          <w:sz w:val="22"/>
          <w:szCs w:val="22"/>
        </w:rPr>
      </w:pPr>
      <w:r>
        <w:rPr>
          <w:color w:val="000000"/>
          <w:spacing w:val="0"/>
          <w:w w:val="100"/>
          <w:position w:val="0"/>
          <w:sz w:val="22"/>
          <w:szCs w:val="22"/>
        </w:rPr>
        <w:t>基于我们已执行的工作，如果我们确定其他信息存在重大错报，我们应当报告该事实。 如上述“形成保留意见的基础”部分所述，我们无法就上述保留事项获取充分适当的审计证 据，因此我们无法确定与这些事项相关的其他信息是否存在重大错报。</w:t>
      </w:r>
    </w:p>
    <w:p>
      <w:pPr>
        <w:pStyle w:val="Style14"/>
        <w:keepNext/>
        <w:keepLines/>
        <w:widowControl w:val="0"/>
        <w:shd w:val="clear" w:color="auto" w:fill="auto"/>
        <w:bidi w:val="0"/>
        <w:spacing w:before="0" w:after="40" w:line="468" w:lineRule="exact"/>
        <w:ind w:left="0" w:right="0" w:firstLine="760"/>
        <w:jc w:val="both"/>
        <w:rPr>
          <w:sz w:val="22"/>
          <w:szCs w:val="22"/>
        </w:rPr>
      </w:pPr>
      <w:bookmarkStart w:id="683" w:name="bookmark683"/>
      <w:bookmarkStart w:id="684" w:name="bookmark684"/>
      <w:bookmarkStart w:id="685" w:name="bookmark685"/>
      <w:bookmarkStart w:id="686" w:name="bookmark686"/>
      <w:r>
        <w:rPr>
          <w:color w:val="000000"/>
          <w:spacing w:val="0"/>
          <w:w w:val="100"/>
          <w:position w:val="0"/>
          <w:sz w:val="22"/>
          <w:szCs w:val="22"/>
        </w:rPr>
        <w:t>五</w:t>
      </w:r>
      <w:bookmarkEnd w:id="685"/>
      <w:r>
        <w:rPr>
          <w:color w:val="000000"/>
          <w:spacing w:val="0"/>
          <w:w w:val="100"/>
          <w:position w:val="0"/>
          <w:sz w:val="22"/>
          <w:szCs w:val="22"/>
        </w:rPr>
        <w:t>、关键审计事项</w:t>
      </w:r>
      <w:bookmarkEnd w:id="683"/>
      <w:bookmarkEnd w:id="684"/>
      <w:bookmarkEnd w:id="686"/>
    </w:p>
    <w:p>
      <w:pPr>
        <w:pStyle w:val="Style41"/>
        <w:keepNext w:val="0"/>
        <w:keepLines w:val="0"/>
        <w:widowControl w:val="0"/>
        <w:shd w:val="clear" w:color="auto" w:fill="auto"/>
        <w:bidi w:val="0"/>
        <w:spacing w:before="0" w:after="40" w:line="467" w:lineRule="exact"/>
        <w:ind w:left="34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见。除“形成保留意见的基础”部分所述事项外，我们确定下列事项是需要在审计报告中沟 通的关键审计事项。</w:t>
      </w:r>
    </w:p>
    <w:p>
      <w:pPr>
        <w:pStyle w:val="Style14"/>
        <w:keepNext/>
        <w:keepLines/>
        <w:widowControl w:val="0"/>
        <w:shd w:val="clear" w:color="auto" w:fill="auto"/>
        <w:bidi w:val="0"/>
        <w:spacing w:before="0" w:after="40" w:line="468" w:lineRule="exact"/>
        <w:ind w:left="0" w:right="0" w:firstLine="760"/>
        <w:jc w:val="both"/>
        <w:rPr>
          <w:sz w:val="22"/>
          <w:szCs w:val="22"/>
        </w:rPr>
      </w:pPr>
      <w:bookmarkStart w:id="687" w:name="bookmark687"/>
      <w:bookmarkStart w:id="688" w:name="bookmark688"/>
      <w:bookmarkStart w:id="689" w:name="bookmark689"/>
      <w:r>
        <w:rPr>
          <w:b w:val="0"/>
          <w:bCs w:val="0"/>
          <w:color w:val="000000"/>
          <w:spacing w:val="0"/>
          <w:w w:val="100"/>
          <w:position w:val="0"/>
          <w:sz w:val="22"/>
          <w:szCs w:val="22"/>
        </w:rPr>
        <w:t>（一）收入确认</w:t>
      </w:r>
      <w:bookmarkEnd w:id="687"/>
      <w:bookmarkEnd w:id="688"/>
      <w:bookmarkEnd w:id="689"/>
    </w:p>
    <w:p>
      <w:pPr>
        <w:pStyle w:val="Style22"/>
        <w:keepNext/>
        <w:keepLines/>
        <w:widowControl w:val="0"/>
        <w:shd w:val="clear" w:color="auto" w:fill="auto"/>
        <w:bidi w:val="0"/>
        <w:spacing w:before="0" w:after="40" w:line="468" w:lineRule="exact"/>
        <w:ind w:left="0" w:right="0" w:firstLine="760"/>
        <w:jc w:val="left"/>
        <w:rPr>
          <w:sz w:val="22"/>
          <w:szCs w:val="22"/>
        </w:rPr>
      </w:pPr>
      <w:bookmarkStart w:id="690" w:name="bookmark690"/>
      <w:bookmarkStart w:id="691" w:name="bookmark691"/>
      <w:bookmarkStart w:id="692" w:name="bookmark692"/>
      <w:r>
        <w:rPr>
          <w:color w:val="000000"/>
          <w:spacing w:val="0"/>
          <w:w w:val="100"/>
          <w:position w:val="0"/>
          <w:sz w:val="22"/>
          <w:szCs w:val="22"/>
        </w:rPr>
        <w:t>1.</w:t>
      </w:r>
      <w:r>
        <w:rPr>
          <w:b w:val="0"/>
          <w:bCs w:val="0"/>
          <w:color w:val="000000"/>
          <w:spacing w:val="0"/>
          <w:w w:val="100"/>
          <w:position w:val="0"/>
          <w:sz w:val="22"/>
          <w:szCs w:val="22"/>
        </w:rPr>
        <w:t>事项描述</w:t>
      </w:r>
      <w:bookmarkEnd w:id="690"/>
      <w:bookmarkEnd w:id="691"/>
      <w:bookmarkEnd w:id="692"/>
    </w:p>
    <w:p>
      <w:pPr>
        <w:pStyle w:val="Style41"/>
        <w:keepNext w:val="0"/>
        <w:keepLines w:val="0"/>
        <w:widowControl w:val="0"/>
        <w:shd w:val="clear" w:color="auto" w:fill="auto"/>
        <w:bidi w:val="0"/>
        <w:spacing w:before="0" w:after="40" w:line="468" w:lineRule="exact"/>
        <w:ind w:left="0" w:right="0" w:firstLine="760"/>
        <w:jc w:val="left"/>
        <w:rPr>
          <w:sz w:val="22"/>
          <w:szCs w:val="22"/>
        </w:rPr>
      </w:pPr>
      <w:r>
        <w:rPr>
          <w:color w:val="000000"/>
          <w:spacing w:val="0"/>
          <w:w w:val="100"/>
          <w:position w:val="0"/>
          <w:sz w:val="22"/>
          <w:szCs w:val="22"/>
        </w:rPr>
        <w:t>相关信息披露详见财务报表附注三、</w:t>
      </w:r>
      <w:r>
        <w:rPr>
          <w:b/>
          <w:bCs/>
          <w:color w:val="000000"/>
          <w:spacing w:val="0"/>
          <w:w w:val="100"/>
          <w:position w:val="0"/>
          <w:sz w:val="22"/>
          <w:szCs w:val="22"/>
        </w:rPr>
        <w:t>29</w:t>
      </w:r>
      <w:r>
        <w:rPr>
          <w:color w:val="000000"/>
          <w:spacing w:val="0"/>
          <w:w w:val="100"/>
          <w:position w:val="0"/>
          <w:sz w:val="22"/>
          <w:szCs w:val="22"/>
        </w:rPr>
        <w:t>及附注五、</w:t>
      </w:r>
      <w:r>
        <w:rPr>
          <w:b/>
          <w:bCs/>
          <w:color w:val="000000"/>
          <w:spacing w:val="0"/>
          <w:w w:val="100"/>
          <w:position w:val="0"/>
          <w:sz w:val="22"/>
          <w:szCs w:val="22"/>
        </w:rPr>
        <w:t>44</w:t>
      </w:r>
      <w:r>
        <w:rPr>
          <w:color w:val="000000"/>
          <w:spacing w:val="0"/>
          <w:w w:val="100"/>
          <w:position w:val="0"/>
          <w:sz w:val="22"/>
          <w:szCs w:val="22"/>
        </w:rPr>
        <w:t>。</w:t>
      </w:r>
    </w:p>
    <w:p>
      <w:pPr>
        <w:pStyle w:val="Style41"/>
        <w:keepNext w:val="0"/>
        <w:keepLines w:val="0"/>
        <w:widowControl w:val="0"/>
        <w:shd w:val="clear" w:color="auto" w:fill="auto"/>
        <w:bidi w:val="0"/>
        <w:spacing w:before="0" w:after="40" w:line="469" w:lineRule="exact"/>
        <w:ind w:left="340" w:right="0" w:firstLine="460"/>
        <w:jc w:val="both"/>
        <w:rPr>
          <w:sz w:val="22"/>
          <w:szCs w:val="22"/>
        </w:rPr>
      </w:pPr>
      <w:r>
        <w:rPr>
          <w:color w:val="000000"/>
          <w:spacing w:val="0"/>
          <w:w w:val="100"/>
          <w:position w:val="0"/>
          <w:sz w:val="22"/>
          <w:szCs w:val="22"/>
        </w:rPr>
        <w:t>东旭蓝天公司</w:t>
      </w:r>
      <w:r>
        <w:rPr>
          <w:b/>
          <w:bCs/>
          <w:color w:val="000000"/>
          <w:spacing w:val="0"/>
          <w:w w:val="100"/>
          <w:position w:val="0"/>
          <w:sz w:val="22"/>
          <w:szCs w:val="22"/>
        </w:rPr>
        <w:t>2020</w:t>
      </w:r>
      <w:r>
        <w:rPr>
          <w:color w:val="000000"/>
          <w:spacing w:val="0"/>
          <w:w w:val="100"/>
          <w:position w:val="0"/>
          <w:sz w:val="22"/>
          <w:szCs w:val="22"/>
        </w:rPr>
        <w:t>年度确认的主营业务收入</w:t>
      </w:r>
      <w:r>
        <w:rPr>
          <w:b/>
          <w:bCs/>
          <w:color w:val="000000"/>
          <w:spacing w:val="0"/>
          <w:w w:val="100"/>
          <w:position w:val="0"/>
          <w:sz w:val="22"/>
          <w:szCs w:val="22"/>
        </w:rPr>
        <w:t>34.69</w:t>
      </w:r>
      <w:r>
        <w:rPr>
          <w:color w:val="000000"/>
          <w:spacing w:val="0"/>
          <w:w w:val="100"/>
          <w:position w:val="0"/>
          <w:sz w:val="22"/>
          <w:szCs w:val="22"/>
        </w:rPr>
        <w:t>亿元，其中：新能源确认的主营业务 收入为人民币</w:t>
      </w:r>
      <w:r>
        <w:rPr>
          <w:b/>
          <w:bCs/>
          <w:color w:val="000000"/>
          <w:spacing w:val="0"/>
          <w:w w:val="100"/>
          <w:position w:val="0"/>
          <w:sz w:val="22"/>
          <w:szCs w:val="22"/>
        </w:rPr>
        <w:t>13.48</w:t>
      </w:r>
      <w:r>
        <w:rPr>
          <w:color w:val="000000"/>
          <w:spacing w:val="0"/>
          <w:w w:val="100"/>
          <w:position w:val="0"/>
          <w:sz w:val="22"/>
          <w:szCs w:val="22"/>
        </w:rPr>
        <w:t>亿元，较</w:t>
      </w:r>
      <w:r>
        <w:rPr>
          <w:b/>
          <w:bCs/>
          <w:color w:val="000000"/>
          <w:spacing w:val="0"/>
          <w:w w:val="100"/>
          <w:position w:val="0"/>
          <w:sz w:val="22"/>
          <w:szCs w:val="22"/>
        </w:rPr>
        <w:t>2019</w:t>
      </w:r>
      <w:r>
        <w:rPr>
          <w:color w:val="000000"/>
          <w:spacing w:val="0"/>
          <w:w w:val="100"/>
          <w:position w:val="0"/>
          <w:sz w:val="22"/>
          <w:szCs w:val="22"/>
        </w:rPr>
        <w:t>年度减少</w:t>
      </w:r>
      <w:r>
        <w:rPr>
          <w:b/>
          <w:bCs/>
          <w:color w:val="000000"/>
          <w:spacing w:val="0"/>
          <w:w w:val="100"/>
          <w:position w:val="0"/>
          <w:sz w:val="22"/>
          <w:szCs w:val="22"/>
        </w:rPr>
        <w:t>62.91%</w:t>
      </w:r>
      <w:r>
        <w:rPr>
          <w:color w:val="000000"/>
          <w:spacing w:val="0"/>
          <w:w w:val="100"/>
          <w:position w:val="0"/>
          <w:sz w:val="22"/>
          <w:szCs w:val="22"/>
        </w:rPr>
        <w:t xml:space="preserve">;生态环保确认的主营业务收入为人民币 </w:t>
      </w:r>
      <w:r>
        <w:rPr>
          <w:b/>
          <w:bCs/>
          <w:color w:val="000000"/>
          <w:spacing w:val="0"/>
          <w:w w:val="100"/>
          <w:position w:val="0"/>
          <w:sz w:val="22"/>
          <w:szCs w:val="22"/>
        </w:rPr>
        <w:t>4.91</w:t>
      </w:r>
      <w:r>
        <w:rPr>
          <w:color w:val="000000"/>
          <w:spacing w:val="0"/>
          <w:w w:val="100"/>
          <w:position w:val="0"/>
          <w:sz w:val="22"/>
          <w:szCs w:val="22"/>
        </w:rPr>
        <w:t>亿元，较</w:t>
      </w:r>
      <w:r>
        <w:rPr>
          <w:b/>
          <w:bCs/>
          <w:color w:val="000000"/>
          <w:spacing w:val="0"/>
          <w:w w:val="100"/>
          <w:position w:val="0"/>
          <w:sz w:val="22"/>
          <w:szCs w:val="22"/>
        </w:rPr>
        <w:t>2019</w:t>
      </w:r>
      <w:r>
        <w:rPr>
          <w:color w:val="000000"/>
          <w:spacing w:val="0"/>
          <w:w w:val="100"/>
          <w:position w:val="0"/>
          <w:sz w:val="22"/>
          <w:szCs w:val="22"/>
        </w:rPr>
        <w:t>年度减少</w:t>
      </w:r>
      <w:r>
        <w:rPr>
          <w:b/>
          <w:bCs/>
          <w:color w:val="000000"/>
          <w:spacing w:val="0"/>
          <w:w w:val="100"/>
          <w:position w:val="0"/>
          <w:sz w:val="22"/>
          <w:szCs w:val="22"/>
        </w:rPr>
        <w:t>51.19%</w:t>
      </w:r>
      <w:r>
        <w:rPr>
          <w:color w:val="000000"/>
          <w:spacing w:val="0"/>
          <w:w w:val="100"/>
          <w:position w:val="0"/>
          <w:sz w:val="22"/>
          <w:szCs w:val="22"/>
        </w:rPr>
        <w:t>;供应链业务确认的主营业务收入为人民币</w:t>
      </w:r>
      <w:r>
        <w:rPr>
          <w:b/>
          <w:bCs/>
          <w:color w:val="000000"/>
          <w:spacing w:val="0"/>
          <w:w w:val="100"/>
          <w:position w:val="0"/>
          <w:sz w:val="22"/>
          <w:szCs w:val="22"/>
        </w:rPr>
        <w:t>15.4</w:t>
      </w:r>
      <w:r>
        <w:rPr>
          <w:b/>
          <w:bCs/>
          <w:color w:val="000000"/>
          <w:spacing w:val="0"/>
          <w:w w:val="100"/>
          <w:position w:val="0"/>
          <w:sz w:val="22"/>
          <w:szCs w:val="22"/>
        </w:rPr>
        <w:t>2</w:t>
      </w:r>
      <w:r>
        <w:rPr>
          <w:color w:val="000000"/>
          <w:spacing w:val="0"/>
          <w:w w:val="100"/>
          <w:position w:val="0"/>
          <w:sz w:val="22"/>
          <w:szCs w:val="22"/>
        </w:rPr>
        <w:t>亿元， 较</w:t>
      </w:r>
      <w:r>
        <w:rPr>
          <w:b/>
          <w:bCs/>
          <w:color w:val="000000"/>
          <w:spacing w:val="0"/>
          <w:w w:val="100"/>
          <w:position w:val="0"/>
          <w:sz w:val="22"/>
          <w:szCs w:val="22"/>
        </w:rPr>
        <w:t>2019</w:t>
      </w:r>
      <w:r>
        <w:rPr>
          <w:color w:val="000000"/>
          <w:spacing w:val="0"/>
          <w:w w:val="100"/>
          <w:position w:val="0"/>
          <w:sz w:val="22"/>
          <w:szCs w:val="22"/>
        </w:rPr>
        <w:t>年度减少</w:t>
      </w:r>
      <w:r>
        <w:rPr>
          <w:b/>
          <w:bCs/>
          <w:color w:val="000000"/>
          <w:spacing w:val="0"/>
          <w:w w:val="100"/>
          <w:position w:val="0"/>
          <w:sz w:val="22"/>
          <w:szCs w:val="22"/>
        </w:rPr>
        <w:t>18.12%</w:t>
      </w:r>
      <w:r>
        <w:rPr>
          <w:color w:val="000000"/>
          <w:spacing w:val="0"/>
          <w:w w:val="100"/>
          <w:position w:val="0"/>
          <w:sz w:val="22"/>
          <w:szCs w:val="22"/>
        </w:rPr>
        <w:t>；上述三项收入占</w:t>
      </w:r>
      <w:r>
        <w:rPr>
          <w:b/>
          <w:bCs/>
          <w:color w:val="000000"/>
          <w:spacing w:val="0"/>
          <w:w w:val="100"/>
          <w:position w:val="0"/>
          <w:sz w:val="22"/>
          <w:szCs w:val="22"/>
        </w:rPr>
        <w:t>2020</w:t>
      </w:r>
      <w:r>
        <w:rPr>
          <w:color w:val="000000"/>
          <w:spacing w:val="0"/>
          <w:w w:val="100"/>
          <w:position w:val="0"/>
          <w:sz w:val="22"/>
          <w:szCs w:val="22"/>
        </w:rPr>
        <w:t>年度主营业务收入总额的</w:t>
      </w:r>
      <w:r>
        <w:rPr>
          <w:b/>
          <w:bCs/>
          <w:color w:val="000000"/>
          <w:spacing w:val="0"/>
          <w:w w:val="100"/>
          <w:position w:val="0"/>
          <w:sz w:val="22"/>
          <w:szCs w:val="22"/>
        </w:rPr>
        <w:t>97.47%</w:t>
      </w:r>
      <w:r>
        <w:rPr>
          <w:color w:val="000000"/>
          <w:spacing w:val="0"/>
          <w:w w:val="100"/>
          <w:position w:val="0"/>
          <w:sz w:val="22"/>
          <w:szCs w:val="22"/>
        </w:rPr>
        <w:t>。东旭蓝天 公司新能源电站电费收入属于在某一时点履行的履约义务，新能源电站并网发电后，根据与 供电公司签订的售电合同进行电量上网结算时确认收入；新能源电站及生态环保工程建设属 于在某一时段内履行的履约义务，东旭蓝天公司在整个工程期间按照履约进度确认收入；履 约进度不能合理确定时，已经发生的成本预计能够得到补偿的，按照已经发生的成本金额确 认收入，直到履约进度能够合理确定为止；供应链收入属于在某一时点履行的履约义务，东 旭蓝天公司在客户取得相关商品的控制权时确认收入。</w:t>
      </w:r>
    </w:p>
    <w:p>
      <w:pPr>
        <w:pStyle w:val="Style41"/>
        <w:keepNext w:val="0"/>
        <w:keepLines w:val="0"/>
        <w:widowControl w:val="0"/>
        <w:shd w:val="clear" w:color="auto" w:fill="auto"/>
        <w:bidi w:val="0"/>
        <w:spacing w:before="0" w:after="740" w:line="468" w:lineRule="exact"/>
        <w:ind w:left="340" w:right="0" w:firstLine="460"/>
        <w:jc w:val="both"/>
        <w:rPr>
          <w:sz w:val="22"/>
          <w:szCs w:val="22"/>
        </w:rPr>
      </w:pPr>
      <w:r>
        <w:rPr>
          <w:color w:val="000000"/>
          <w:spacing w:val="0"/>
          <w:w w:val="100"/>
          <w:position w:val="0"/>
          <w:sz w:val="22"/>
          <w:szCs w:val="22"/>
        </w:rPr>
        <w:t>新收入准则的执行并且营业收入是关键业绩指标之一，可能存在东旭蓝天公司管理层（以 下简称：管理层）通过不恰当的收入确认以达到特定目标或预期的固有风险。因此，我们将 收入确认确定为关键审计事项。</w:t>
      </w:r>
    </w:p>
    <w:p>
      <w:pPr>
        <w:pStyle w:val="Style22"/>
        <w:keepNext/>
        <w:keepLines/>
        <w:widowControl w:val="0"/>
        <w:shd w:val="clear" w:color="auto" w:fill="auto"/>
        <w:bidi w:val="0"/>
        <w:spacing w:before="0" w:after="260" w:line="240" w:lineRule="auto"/>
        <w:ind w:left="0" w:right="0" w:firstLine="760"/>
        <w:jc w:val="both"/>
        <w:rPr>
          <w:sz w:val="22"/>
          <w:szCs w:val="22"/>
        </w:rPr>
      </w:pPr>
      <w:bookmarkStart w:id="693" w:name="bookmark693"/>
      <w:bookmarkStart w:id="694" w:name="bookmark694"/>
      <w:bookmarkStart w:id="695" w:name="bookmark695"/>
      <w:r>
        <w:rPr>
          <w:color w:val="000000"/>
          <w:spacing w:val="0"/>
          <w:w w:val="100"/>
          <w:position w:val="0"/>
          <w:sz w:val="22"/>
          <w:szCs w:val="22"/>
        </w:rPr>
        <w:t>2.</w:t>
      </w:r>
      <w:r>
        <w:rPr>
          <w:b w:val="0"/>
          <w:bCs w:val="0"/>
          <w:color w:val="000000"/>
          <w:spacing w:val="0"/>
          <w:w w:val="100"/>
          <w:position w:val="0"/>
          <w:sz w:val="22"/>
          <w:szCs w:val="22"/>
        </w:rPr>
        <w:t>审计应对</w:t>
      </w:r>
      <w:bookmarkEnd w:id="693"/>
      <w:bookmarkEnd w:id="694"/>
      <w:bookmarkEnd w:id="695"/>
    </w:p>
    <w:p>
      <w:pPr>
        <w:pStyle w:val="Style41"/>
        <w:keepNext w:val="0"/>
        <w:keepLines w:val="0"/>
        <w:widowControl w:val="0"/>
        <w:shd w:val="clear" w:color="auto" w:fill="auto"/>
        <w:bidi w:val="0"/>
        <w:spacing w:before="0" w:after="40" w:line="240" w:lineRule="auto"/>
        <w:ind w:left="0" w:right="0" w:firstLine="760"/>
        <w:jc w:val="left"/>
        <w:rPr>
          <w:sz w:val="22"/>
          <w:szCs w:val="22"/>
        </w:rPr>
      </w:pPr>
      <w:r>
        <w:rPr>
          <w:color w:val="000000"/>
          <w:spacing w:val="0"/>
          <w:w w:val="100"/>
          <w:position w:val="0"/>
          <w:sz w:val="22"/>
          <w:szCs w:val="22"/>
        </w:rPr>
        <w:t>针对上述关键审计事项，我们执行的主要审计程序如下:</w:t>
      </w:r>
    </w:p>
    <w:p>
      <w:pPr>
        <w:pStyle w:val="Style41"/>
        <w:keepNext w:val="0"/>
        <w:keepLines w:val="0"/>
        <w:widowControl w:val="0"/>
        <w:numPr>
          <w:ilvl w:val="0"/>
          <w:numId w:val="13"/>
        </w:numPr>
        <w:shd w:val="clear" w:color="auto" w:fill="auto"/>
        <w:tabs>
          <w:tab w:pos="1440" w:val="left"/>
        </w:tabs>
        <w:bidi w:val="0"/>
        <w:spacing w:before="0" w:after="0" w:line="466" w:lineRule="exact"/>
        <w:ind w:left="340" w:right="0" w:firstLine="460"/>
        <w:jc w:val="both"/>
        <w:rPr>
          <w:sz w:val="22"/>
          <w:szCs w:val="22"/>
        </w:rPr>
      </w:pPr>
      <w:bookmarkStart w:id="696" w:name="bookmark696"/>
      <w:bookmarkEnd w:id="696"/>
      <w:r>
        <w:rPr>
          <w:color w:val="000000"/>
          <w:spacing w:val="0"/>
          <w:w w:val="100"/>
          <w:position w:val="0"/>
          <w:sz w:val="22"/>
          <w:szCs w:val="22"/>
        </w:rPr>
        <w:t>了解与收入确认相关的关键内部控制，评价这些控制的设计，确定其是否得到执行， 并测试相关内部控制的运行有效性；</w:t>
      </w:r>
    </w:p>
    <w:p>
      <w:pPr>
        <w:pStyle w:val="Style41"/>
        <w:keepNext w:val="0"/>
        <w:keepLines w:val="0"/>
        <w:widowControl w:val="0"/>
        <w:numPr>
          <w:ilvl w:val="0"/>
          <w:numId w:val="13"/>
        </w:numPr>
        <w:shd w:val="clear" w:color="auto" w:fill="auto"/>
        <w:tabs>
          <w:tab w:pos="1445" w:val="left"/>
        </w:tabs>
        <w:bidi w:val="0"/>
        <w:spacing w:before="0" w:after="0" w:line="478" w:lineRule="exact"/>
        <w:ind w:left="340" w:right="0" w:firstLine="460"/>
        <w:jc w:val="both"/>
        <w:rPr>
          <w:sz w:val="22"/>
          <w:szCs w:val="22"/>
        </w:rPr>
      </w:pPr>
      <w:bookmarkStart w:id="697" w:name="bookmark697"/>
      <w:bookmarkEnd w:id="697"/>
      <w:r>
        <w:rPr>
          <w:color w:val="000000"/>
          <w:spacing w:val="0"/>
          <w:w w:val="100"/>
          <w:position w:val="0"/>
          <w:sz w:val="22"/>
          <w:szCs w:val="22"/>
        </w:rPr>
        <w:t>选取样本检查销售合同，评价收入的会计政策是否符合《企业会计准则》的规定， 对收入确认有关的控制权转移时点进行分析评估，评价收入确认的方法是否符合新收入准则 的要求；</w:t>
      </w:r>
    </w:p>
    <w:p>
      <w:pPr>
        <w:pStyle w:val="Style41"/>
        <w:keepNext w:val="0"/>
        <w:keepLines w:val="0"/>
        <w:widowControl w:val="0"/>
        <w:numPr>
          <w:ilvl w:val="0"/>
          <w:numId w:val="13"/>
        </w:numPr>
        <w:shd w:val="clear" w:color="auto" w:fill="auto"/>
        <w:bidi w:val="0"/>
        <w:spacing w:before="0" w:after="0" w:line="478" w:lineRule="exact"/>
        <w:ind w:left="340" w:right="0" w:firstLine="460"/>
        <w:jc w:val="both"/>
        <w:rPr>
          <w:sz w:val="22"/>
          <w:szCs w:val="22"/>
        </w:rPr>
      </w:pPr>
      <w:bookmarkStart w:id="698" w:name="bookmark698"/>
      <w:bookmarkEnd w:id="698"/>
      <w:r>
        <w:rPr>
          <w:color w:val="000000"/>
          <w:spacing w:val="0"/>
          <w:w w:val="100"/>
          <w:position w:val="0"/>
          <w:sz w:val="22"/>
          <w:szCs w:val="22"/>
        </w:rPr>
        <w:t xml:space="preserve"> 根据东旭蓝天公司与电网公司签订的售电合同，抽取电量结算单进行核对，依据电 价批复文件，重新测算电费收入；</w:t>
      </w:r>
    </w:p>
    <w:p>
      <w:pPr>
        <w:pStyle w:val="Style41"/>
        <w:keepNext w:val="0"/>
        <w:keepLines w:val="0"/>
        <w:widowControl w:val="0"/>
        <w:numPr>
          <w:ilvl w:val="0"/>
          <w:numId w:val="13"/>
        </w:numPr>
        <w:shd w:val="clear" w:color="auto" w:fill="auto"/>
        <w:tabs>
          <w:tab w:pos="1445" w:val="left"/>
        </w:tabs>
        <w:bidi w:val="0"/>
        <w:spacing w:before="0" w:after="0" w:line="469" w:lineRule="exact"/>
        <w:ind w:left="340" w:right="0" w:firstLine="460"/>
        <w:jc w:val="both"/>
        <w:rPr>
          <w:sz w:val="22"/>
          <w:szCs w:val="22"/>
        </w:rPr>
      </w:pPr>
      <w:bookmarkStart w:id="699" w:name="bookmark699"/>
      <w:bookmarkEnd w:id="699"/>
      <w:r>
        <w:rPr>
          <w:color w:val="000000"/>
          <w:spacing w:val="0"/>
          <w:w w:val="100"/>
          <w:position w:val="0"/>
          <w:sz w:val="22"/>
          <w:szCs w:val="22"/>
        </w:rPr>
        <w:t>我们采用抽样方式对工程项目实际履约成本进行了测试，包括：检查合同(总包合 同及其分包合同、设备采购合同)、发票、付款单据、材料入库单、进度确认单等支持性资料； 测试管理层对履约进度和按照履约进度确认收入的计算是否准确，分析是否存在异常的差异， 同时对未完工项目的预计总成本与同类已完工项目的历史实际成本也进行对比分析，评估管 理层做出此项会计估计的经验和能力；在抽样的基础上，对工程项目进行现场查看，询问现 场专业技术人员，确认账面确认的工程履约进度是否与实际情况相符；</w:t>
      </w:r>
    </w:p>
    <w:p>
      <w:pPr>
        <w:pStyle w:val="Style41"/>
        <w:keepNext w:val="0"/>
        <w:keepLines w:val="0"/>
        <w:widowControl w:val="0"/>
        <w:numPr>
          <w:ilvl w:val="0"/>
          <w:numId w:val="13"/>
        </w:numPr>
        <w:shd w:val="clear" w:color="auto" w:fill="auto"/>
        <w:tabs>
          <w:tab w:pos="1435" w:val="left"/>
        </w:tabs>
        <w:bidi w:val="0"/>
        <w:spacing w:before="0" w:after="0" w:line="485" w:lineRule="exact"/>
        <w:ind w:left="340" w:right="0" w:firstLine="460"/>
        <w:jc w:val="both"/>
        <w:rPr>
          <w:sz w:val="22"/>
          <w:szCs w:val="22"/>
        </w:rPr>
      </w:pPr>
      <w:bookmarkStart w:id="700" w:name="bookmark700"/>
      <w:bookmarkEnd w:id="700"/>
      <w:r>
        <w:rPr>
          <w:color w:val="000000"/>
          <w:spacing w:val="0"/>
          <w:w w:val="100"/>
          <w:position w:val="0"/>
          <w:sz w:val="22"/>
          <w:szCs w:val="22"/>
        </w:rPr>
        <w:t>针对商品销售，检查其交易合同、出入库单、结算单、发票、银行回单等资料，向 重要客户执行函证及走访程序，确认收入的真实性、完整性；</w:t>
      </w:r>
    </w:p>
    <w:p>
      <w:pPr>
        <w:pStyle w:val="Style41"/>
        <w:keepNext w:val="0"/>
        <w:keepLines w:val="0"/>
        <w:widowControl w:val="0"/>
        <w:numPr>
          <w:ilvl w:val="0"/>
          <w:numId w:val="13"/>
        </w:numPr>
        <w:shd w:val="clear" w:color="auto" w:fill="auto"/>
        <w:tabs>
          <w:tab w:pos="1449" w:val="left"/>
        </w:tabs>
        <w:bidi w:val="0"/>
        <w:spacing w:before="0" w:after="500" w:line="480" w:lineRule="exact"/>
        <w:ind w:left="340" w:right="0" w:firstLine="460"/>
        <w:jc w:val="both"/>
        <w:rPr>
          <w:sz w:val="22"/>
          <w:szCs w:val="22"/>
        </w:rPr>
      </w:pPr>
      <w:bookmarkStart w:id="701" w:name="bookmark701"/>
      <w:bookmarkEnd w:id="701"/>
      <w:r>
        <w:rPr>
          <w:color w:val="000000"/>
          <w:spacing w:val="0"/>
          <w:w w:val="100"/>
          <w:position w:val="0"/>
          <w:sz w:val="22"/>
          <w:szCs w:val="22"/>
        </w:rPr>
        <w:t>就资产负债表日前后记录的收入交易，选取样本，核对相关支持性文件，以评价收 入是否被记录于恰当的会计期间；</w:t>
      </w:r>
    </w:p>
    <w:p>
      <w:pPr>
        <w:pStyle w:val="Style14"/>
        <w:keepNext/>
        <w:keepLines/>
        <w:widowControl w:val="0"/>
        <w:shd w:val="clear" w:color="auto" w:fill="auto"/>
        <w:bidi w:val="0"/>
        <w:spacing w:before="0" w:after="0" w:line="470" w:lineRule="exact"/>
        <w:ind w:left="0" w:right="0" w:firstLine="760"/>
        <w:jc w:val="both"/>
        <w:rPr>
          <w:sz w:val="22"/>
          <w:szCs w:val="22"/>
        </w:rPr>
      </w:pPr>
      <w:bookmarkStart w:id="702" w:name="bookmark702"/>
      <w:bookmarkStart w:id="703" w:name="bookmark703"/>
      <w:bookmarkStart w:id="704" w:name="bookmark704"/>
      <w:r>
        <w:rPr>
          <w:b w:val="0"/>
          <w:bCs w:val="0"/>
          <w:color w:val="000000"/>
          <w:spacing w:val="0"/>
          <w:w w:val="100"/>
          <w:position w:val="0"/>
          <w:sz w:val="22"/>
          <w:szCs w:val="22"/>
        </w:rPr>
        <w:t>(二)商誉减值</w:t>
      </w:r>
      <w:bookmarkEnd w:id="702"/>
      <w:bookmarkEnd w:id="703"/>
      <w:bookmarkEnd w:id="704"/>
    </w:p>
    <w:p>
      <w:pPr>
        <w:pStyle w:val="Style22"/>
        <w:keepNext/>
        <w:keepLines/>
        <w:widowControl w:val="0"/>
        <w:numPr>
          <w:ilvl w:val="0"/>
          <w:numId w:val="15"/>
        </w:numPr>
        <w:shd w:val="clear" w:color="auto" w:fill="auto"/>
        <w:bidi w:val="0"/>
        <w:spacing w:before="0" w:after="0" w:line="470" w:lineRule="exact"/>
        <w:ind w:left="0" w:right="0" w:firstLine="760"/>
        <w:jc w:val="both"/>
        <w:rPr>
          <w:sz w:val="22"/>
          <w:szCs w:val="22"/>
        </w:rPr>
      </w:pPr>
      <w:bookmarkStart w:id="705" w:name="bookmark705"/>
      <w:bookmarkStart w:id="706" w:name="bookmark706"/>
      <w:bookmarkStart w:id="707" w:name="bookmark707"/>
      <w:bookmarkStart w:id="708" w:name="bookmark708"/>
      <w:bookmarkEnd w:id="707"/>
      <w:r>
        <w:rPr>
          <w:b w:val="0"/>
          <w:bCs w:val="0"/>
          <w:color w:val="000000"/>
          <w:spacing w:val="0"/>
          <w:w w:val="100"/>
          <w:position w:val="0"/>
          <w:sz w:val="22"/>
          <w:szCs w:val="22"/>
        </w:rPr>
        <w:t>事项描述</w:t>
      </w:r>
      <w:bookmarkEnd w:id="705"/>
      <w:bookmarkEnd w:id="706"/>
      <w:bookmarkEnd w:id="708"/>
    </w:p>
    <w:p>
      <w:pPr>
        <w:pStyle w:val="Style41"/>
        <w:keepNext w:val="0"/>
        <w:keepLines w:val="0"/>
        <w:widowControl w:val="0"/>
        <w:shd w:val="clear" w:color="auto" w:fill="auto"/>
        <w:bidi w:val="0"/>
        <w:spacing w:before="0" w:after="0" w:line="470" w:lineRule="exact"/>
        <w:ind w:left="0" w:right="0" w:firstLine="760"/>
        <w:jc w:val="both"/>
        <w:rPr>
          <w:sz w:val="22"/>
          <w:szCs w:val="22"/>
        </w:rPr>
      </w:pPr>
      <w:r>
        <w:rPr>
          <w:color w:val="000000"/>
          <w:spacing w:val="0"/>
          <w:w w:val="100"/>
          <w:position w:val="0"/>
          <w:sz w:val="22"/>
          <w:szCs w:val="22"/>
        </w:rPr>
        <w:t>相关信息披露详见财务报表附注三、</w:t>
      </w:r>
      <w:r>
        <w:rPr>
          <w:b/>
          <w:bCs/>
          <w:color w:val="000000"/>
          <w:spacing w:val="0"/>
          <w:w w:val="100"/>
          <w:position w:val="0"/>
          <w:sz w:val="22"/>
          <w:szCs w:val="22"/>
        </w:rPr>
        <w:t>23</w:t>
      </w:r>
      <w:r>
        <w:rPr>
          <w:color w:val="000000"/>
          <w:spacing w:val="0"/>
          <w:w w:val="100"/>
          <w:position w:val="0"/>
          <w:sz w:val="22"/>
          <w:szCs w:val="22"/>
        </w:rPr>
        <w:t>及附注五、</w:t>
      </w:r>
      <w:r>
        <w:rPr>
          <w:b/>
          <w:bCs/>
          <w:color w:val="000000"/>
          <w:spacing w:val="0"/>
          <w:w w:val="100"/>
          <w:position w:val="0"/>
          <w:sz w:val="22"/>
          <w:szCs w:val="22"/>
        </w:rPr>
        <w:t>20</w:t>
      </w:r>
      <w:r>
        <w:rPr>
          <w:color w:val="000000"/>
          <w:spacing w:val="0"/>
          <w:w w:val="100"/>
          <w:position w:val="0"/>
          <w:sz w:val="22"/>
          <w:szCs w:val="22"/>
        </w:rPr>
        <w:t>。</w:t>
      </w:r>
    </w:p>
    <w:p>
      <w:pPr>
        <w:pStyle w:val="Style41"/>
        <w:keepNext w:val="0"/>
        <w:keepLines w:val="0"/>
        <w:widowControl w:val="0"/>
        <w:shd w:val="clear" w:color="auto" w:fill="auto"/>
        <w:bidi w:val="0"/>
        <w:spacing w:before="0" w:after="0" w:line="470" w:lineRule="exact"/>
        <w:ind w:left="340" w:right="0" w:firstLine="460"/>
        <w:jc w:val="both"/>
        <w:rPr>
          <w:sz w:val="22"/>
          <w:szCs w:val="22"/>
        </w:rPr>
      </w:pPr>
      <w:r>
        <w:rPr>
          <w:color w:val="000000"/>
          <w:spacing w:val="0"/>
          <w:w w:val="100"/>
          <w:position w:val="0"/>
          <w:sz w:val="22"/>
          <w:szCs w:val="22"/>
        </w:rPr>
        <w:t>截至</w:t>
      </w:r>
      <w:r>
        <w:rPr>
          <w:b/>
          <w:bCs/>
          <w:color w:val="000000"/>
          <w:spacing w:val="0"/>
          <w:w w:val="100"/>
          <w:position w:val="0"/>
          <w:sz w:val="22"/>
          <w:szCs w:val="22"/>
        </w:rPr>
        <w:t>2020</w:t>
      </w:r>
      <w:r>
        <w:rPr>
          <w:color w:val="000000"/>
          <w:spacing w:val="0"/>
          <w:w w:val="100"/>
          <w:position w:val="0"/>
          <w:sz w:val="22"/>
          <w:szCs w:val="22"/>
        </w:rPr>
        <w:t>年</w:t>
      </w:r>
      <w:r>
        <w:rPr>
          <w:b/>
          <w:bCs/>
          <w:color w:val="000000"/>
          <w:spacing w:val="0"/>
          <w:w w:val="100"/>
          <w:position w:val="0"/>
          <w:sz w:val="22"/>
          <w:szCs w:val="22"/>
        </w:rPr>
        <w:t>12</w:t>
      </w:r>
      <w:r>
        <w:rPr>
          <w:color w:val="000000"/>
          <w:spacing w:val="0"/>
          <w:w w:val="100"/>
          <w:position w:val="0"/>
          <w:sz w:val="22"/>
          <w:szCs w:val="22"/>
        </w:rPr>
        <w:t>月</w:t>
      </w:r>
      <w:r>
        <w:rPr>
          <w:b/>
          <w:bCs/>
          <w:color w:val="000000"/>
          <w:spacing w:val="0"/>
          <w:w w:val="100"/>
          <w:position w:val="0"/>
          <w:sz w:val="22"/>
          <w:szCs w:val="22"/>
        </w:rPr>
        <w:t>31</w:t>
      </w:r>
      <w:r>
        <w:rPr>
          <w:color w:val="000000"/>
          <w:spacing w:val="0"/>
          <w:w w:val="100"/>
          <w:position w:val="0"/>
          <w:sz w:val="22"/>
          <w:szCs w:val="22"/>
        </w:rPr>
        <w:t>日，东旭蓝天公司合并报表中商誉账面价值</w:t>
      </w:r>
      <w:r>
        <w:rPr>
          <w:b/>
          <w:bCs/>
          <w:color w:val="000000"/>
          <w:spacing w:val="0"/>
          <w:w w:val="100"/>
          <w:position w:val="0"/>
          <w:sz w:val="22"/>
          <w:szCs w:val="22"/>
        </w:rPr>
        <w:t>7.65</w:t>
      </w:r>
      <w:r>
        <w:rPr>
          <w:color w:val="000000"/>
          <w:spacing w:val="0"/>
          <w:w w:val="100"/>
          <w:position w:val="0"/>
          <w:sz w:val="22"/>
          <w:szCs w:val="22"/>
        </w:rPr>
        <w:t>亿元，主要系 东旭蓝天公司</w:t>
      </w:r>
      <w:r>
        <w:rPr>
          <w:b/>
          <w:bCs/>
          <w:color w:val="000000"/>
          <w:spacing w:val="0"/>
          <w:w w:val="100"/>
          <w:position w:val="0"/>
          <w:sz w:val="22"/>
          <w:szCs w:val="22"/>
        </w:rPr>
        <w:t>2017</w:t>
      </w:r>
      <w:r>
        <w:rPr>
          <w:color w:val="000000"/>
          <w:spacing w:val="0"/>
          <w:w w:val="100"/>
          <w:position w:val="0"/>
          <w:sz w:val="22"/>
          <w:szCs w:val="22"/>
        </w:rPr>
        <w:t>年、</w:t>
      </w:r>
      <w:r>
        <w:rPr>
          <w:b/>
          <w:bCs/>
          <w:color w:val="000000"/>
          <w:spacing w:val="0"/>
          <w:w w:val="100"/>
          <w:position w:val="0"/>
          <w:sz w:val="22"/>
          <w:szCs w:val="22"/>
        </w:rPr>
        <w:t>2018</w:t>
      </w:r>
      <w:r>
        <w:rPr>
          <w:color w:val="000000"/>
          <w:spacing w:val="0"/>
          <w:w w:val="100"/>
          <w:position w:val="0"/>
          <w:sz w:val="22"/>
          <w:szCs w:val="22"/>
        </w:rPr>
        <w:t>年收购环保公司、新能源公司及酒店商贸公司形成。根据企业会 计准则，东旭蓝天公司管理层在</w:t>
      </w:r>
      <w:r>
        <w:rPr>
          <w:b/>
          <w:bCs/>
          <w:color w:val="000000"/>
          <w:spacing w:val="0"/>
          <w:w w:val="100"/>
          <w:position w:val="0"/>
          <w:sz w:val="22"/>
          <w:szCs w:val="22"/>
        </w:rPr>
        <w:t>2020</w:t>
      </w:r>
      <w:r>
        <w:rPr>
          <w:color w:val="000000"/>
          <w:spacing w:val="0"/>
          <w:w w:val="100"/>
          <w:position w:val="0"/>
          <w:sz w:val="22"/>
          <w:szCs w:val="22"/>
        </w:rPr>
        <w:t>年年度终了对商誉进行减值测试，因商誉减值测试的评 估需依赖管理层的判断，减值评估涉及确定折现率、未来期间销售增长率、毛利率等评估参 数，商誉减值测试的评估过程复杂，其所基于的假设，受到预期未来市场和经济环境的影响 而有可能改变，由于商誉减值的确认对本期财务报告影响重大，因此我们将商誉减值识别为 关键审计事项。</w:t>
      </w:r>
    </w:p>
    <w:p>
      <w:pPr>
        <w:pStyle w:val="Style22"/>
        <w:keepNext/>
        <w:keepLines/>
        <w:widowControl w:val="0"/>
        <w:numPr>
          <w:ilvl w:val="0"/>
          <w:numId w:val="15"/>
        </w:numPr>
        <w:shd w:val="clear" w:color="auto" w:fill="auto"/>
        <w:bidi w:val="0"/>
        <w:spacing w:before="0" w:after="0" w:line="470" w:lineRule="exact"/>
        <w:ind w:left="0" w:right="0" w:firstLine="760"/>
        <w:jc w:val="both"/>
        <w:rPr>
          <w:sz w:val="22"/>
          <w:szCs w:val="22"/>
        </w:rPr>
      </w:pPr>
      <w:bookmarkStart w:id="709" w:name="bookmark709"/>
      <w:bookmarkStart w:id="710" w:name="bookmark710"/>
      <w:bookmarkStart w:id="711" w:name="bookmark711"/>
      <w:bookmarkStart w:id="712" w:name="bookmark712"/>
      <w:bookmarkEnd w:id="711"/>
      <w:r>
        <w:rPr>
          <w:b w:val="0"/>
          <w:bCs w:val="0"/>
          <w:color w:val="000000"/>
          <w:spacing w:val="0"/>
          <w:w w:val="100"/>
          <w:position w:val="0"/>
          <w:sz w:val="22"/>
          <w:szCs w:val="22"/>
        </w:rPr>
        <w:t>审计应对</w:t>
      </w:r>
      <w:bookmarkEnd w:id="709"/>
      <w:bookmarkEnd w:id="710"/>
      <w:bookmarkEnd w:id="712"/>
    </w:p>
    <w:p>
      <w:pPr>
        <w:pStyle w:val="Style41"/>
        <w:keepNext w:val="0"/>
        <w:keepLines w:val="0"/>
        <w:widowControl w:val="0"/>
        <w:shd w:val="clear" w:color="auto" w:fill="auto"/>
        <w:bidi w:val="0"/>
        <w:spacing w:before="0" w:after="40" w:line="468" w:lineRule="exact"/>
        <w:ind w:left="0" w:right="0" w:firstLine="760"/>
        <w:jc w:val="both"/>
        <w:rPr>
          <w:sz w:val="22"/>
          <w:szCs w:val="22"/>
        </w:rPr>
      </w:pPr>
      <w:r>
        <w:rPr>
          <w:color w:val="000000"/>
          <w:spacing w:val="0"/>
          <w:w w:val="100"/>
          <w:position w:val="0"/>
          <w:sz w:val="22"/>
          <w:szCs w:val="22"/>
        </w:rPr>
        <w:t>针对上述关键审计事项，我们执行的主要审计程序如下：</w:t>
      </w:r>
    </w:p>
    <w:p>
      <w:pPr>
        <w:pStyle w:val="Style41"/>
        <w:keepNext w:val="0"/>
        <w:keepLines w:val="0"/>
        <w:widowControl w:val="0"/>
        <w:numPr>
          <w:ilvl w:val="0"/>
          <w:numId w:val="17"/>
        </w:numPr>
        <w:shd w:val="clear" w:color="auto" w:fill="auto"/>
        <w:tabs>
          <w:tab w:pos="1481" w:val="left"/>
        </w:tabs>
        <w:bidi w:val="0"/>
        <w:spacing w:before="0" w:after="40" w:line="461" w:lineRule="exact"/>
        <w:ind w:left="340" w:right="0"/>
        <w:jc w:val="both"/>
        <w:rPr>
          <w:sz w:val="22"/>
          <w:szCs w:val="22"/>
        </w:rPr>
      </w:pPr>
      <w:bookmarkStart w:id="713" w:name="bookmark713"/>
      <w:bookmarkEnd w:id="713"/>
      <w:r>
        <w:rPr>
          <w:color w:val="000000"/>
          <w:spacing w:val="0"/>
          <w:w w:val="100"/>
          <w:position w:val="0"/>
          <w:sz w:val="22"/>
          <w:szCs w:val="22"/>
        </w:rPr>
        <w:t>了解和评价管理层与商誉减值相关的关键内部控制的设计和运行；识别和评估商誉 减值方面的重大错报风险；</w:t>
      </w:r>
    </w:p>
    <w:p>
      <w:pPr>
        <w:pStyle w:val="Style41"/>
        <w:keepNext w:val="0"/>
        <w:keepLines w:val="0"/>
        <w:widowControl w:val="0"/>
        <w:numPr>
          <w:ilvl w:val="0"/>
          <w:numId w:val="17"/>
        </w:numPr>
        <w:shd w:val="clear" w:color="auto" w:fill="auto"/>
        <w:bidi w:val="0"/>
        <w:spacing w:before="0" w:after="40" w:line="473" w:lineRule="exact"/>
        <w:ind w:left="340" w:right="0"/>
        <w:jc w:val="both"/>
        <w:rPr>
          <w:sz w:val="22"/>
          <w:szCs w:val="22"/>
        </w:rPr>
      </w:pPr>
      <w:bookmarkStart w:id="714" w:name="bookmark714"/>
      <w:bookmarkEnd w:id="714"/>
      <w:r>
        <w:rPr>
          <w:color w:val="000000"/>
          <w:spacing w:val="0"/>
          <w:w w:val="100"/>
          <w:position w:val="0"/>
          <w:sz w:val="22"/>
          <w:szCs w:val="22"/>
        </w:rPr>
        <w:t>复核管理层对资产组的认定和商誉的分摊方法；测试管理层减值测试所依据的基础 数据，利用资产评估师评估管理层减值测试中所采用关键假设及判断的合理性，以及了解和 评价管理层利用资产评估师的工作；</w:t>
      </w:r>
    </w:p>
    <w:p>
      <w:pPr>
        <w:pStyle w:val="Style41"/>
        <w:keepNext w:val="0"/>
        <w:keepLines w:val="0"/>
        <w:widowControl w:val="0"/>
        <w:numPr>
          <w:ilvl w:val="0"/>
          <w:numId w:val="17"/>
        </w:numPr>
        <w:shd w:val="clear" w:color="auto" w:fill="auto"/>
        <w:tabs>
          <w:tab w:pos="1466" w:val="left"/>
        </w:tabs>
        <w:bidi w:val="0"/>
        <w:spacing w:before="0" w:after="40" w:line="472" w:lineRule="exact"/>
        <w:ind w:left="340" w:right="0"/>
        <w:jc w:val="both"/>
        <w:rPr>
          <w:sz w:val="22"/>
          <w:szCs w:val="22"/>
        </w:rPr>
      </w:pPr>
      <w:bookmarkStart w:id="715" w:name="bookmark715"/>
      <w:bookmarkEnd w:id="715"/>
      <w:r>
        <w:rPr>
          <w:color w:val="000000"/>
          <w:spacing w:val="0"/>
          <w:w w:val="100"/>
          <w:position w:val="0"/>
          <w:sz w:val="22"/>
          <w:szCs w:val="22"/>
        </w:rPr>
        <w:t>评价资产评估师的专业胜任能力、客观性及独立性；查阅评估报告的评估技术说 明、分析评估取值和计算公式是否合理、复核计算评估数据。同时对评估师进行访谈，访谈 内容包括出具的评估报告的目的和范围、其独立性、评估方法选用、评估过程、其主要参数 的选取及评估结果的合理性；</w:t>
      </w:r>
    </w:p>
    <w:p>
      <w:pPr>
        <w:pStyle w:val="Style41"/>
        <w:keepNext w:val="0"/>
        <w:keepLines w:val="0"/>
        <w:widowControl w:val="0"/>
        <w:numPr>
          <w:ilvl w:val="0"/>
          <w:numId w:val="17"/>
        </w:numPr>
        <w:shd w:val="clear" w:color="auto" w:fill="auto"/>
        <w:tabs>
          <w:tab w:pos="1315" w:val="left"/>
        </w:tabs>
        <w:bidi w:val="0"/>
        <w:spacing w:before="0" w:after="560" w:line="472" w:lineRule="exact"/>
        <w:ind w:left="0" w:right="0" w:firstLine="760"/>
        <w:jc w:val="both"/>
        <w:rPr>
          <w:sz w:val="22"/>
          <w:szCs w:val="22"/>
        </w:rPr>
      </w:pPr>
      <w:bookmarkStart w:id="716" w:name="bookmark716"/>
      <w:bookmarkEnd w:id="716"/>
      <w:r>
        <w:rPr>
          <w:color w:val="000000"/>
          <w:spacing w:val="0"/>
          <w:w w:val="100"/>
          <w:position w:val="0"/>
          <w:sz w:val="22"/>
          <w:szCs w:val="22"/>
        </w:rPr>
        <w:t>复核东旭蓝天公司商誉列报是否恰当。</w:t>
      </w:r>
    </w:p>
    <w:p>
      <w:pPr>
        <w:pStyle w:val="Style14"/>
        <w:keepNext/>
        <w:keepLines/>
        <w:widowControl w:val="0"/>
        <w:shd w:val="clear" w:color="auto" w:fill="auto"/>
        <w:tabs>
          <w:tab w:pos="1309" w:val="left"/>
        </w:tabs>
        <w:bidi w:val="0"/>
        <w:spacing w:before="0" w:after="40" w:line="468" w:lineRule="exact"/>
        <w:ind w:left="0" w:right="0" w:firstLine="760"/>
        <w:jc w:val="both"/>
        <w:rPr>
          <w:sz w:val="22"/>
          <w:szCs w:val="22"/>
        </w:rPr>
      </w:pPr>
      <w:bookmarkStart w:id="717" w:name="bookmark717"/>
      <w:bookmarkStart w:id="718" w:name="bookmark718"/>
      <w:bookmarkStart w:id="719" w:name="bookmark719"/>
      <w:bookmarkStart w:id="720" w:name="bookmark720"/>
      <w:r>
        <w:rPr>
          <w:color w:val="000000"/>
          <w:spacing w:val="0"/>
          <w:w w:val="100"/>
          <w:position w:val="0"/>
          <w:sz w:val="22"/>
          <w:szCs w:val="22"/>
        </w:rPr>
        <w:t>六</w:t>
      </w:r>
      <w:bookmarkEnd w:id="719"/>
      <w:r>
        <w:rPr>
          <w:color w:val="000000"/>
          <w:spacing w:val="0"/>
          <w:w w:val="100"/>
          <w:position w:val="0"/>
          <w:sz w:val="22"/>
          <w:szCs w:val="22"/>
        </w:rPr>
        <w:t>、</w:t>
        <w:tab/>
        <w:t>管理层和治理层对财务报表的责任</w:t>
      </w:r>
      <w:bookmarkEnd w:id="717"/>
      <w:bookmarkEnd w:id="718"/>
      <w:bookmarkEnd w:id="720"/>
    </w:p>
    <w:p>
      <w:pPr>
        <w:pStyle w:val="Style41"/>
        <w:keepNext w:val="0"/>
        <w:keepLines w:val="0"/>
        <w:widowControl w:val="0"/>
        <w:shd w:val="clear" w:color="auto" w:fill="auto"/>
        <w:bidi w:val="0"/>
        <w:spacing w:before="0" w:after="40" w:line="456" w:lineRule="exact"/>
        <w:ind w:left="340" w:right="0"/>
        <w:jc w:val="both"/>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41"/>
        <w:keepNext w:val="0"/>
        <w:keepLines w:val="0"/>
        <w:widowControl w:val="0"/>
        <w:shd w:val="clear" w:color="auto" w:fill="auto"/>
        <w:bidi w:val="0"/>
        <w:spacing w:before="0" w:after="40" w:line="466" w:lineRule="exact"/>
        <w:ind w:left="340" w:right="0"/>
        <w:jc w:val="both"/>
        <w:rPr>
          <w:sz w:val="22"/>
          <w:szCs w:val="22"/>
        </w:rPr>
      </w:pPr>
      <w:r>
        <w:rPr>
          <w:color w:val="000000"/>
          <w:spacing w:val="0"/>
          <w:w w:val="100"/>
          <w:position w:val="0"/>
          <w:sz w:val="22"/>
          <w:szCs w:val="22"/>
        </w:rPr>
        <w:t>在编制财务报表时，管理层负责评估东旭蓝天公司的持续经营能力，披露与持续经营相 关的事项(如适用)，并运用持续经营假设，除非管理层计划清算东旭蓝天公司、终止运营或 别无其他现实的选择。</w:t>
      </w:r>
    </w:p>
    <w:p>
      <w:pPr>
        <w:pStyle w:val="Style41"/>
        <w:keepNext w:val="0"/>
        <w:keepLines w:val="0"/>
        <w:widowControl w:val="0"/>
        <w:shd w:val="clear" w:color="auto" w:fill="auto"/>
        <w:bidi w:val="0"/>
        <w:spacing w:before="0" w:line="468" w:lineRule="exact"/>
        <w:ind w:left="0" w:right="0" w:firstLine="760"/>
        <w:jc w:val="both"/>
        <w:rPr>
          <w:sz w:val="22"/>
          <w:szCs w:val="22"/>
        </w:rPr>
      </w:pPr>
      <w:r>
        <w:rPr>
          <w:color w:val="000000"/>
          <w:spacing w:val="0"/>
          <w:w w:val="100"/>
          <w:position w:val="0"/>
          <w:sz w:val="22"/>
          <w:szCs w:val="22"/>
        </w:rPr>
        <w:t>治理层负责监督东旭蓝天公司的财务报告过程。</w:t>
      </w:r>
    </w:p>
    <w:p>
      <w:pPr>
        <w:pStyle w:val="Style14"/>
        <w:keepNext/>
        <w:keepLines/>
        <w:widowControl w:val="0"/>
        <w:shd w:val="clear" w:color="auto" w:fill="auto"/>
        <w:tabs>
          <w:tab w:pos="1309" w:val="left"/>
        </w:tabs>
        <w:bidi w:val="0"/>
        <w:spacing w:before="0" w:after="40" w:line="468" w:lineRule="exact"/>
        <w:ind w:left="0" w:right="0" w:firstLine="760"/>
        <w:jc w:val="both"/>
        <w:rPr>
          <w:sz w:val="22"/>
          <w:szCs w:val="22"/>
        </w:rPr>
      </w:pPr>
      <w:bookmarkStart w:id="721" w:name="bookmark721"/>
      <w:bookmarkStart w:id="722" w:name="bookmark722"/>
      <w:bookmarkStart w:id="723" w:name="bookmark723"/>
      <w:bookmarkStart w:id="724" w:name="bookmark724"/>
      <w:r>
        <w:rPr>
          <w:color w:val="000000"/>
          <w:spacing w:val="0"/>
          <w:w w:val="100"/>
          <w:position w:val="0"/>
          <w:sz w:val="22"/>
          <w:szCs w:val="22"/>
        </w:rPr>
        <w:t>七</w:t>
      </w:r>
      <w:bookmarkEnd w:id="723"/>
      <w:r>
        <w:rPr>
          <w:color w:val="000000"/>
          <w:spacing w:val="0"/>
          <w:w w:val="100"/>
          <w:position w:val="0"/>
          <w:sz w:val="22"/>
          <w:szCs w:val="22"/>
        </w:rPr>
        <w:t>、</w:t>
        <w:tab/>
        <w:t>注册会计师对财务报表审计的责任</w:t>
      </w:r>
      <w:bookmarkEnd w:id="721"/>
      <w:bookmarkEnd w:id="722"/>
      <w:bookmarkEnd w:id="724"/>
    </w:p>
    <w:p>
      <w:pPr>
        <w:pStyle w:val="Style41"/>
        <w:keepNext w:val="0"/>
        <w:keepLines w:val="0"/>
        <w:widowControl w:val="0"/>
        <w:shd w:val="clear" w:color="auto" w:fill="auto"/>
        <w:bidi w:val="0"/>
        <w:spacing w:before="0" w:after="40" w:line="468" w:lineRule="exact"/>
        <w:ind w:left="340" w:right="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41"/>
        <w:keepNext w:val="0"/>
        <w:keepLines w:val="0"/>
        <w:widowControl w:val="0"/>
        <w:shd w:val="clear" w:color="auto" w:fill="auto"/>
        <w:bidi w:val="0"/>
        <w:spacing w:before="0" w:after="40" w:line="470" w:lineRule="exact"/>
        <w:ind w:left="340" w:right="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41"/>
        <w:keepNext w:val="0"/>
        <w:keepLines w:val="0"/>
        <w:widowControl w:val="0"/>
        <w:numPr>
          <w:ilvl w:val="0"/>
          <w:numId w:val="19"/>
        </w:numPr>
        <w:shd w:val="clear" w:color="auto" w:fill="auto"/>
        <w:bidi w:val="0"/>
        <w:spacing w:before="0" w:after="0" w:line="468" w:lineRule="exact"/>
        <w:ind w:left="0" w:right="0" w:firstLine="760"/>
        <w:jc w:val="both"/>
        <w:rPr>
          <w:sz w:val="22"/>
          <w:szCs w:val="22"/>
        </w:rPr>
      </w:pPr>
      <w:bookmarkStart w:id="725" w:name="bookmark725"/>
      <w:bookmarkEnd w:id="725"/>
      <w:r>
        <w:rPr>
          <w:color w:val="000000"/>
          <w:spacing w:val="0"/>
          <w:w w:val="100"/>
          <w:position w:val="0"/>
          <w:sz w:val="22"/>
          <w:szCs w:val="22"/>
        </w:rPr>
        <w:t xml:space="preserve">识别和评估由于舞弊或错误导致的财务报表重大错报风险，设计和实施审计程序以 </w:t>
      </w:r>
      <w:r>
        <w:rPr>
          <w:color w:val="000000"/>
          <w:spacing w:val="0"/>
          <w:w w:val="100"/>
          <w:position w:val="0"/>
          <w:sz w:val="22"/>
          <w:szCs w:val="22"/>
        </w:rPr>
        <w:t>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41"/>
        <w:keepNext w:val="0"/>
        <w:keepLines w:val="0"/>
        <w:widowControl w:val="0"/>
        <w:numPr>
          <w:ilvl w:val="0"/>
          <w:numId w:val="19"/>
        </w:numPr>
        <w:shd w:val="clear" w:color="auto" w:fill="auto"/>
        <w:tabs>
          <w:tab w:pos="1314" w:val="left"/>
        </w:tabs>
        <w:bidi w:val="0"/>
        <w:spacing w:before="0" w:after="0" w:line="471" w:lineRule="exact"/>
        <w:ind w:left="0" w:right="0" w:firstLine="760"/>
        <w:jc w:val="both"/>
        <w:rPr>
          <w:sz w:val="22"/>
          <w:szCs w:val="22"/>
        </w:rPr>
      </w:pPr>
      <w:bookmarkStart w:id="726" w:name="bookmark726"/>
      <w:bookmarkEnd w:id="726"/>
      <w:r>
        <w:rPr>
          <w:color w:val="000000"/>
          <w:spacing w:val="0"/>
          <w:w w:val="100"/>
          <w:position w:val="0"/>
          <w:sz w:val="22"/>
          <w:szCs w:val="22"/>
        </w:rPr>
        <w:t>了解与审计相关的内部控制，以设计恰当的审计程序。</w:t>
      </w:r>
    </w:p>
    <w:p>
      <w:pPr>
        <w:pStyle w:val="Style41"/>
        <w:keepNext w:val="0"/>
        <w:keepLines w:val="0"/>
        <w:widowControl w:val="0"/>
        <w:numPr>
          <w:ilvl w:val="0"/>
          <w:numId w:val="19"/>
        </w:numPr>
        <w:shd w:val="clear" w:color="auto" w:fill="auto"/>
        <w:tabs>
          <w:tab w:pos="1314" w:val="left"/>
        </w:tabs>
        <w:bidi w:val="0"/>
        <w:spacing w:before="0" w:after="0" w:line="471" w:lineRule="exact"/>
        <w:ind w:left="0" w:right="0" w:firstLine="760"/>
        <w:jc w:val="both"/>
        <w:rPr>
          <w:sz w:val="22"/>
          <w:szCs w:val="22"/>
        </w:rPr>
      </w:pPr>
      <w:bookmarkStart w:id="727" w:name="bookmark727"/>
      <w:bookmarkEnd w:id="727"/>
      <w:r>
        <w:rPr>
          <w:color w:val="000000"/>
          <w:spacing w:val="0"/>
          <w:w w:val="100"/>
          <w:position w:val="0"/>
          <w:sz w:val="22"/>
          <w:szCs w:val="22"/>
        </w:rPr>
        <w:t>评价管理层选用会计政策的恰当性和作出会计估计及相关披露的合理性。</w:t>
      </w:r>
    </w:p>
    <w:p>
      <w:pPr>
        <w:pStyle w:val="Style41"/>
        <w:keepNext w:val="0"/>
        <w:keepLines w:val="0"/>
        <w:widowControl w:val="0"/>
        <w:numPr>
          <w:ilvl w:val="0"/>
          <w:numId w:val="19"/>
        </w:numPr>
        <w:shd w:val="clear" w:color="auto" w:fill="auto"/>
        <w:tabs>
          <w:tab w:pos="1398" w:val="left"/>
        </w:tabs>
        <w:bidi w:val="0"/>
        <w:spacing w:before="0" w:after="0" w:line="471" w:lineRule="exact"/>
        <w:ind w:left="340" w:right="0" w:firstLine="420"/>
        <w:jc w:val="both"/>
        <w:rPr>
          <w:sz w:val="22"/>
          <w:szCs w:val="22"/>
        </w:rPr>
      </w:pPr>
      <w:bookmarkStart w:id="728" w:name="bookmark728"/>
      <w:bookmarkEnd w:id="728"/>
      <w:r>
        <w:rPr>
          <w:color w:val="000000"/>
          <w:spacing w:val="0"/>
          <w:w w:val="100"/>
          <w:position w:val="0"/>
          <w:sz w:val="22"/>
          <w:szCs w:val="22"/>
        </w:rPr>
        <w:t>对管理层使用持续经营假设的恰当性得出结论。同时，根据获取的审计证据，就可 能导致对东旭蓝天公司持续经营能力产生重大疑虑的事项或情况是否存在重大不确定性得出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结论基于截至审计报告日可获得的信息。然而，未来的事项或情况可能导致东旭蓝天公司不 能持续经营。</w:t>
      </w:r>
    </w:p>
    <w:p>
      <w:pPr>
        <w:pStyle w:val="Style41"/>
        <w:keepNext w:val="0"/>
        <w:keepLines w:val="0"/>
        <w:widowControl w:val="0"/>
        <w:numPr>
          <w:ilvl w:val="0"/>
          <w:numId w:val="19"/>
        </w:numPr>
        <w:shd w:val="clear" w:color="auto" w:fill="auto"/>
        <w:tabs>
          <w:tab w:pos="1389" w:val="left"/>
        </w:tabs>
        <w:bidi w:val="0"/>
        <w:spacing w:before="0" w:after="0" w:line="480" w:lineRule="exact"/>
        <w:ind w:left="340" w:right="0" w:firstLine="420"/>
        <w:jc w:val="both"/>
        <w:rPr>
          <w:sz w:val="22"/>
          <w:szCs w:val="22"/>
        </w:rPr>
      </w:pPr>
      <w:bookmarkStart w:id="729" w:name="bookmark729"/>
      <w:bookmarkEnd w:id="729"/>
      <w:r>
        <w:rPr>
          <w:color w:val="000000"/>
          <w:spacing w:val="0"/>
          <w:w w:val="100"/>
          <w:position w:val="0"/>
          <w:sz w:val="22"/>
          <w:szCs w:val="22"/>
        </w:rPr>
        <w:t>评价财务报表的总体列报、结构和内容，并评价财务报表是否公允反映相关交易和 事项。</w:t>
      </w:r>
    </w:p>
    <w:p>
      <w:pPr>
        <w:pStyle w:val="Style41"/>
        <w:keepNext w:val="0"/>
        <w:keepLines w:val="0"/>
        <w:widowControl w:val="0"/>
        <w:numPr>
          <w:ilvl w:val="0"/>
          <w:numId w:val="19"/>
        </w:numPr>
        <w:shd w:val="clear" w:color="auto" w:fill="auto"/>
        <w:tabs>
          <w:tab w:pos="1393" w:val="left"/>
        </w:tabs>
        <w:bidi w:val="0"/>
        <w:spacing w:before="0" w:after="540" w:line="480" w:lineRule="exact"/>
        <w:ind w:left="340" w:right="0" w:firstLine="420"/>
        <w:jc w:val="both"/>
        <w:rPr>
          <w:sz w:val="22"/>
          <w:szCs w:val="22"/>
        </w:rPr>
      </w:pPr>
      <w:bookmarkStart w:id="730" w:name="bookmark730"/>
      <w:bookmarkEnd w:id="730"/>
      <w:r>
        <w:rPr>
          <w:color w:val="000000"/>
          <w:spacing w:val="0"/>
          <w:w w:val="100"/>
          <w:position w:val="0"/>
          <w:sz w:val="22"/>
          <w:szCs w:val="22"/>
        </w:rPr>
        <w:t>就东旭蓝天公司中实体或业务活动的财务信息获取充分、适当的审计证据，以对财 务报表发表审计意见。我们负责指导、监督和执行集团审计，并对审计意见承担全部责任。</w:t>
      </w:r>
    </w:p>
    <w:p>
      <w:pPr>
        <w:pStyle w:val="Style41"/>
        <w:keepNext w:val="0"/>
        <w:keepLines w:val="0"/>
        <w:widowControl w:val="0"/>
        <w:shd w:val="clear" w:color="auto" w:fill="auto"/>
        <w:bidi w:val="0"/>
        <w:spacing w:before="0" w:after="0" w:line="466" w:lineRule="exact"/>
        <w:ind w:left="340" w:right="0" w:firstLine="42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41"/>
        <w:keepNext w:val="0"/>
        <w:keepLines w:val="0"/>
        <w:widowControl w:val="0"/>
        <w:shd w:val="clear" w:color="auto" w:fill="auto"/>
        <w:bidi w:val="0"/>
        <w:spacing w:before="0" w:after="0" w:line="470" w:lineRule="exact"/>
        <w:ind w:left="340" w:right="0" w:firstLine="420"/>
        <w:jc w:val="both"/>
        <w:rPr>
          <w:sz w:val="22"/>
          <w:szCs w:val="22"/>
        </w:rPr>
      </w:pPr>
      <w:r>
        <w:rPr>
          <w:color w:val="000000"/>
          <w:spacing w:val="0"/>
          <w:w w:val="100"/>
          <w:position w:val="0"/>
          <w:sz w:val="22"/>
          <w:szCs w:val="22"/>
        </w:rPr>
        <w:t>我们还就遵守与独立性相关的职业道德要求向治理层提供声明，并与治理层沟通可能被 合理认为影响我们独立性的所有关系和其他事项，以及相关的防范措施(如适用)。</w:t>
      </w:r>
    </w:p>
    <w:p>
      <w:pPr>
        <w:pStyle w:val="Style41"/>
        <w:keepNext w:val="0"/>
        <w:keepLines w:val="0"/>
        <w:widowControl w:val="0"/>
        <w:shd w:val="clear" w:color="auto" w:fill="auto"/>
        <w:bidi w:val="0"/>
        <w:spacing w:before="0" w:after="0" w:line="467" w:lineRule="exact"/>
        <w:ind w:left="340" w:right="0" w:firstLine="420"/>
        <w:jc w:val="both"/>
        <w:rPr>
          <w:sz w:val="22"/>
          <w:szCs w:val="22"/>
        </w:rPr>
        <w:sectPr>
          <w:footnotePr>
            <w:pos w:val="pageBottom"/>
            <w:numFmt w:val="decimal"/>
            <w:numRestart w:val="continuous"/>
          </w:footnotePr>
          <w:pgSz w:w="11900" w:h="16840"/>
          <w:pgMar w:top="1326" w:right="793" w:bottom="1494" w:left="783" w:header="0" w:footer="3" w:gutter="0"/>
          <w:cols w:space="720"/>
          <w:noEndnote/>
          <w:rtlGutter w:val="0"/>
          <w:docGrid w:linePitch="360"/>
        </w:sect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41"/>
        <w:keepNext w:val="0"/>
        <w:keepLines w:val="0"/>
        <w:widowControl w:val="0"/>
        <w:shd w:val="clear" w:color="auto" w:fill="auto"/>
        <w:bidi w:val="0"/>
        <w:spacing w:before="0" w:after="0" w:line="240" w:lineRule="auto"/>
        <w:ind w:left="0" w:right="0" w:firstLine="460"/>
        <w:jc w:val="left"/>
        <w:rPr>
          <w:sz w:val="22"/>
          <w:szCs w:val="22"/>
        </w:rPr>
        <w:sectPr>
          <w:footnotePr>
            <w:pos w:val="pageBottom"/>
            <w:numFmt w:val="decimal"/>
            <w:numRestart w:val="continuous"/>
          </w:footnotePr>
          <w:pgSz w:w="11900" w:h="16840"/>
          <w:pgMar w:top="1959" w:right="793" w:bottom="8516" w:left="783" w:header="0" w:footer="3" w:gutter="0"/>
          <w:cols w:space="720"/>
          <w:noEndnote/>
          <w:rtlGutter w:val="0"/>
          <w:docGrid w:linePitch="360"/>
        </w:sectPr>
      </w:pPr>
      <w:r>
        <w:rPr>
          <w:color w:val="000000"/>
          <w:spacing w:val="0"/>
          <w:w w:val="100"/>
          <w:position w:val="0"/>
          <w:sz w:val="22"/>
          <w:szCs w:val="22"/>
        </w:rPr>
        <w:t>（此页无正文，仅为签字盖章页）</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2" w:after="8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59" w:right="0" w:bottom="1436" w:left="0" w:header="0" w:footer="3" w:gutter="0"/>
          <w:cols w:space="720"/>
          <w:noEndnote/>
          <w:rtlGutter w:val="0"/>
          <w:docGrid w:linePitch="360"/>
        </w:sectPr>
      </w:pPr>
    </w:p>
    <w:p>
      <w:pPr>
        <w:widowControl w:val="0"/>
        <w:spacing w:line="1" w:lineRule="exact"/>
      </w:pPr>
      <w:r>
        <mc:AlternateContent>
          <mc:Choice Requires="wps">
            <w:drawing>
              <wp:anchor distT="0" distB="1560830" distL="114300" distR="114300" simplePos="0" relativeHeight="125829384" behindDoc="0" locked="0" layoutInCell="1" allowOverlap="1">
                <wp:simplePos x="0" y="0"/>
                <wp:positionH relativeFrom="page">
                  <wp:posOffset>716280</wp:posOffset>
                </wp:positionH>
                <wp:positionV relativeFrom="paragraph">
                  <wp:posOffset>12700</wp:posOffset>
                </wp:positionV>
                <wp:extent cx="1688465" cy="633730"/>
                <wp:wrapSquare wrapText="bothSides"/>
                <wp:docPr id="19" name="Shape 19"/>
                <a:graphic xmlns:a="http://schemas.openxmlformats.org/drawingml/2006/main">
                  <a:graphicData uri="http://schemas.microsoft.com/office/word/2010/wordprocessingShape">
                    <wps:wsp>
                      <wps:cNvSpPr txBox="1"/>
                      <wps:spPr>
                        <a:xfrm>
                          <a:ext cx="1688465" cy="633730"/>
                        </a:xfrm>
                        <a:prstGeom prst="rect"/>
                        <a:noFill/>
                      </wps:spPr>
                      <wps:txbx>
                        <w:txbxContent>
                          <w:p>
                            <w:pPr>
                              <w:pStyle w:val="Style41"/>
                              <w:keepNext w:val="0"/>
                              <w:keepLines w:val="0"/>
                              <w:widowControl w:val="0"/>
                              <w:shd w:val="clear" w:color="auto" w:fill="auto"/>
                              <w:bidi w:val="0"/>
                              <w:spacing w:before="0" w:after="420" w:line="240" w:lineRule="auto"/>
                              <w:ind w:left="0" w:right="0" w:firstLine="0"/>
                              <w:jc w:val="left"/>
                              <w:rPr>
                                <w:sz w:val="22"/>
                                <w:szCs w:val="22"/>
                              </w:rPr>
                            </w:pPr>
                            <w:r>
                              <w:rPr>
                                <w:color w:val="000000"/>
                                <w:spacing w:val="0"/>
                                <w:w w:val="100"/>
                                <w:position w:val="0"/>
                                <w:sz w:val="22"/>
                                <w:szCs w:val="22"/>
                              </w:rPr>
                              <w:t>中兴财光华会计师事务所</w:t>
                            </w:r>
                          </w:p>
                          <w:p>
                            <w:pPr>
                              <w:pStyle w:val="Style4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（特殊普通合伙）</w:t>
                            </w:r>
                          </w:p>
                        </w:txbxContent>
                      </wps:txbx>
                      <wps:bodyPr lIns="0" tIns="0" rIns="0" bIns="0">
                        <a:noAutoFit/>
                      </wps:bodyPr>
                    </wps:wsp>
                  </a:graphicData>
                </a:graphic>
              </wp:anchor>
            </w:drawing>
          </mc:Choice>
          <mc:Fallback>
            <w:pict>
              <v:shape id="_x0000_s1045" type="#_x0000_t202" style="position:absolute;margin-left:56.399999999999999pt;margin-top:1.pt;width:132.94999999999999pt;height:49.899999999999999pt;z-index:-125829369;mso-wrap-distance-left:9.pt;mso-wrap-distance-right:9.pt;mso-wrap-distance-bottom:122.90000000000001pt;mso-position-horizontal-relative:page" filled="f" stroked="f">
                <v:textbox inset="0,0,0,0">
                  <w:txbxContent>
                    <w:p>
                      <w:pPr>
                        <w:pStyle w:val="Style41"/>
                        <w:keepNext w:val="0"/>
                        <w:keepLines w:val="0"/>
                        <w:widowControl w:val="0"/>
                        <w:shd w:val="clear" w:color="auto" w:fill="auto"/>
                        <w:bidi w:val="0"/>
                        <w:spacing w:before="0" w:after="420" w:line="240" w:lineRule="auto"/>
                        <w:ind w:left="0" w:right="0" w:firstLine="0"/>
                        <w:jc w:val="left"/>
                        <w:rPr>
                          <w:sz w:val="22"/>
                          <w:szCs w:val="22"/>
                        </w:rPr>
                      </w:pPr>
                      <w:r>
                        <w:rPr>
                          <w:color w:val="000000"/>
                          <w:spacing w:val="0"/>
                          <w:w w:val="100"/>
                          <w:position w:val="0"/>
                          <w:sz w:val="22"/>
                          <w:szCs w:val="22"/>
                        </w:rPr>
                        <w:t>中兴财光华会计师事务所</w:t>
                      </w:r>
                    </w:p>
                    <w:p>
                      <w:pPr>
                        <w:pStyle w:val="Style4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（特殊普通合伙）</w:t>
                      </w:r>
                    </w:p>
                  </w:txbxContent>
                </v:textbox>
                <w10:wrap type="square" anchorx="page"/>
              </v:shape>
            </w:pict>
          </mc:Fallback>
        </mc:AlternateContent>
      </w:r>
      <w:r>
        <mc:AlternateContent>
          <mc:Choice Requires="wps">
            <w:drawing>
              <wp:anchor distT="1993265" distB="0" distL="495300" distR="744855" simplePos="0" relativeHeight="125829386" behindDoc="0" locked="0" layoutInCell="1" allowOverlap="1">
                <wp:simplePos x="0" y="0"/>
                <wp:positionH relativeFrom="page">
                  <wp:posOffset>1097280</wp:posOffset>
                </wp:positionH>
                <wp:positionV relativeFrom="paragraph">
                  <wp:posOffset>2005965</wp:posOffset>
                </wp:positionV>
                <wp:extent cx="676910" cy="201295"/>
                <wp:wrapSquare wrapText="bothSides"/>
                <wp:docPr id="21" name="Shape 21"/>
                <a:graphic xmlns:a="http://schemas.openxmlformats.org/drawingml/2006/main">
                  <a:graphicData uri="http://schemas.microsoft.com/office/word/2010/wordprocessingShape">
                    <wps:wsp>
                      <wps:cNvSpPr txBox="1"/>
                      <wps:spPr>
                        <a:xfrm>
                          <a:ext cx="676910" cy="20129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北京</w:t>
                            </w:r>
                          </w:p>
                        </w:txbxContent>
                      </wps:txbx>
                      <wps:bodyPr wrap="none" lIns="0" tIns="0" rIns="0" bIns="0">
                        <a:noAutoFit/>
                      </wps:bodyPr>
                    </wps:wsp>
                  </a:graphicData>
                </a:graphic>
              </wp:anchor>
            </w:drawing>
          </mc:Choice>
          <mc:Fallback>
            <w:pict>
              <v:shape id="_x0000_s1047" type="#_x0000_t202" style="position:absolute;margin-left:86.400000000000006pt;margin-top:157.95000000000002pt;width:53.300000000000004pt;height:15.85pt;z-index:-125829367;mso-wrap-distance-left:39.pt;mso-wrap-distance-top:156.95000000000002pt;mso-wrap-distance-right:58.64999999999999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北京</w:t>
                      </w:r>
                    </w:p>
                  </w:txbxContent>
                </v:textbox>
                <w10:wrap type="square" anchorx="page"/>
              </v:shape>
            </w:pict>
          </mc:Fallback>
        </mc:AlternateContent>
      </w:r>
    </w:p>
    <w:p>
      <w:pPr>
        <w:pStyle w:val="Style41"/>
        <w:keepNext w:val="0"/>
        <w:keepLines w:val="0"/>
        <w:widowControl w:val="0"/>
        <w:shd w:val="clear" w:color="auto" w:fill="auto"/>
        <w:bidi w:val="0"/>
        <w:spacing w:before="0" w:after="440" w:line="240" w:lineRule="auto"/>
        <w:ind w:left="4020" w:right="0" w:firstLine="0"/>
        <w:jc w:val="left"/>
        <w:rPr>
          <w:sz w:val="22"/>
          <w:szCs w:val="22"/>
        </w:rPr>
      </w:pPr>
      <w:r>
        <w:rPr>
          <w:color w:val="000000"/>
          <w:spacing w:val="0"/>
          <w:w w:val="100"/>
          <w:position w:val="0"/>
          <w:sz w:val="22"/>
          <w:szCs w:val="22"/>
        </w:rPr>
        <w:t>中国注册会计师：</w:t>
      </w:r>
    </w:p>
    <w:p>
      <w:pPr>
        <w:pStyle w:val="Style41"/>
        <w:keepNext w:val="0"/>
        <w:keepLines w:val="0"/>
        <w:widowControl w:val="0"/>
        <w:shd w:val="clear" w:color="auto" w:fill="auto"/>
        <w:bidi w:val="0"/>
        <w:spacing w:before="0" w:after="1200" w:line="240" w:lineRule="auto"/>
        <w:ind w:left="0" w:right="0" w:firstLine="0"/>
        <w:jc w:val="right"/>
        <w:rPr>
          <w:sz w:val="22"/>
          <w:szCs w:val="22"/>
        </w:rPr>
      </w:pPr>
      <w:r>
        <w:rPr>
          <w:color w:val="000000"/>
          <w:spacing w:val="0"/>
          <w:w w:val="100"/>
          <w:position w:val="0"/>
          <w:sz w:val="22"/>
          <w:szCs w:val="22"/>
        </w:rPr>
        <w:t>（项目合伙人）</w:t>
      </w:r>
    </w:p>
    <w:p>
      <w:pPr>
        <w:pStyle w:val="Style41"/>
        <w:keepNext w:val="0"/>
        <w:keepLines w:val="0"/>
        <w:widowControl w:val="0"/>
        <w:shd w:val="clear" w:color="auto" w:fill="auto"/>
        <w:bidi w:val="0"/>
        <w:spacing w:before="0" w:after="700" w:line="240" w:lineRule="auto"/>
        <w:ind w:left="4020" w:right="0" w:firstLine="0"/>
        <w:jc w:val="left"/>
        <w:rPr>
          <w:sz w:val="22"/>
          <w:szCs w:val="22"/>
        </w:rPr>
      </w:pPr>
      <w:r>
        <w:rPr>
          <w:color w:val="000000"/>
          <w:spacing w:val="0"/>
          <w:w w:val="100"/>
          <w:position w:val="0"/>
          <w:sz w:val="22"/>
          <w:szCs w:val="22"/>
        </w:rPr>
        <w:t>中国注册会计师：</w:t>
      </w:r>
    </w:p>
    <w:p>
      <w:pPr>
        <w:pStyle w:val="Style41"/>
        <w:keepNext w:val="0"/>
        <w:keepLines w:val="0"/>
        <w:widowControl w:val="0"/>
        <w:shd w:val="clear" w:color="auto" w:fill="auto"/>
        <w:bidi w:val="0"/>
        <w:spacing w:before="0" w:after="0" w:line="240" w:lineRule="auto"/>
        <w:ind w:left="4600" w:right="0" w:firstLine="0"/>
        <w:jc w:val="left"/>
        <w:rPr>
          <w:sz w:val="22"/>
          <w:szCs w:val="22"/>
        </w:rPr>
      </w:pPr>
      <w:r>
        <w:rPr>
          <w:b/>
          <w:bCs/>
          <w:color w:val="000000"/>
          <w:spacing w:val="0"/>
          <w:w w:val="100"/>
          <w:position w:val="0"/>
          <w:sz w:val="22"/>
          <w:szCs w:val="22"/>
        </w:rPr>
        <w:t>2021</w:t>
      </w:r>
      <w:r>
        <w:rPr>
          <w:color w:val="000000"/>
          <w:spacing w:val="0"/>
          <w:w w:val="100"/>
          <w:position w:val="0"/>
          <w:sz w:val="22"/>
          <w:szCs w:val="22"/>
        </w:rPr>
        <w:t>年</w:t>
      </w:r>
      <w:r>
        <w:rPr>
          <w:b/>
          <w:bCs/>
          <w:color w:val="000000"/>
          <w:spacing w:val="0"/>
          <w:w w:val="100"/>
          <w:position w:val="0"/>
          <w:sz w:val="22"/>
          <w:szCs w:val="22"/>
        </w:rPr>
        <w:t>4</w:t>
      </w:r>
      <w:r>
        <w:rPr>
          <w:color w:val="000000"/>
          <w:spacing w:val="0"/>
          <w:w w:val="100"/>
          <w:position w:val="0"/>
          <w:sz w:val="22"/>
          <w:szCs w:val="22"/>
        </w:rPr>
        <w:t>月</w:t>
      </w:r>
      <w:r>
        <w:rPr>
          <w:b/>
          <w:bCs/>
          <w:color w:val="000000"/>
          <w:spacing w:val="0"/>
          <w:w w:val="100"/>
          <w:position w:val="0"/>
          <w:sz w:val="22"/>
          <w:szCs w:val="22"/>
        </w:rPr>
        <w:t>29</w:t>
      </w:r>
      <w:r>
        <w:rPr>
          <w:color w:val="000000"/>
          <w:spacing w:val="0"/>
          <w:w w:val="100"/>
          <w:position w:val="0"/>
          <w:sz w:val="22"/>
          <w:szCs w:val="22"/>
        </w:rPr>
        <w:t>日</w:t>
      </w:r>
      <w:r>
        <w:br w:type="page"/>
      </w:r>
    </w:p>
    <w:p>
      <w:pPr>
        <w:pStyle w:val="Style22"/>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r>
        <w:rPr>
          <w:color w:val="000000"/>
          <w:spacing w:val="0"/>
          <w:w w:val="100"/>
          <w:position w:val="0"/>
          <w:sz w:val="24"/>
          <w:szCs w:val="24"/>
        </w:rPr>
        <w:t>二、财务报表</w:t>
      </w:r>
      <w:bookmarkEnd w:id="731"/>
      <w:bookmarkEnd w:id="732"/>
      <w:bookmarkEnd w:id="73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34"/>
      <w:bookmarkEnd w:id="735"/>
      <w:bookmarkEnd w:id="7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编制单位：东旭蓝天新能源股份有限公司</w:t>
      </w:r>
    </w:p>
    <w:p>
      <w:pPr>
        <w:pStyle w:val="Style24"/>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3,370,043,797.25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4,717,284,263.63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68,425,836.95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371,176,195.17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2,903,702,603.31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2,986,108,843.89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14,664,194.04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3,881,705,753.36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4,883,792,708.46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634,214,523.01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650,732,493.13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96,439,466.66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2,482,258,945.56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1,041,860,994.99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862,826,386.68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991,009,984.95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12,873,883,556.25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17,082,763,434.79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9,538,649.27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9,266,106.87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622,331,985.20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4,275,282.24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1,493,750,910.15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1,539,722,510.04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5,279,901,076.95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5,820,999,223.56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656,334,037.30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524,358,423.69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25,887,390.32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22,741,643.82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151,397,713.94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153,321,679.81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4,317,914.63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3,193,797.22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764,642,629.24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863,171,058.98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368,565,269.48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416,250,798.87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118,444,064.62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92,701,367.26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3,822,173,629.38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4,444,466,863.38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13,327,285,270.48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13,904,468,755.74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26,201,168,826.73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30,987,232,190.53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1,747,149,315.16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2,590,779,510.12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44,167,500.00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49,619,917.50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3,125,872,550.73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4,046,836,598.21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865,198,029.07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224,776,710.71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16,876,923.32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23,929,407.58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99,374,381.17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110,830,092.11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637,336,723.97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709,325,852.20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145,588,982.84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14,794,673.18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2,981,984.85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2,981,984.85</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3,455,378,111.14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3,023,989,648.89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421,381,236.23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624,175,532.72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9,772,313,452.43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12,044,684,588.40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2,504,442,228.91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3,288,240,859.86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1,414,206,771.12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1,789,898,313.12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24,178,920.70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35,901,330.03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23,994,921.71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279,078,118.78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288,934,695.31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6,743,044.84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4,233,628,448.84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5,421,990,755.54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14,005,941,901.27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17,466,675,343.94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10,675,789,931.20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10,675,789,931.20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1,932,359.02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2,090,303.22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216,091,994.43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216,091,994.43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-207,596,526.95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1,031,098,658.99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12,173,091,627.70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13,411,944,757.84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22,135,297.76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108,612,088.75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12,195,226,925.46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13,520,556,846.59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26,201,168,826.73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30,987,232,190.53</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8" behindDoc="0" locked="0" layoutInCell="1" allowOverlap="1">
                <wp:simplePos x="0" y="0"/>
                <wp:positionH relativeFrom="page">
                  <wp:posOffset>664210</wp:posOffset>
                </wp:positionH>
                <wp:positionV relativeFrom="margin">
                  <wp:posOffset>2063750</wp:posOffset>
                </wp:positionV>
                <wp:extent cx="1051560" cy="149225"/>
                <wp:wrapTopAndBottom/>
                <wp:docPr id="23" name="Shape 2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法定代表人：王甫民</w:t>
                            </w:r>
                          </w:p>
                        </w:txbxContent>
                      </wps:txbx>
                      <wps:bodyPr wrap="none" lIns="0" tIns="0" rIns="0" bIns="0">
                        <a:noAutoFit/>
                      </wps:bodyPr>
                    </wps:wsp>
                  </a:graphicData>
                </a:graphic>
              </wp:anchor>
            </w:drawing>
          </mc:Choice>
          <mc:Fallback>
            <w:pict>
              <v:shape id="_x0000_s1049" type="#_x0000_t202" style="position:absolute;margin-left:52.300000000000004pt;margin-top:162.5pt;width:82.799999999999997pt;height:11.75pt;z-index:-125829365;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法定代表人：王甫民</w:t>
                      </w:r>
                    </w:p>
                  </w:txbxContent>
                </v:textbox>
                <w10:wrap type="topAndBottom" anchorx="page" anchory="margin"/>
              </v:shape>
            </w:pict>
          </mc:Fallback>
        </mc:AlternateContent>
      </w:r>
      <w:r>
        <mc:AlternateContent>
          <mc:Choice Requires="wps">
            <w:drawing>
              <wp:anchor distT="152400" distB="3175" distL="2293620" distR="2516505" simplePos="0" relativeHeight="125829390" behindDoc="0" locked="0" layoutInCell="1" allowOverlap="1">
                <wp:simplePos x="0" y="0"/>
                <wp:positionH relativeFrom="page">
                  <wp:posOffset>2843530</wp:posOffset>
                </wp:positionH>
                <wp:positionV relativeFrom="margin">
                  <wp:posOffset>2063750</wp:posOffset>
                </wp:positionV>
                <wp:extent cx="1505585" cy="146050"/>
                <wp:wrapTopAndBottom/>
                <wp:docPr id="25" name="Shape 2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主管会计工作负责人：王正军</w:t>
                            </w:r>
                          </w:p>
                        </w:txbxContent>
                      </wps:txbx>
                      <wps:bodyPr wrap="none" lIns="0" tIns="0" rIns="0" bIns="0">
                        <a:noAutoFit/>
                      </wps:bodyPr>
                    </wps:wsp>
                  </a:graphicData>
                </a:graphic>
              </wp:anchor>
            </w:drawing>
          </mc:Choice>
          <mc:Fallback>
            <w:pict>
              <v:shape id="_x0000_s1051" type="#_x0000_t202" style="position:absolute;margin-left:223.90000000000001pt;margin-top:162.5pt;width:118.55pt;height:11.5pt;z-index:-125829363;mso-wrap-distance-left:180.59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主管会计工作负责人：王正军</w:t>
                      </w:r>
                    </w:p>
                  </w:txbxContent>
                </v:textbox>
                <w10:wrap type="topAndBottom" anchorx="page" anchory="margin"/>
              </v:shape>
            </w:pict>
          </mc:Fallback>
        </mc:AlternateContent>
      </w:r>
      <w:r>
        <mc:AlternateContent>
          <mc:Choice Requires="wps">
            <w:drawing>
              <wp:anchor distT="152400" distB="0" distL="4918075" distR="114300" simplePos="0" relativeHeight="125829392" behindDoc="0" locked="0" layoutInCell="1" allowOverlap="1">
                <wp:simplePos x="0" y="0"/>
                <wp:positionH relativeFrom="page">
                  <wp:posOffset>5467985</wp:posOffset>
                </wp:positionH>
                <wp:positionV relativeFrom="margin">
                  <wp:posOffset>2063750</wp:posOffset>
                </wp:positionV>
                <wp:extent cx="1283335" cy="149225"/>
                <wp:wrapTopAndBottom/>
                <wp:docPr id="27" name="Shape 2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会计机构负责人：王正军</w:t>
                            </w:r>
                          </w:p>
                        </w:txbxContent>
                      </wps:txbx>
                      <wps:bodyPr wrap="none" lIns="0" tIns="0" rIns="0" bIns="0">
                        <a:noAutoFit/>
                      </wps:bodyPr>
                    </wps:wsp>
                  </a:graphicData>
                </a:graphic>
              </wp:anchor>
            </w:drawing>
          </mc:Choice>
          <mc:Fallback>
            <w:pict>
              <v:shape id="_x0000_s1053" type="#_x0000_t202" style="position:absolute;margin-left:430.55000000000001pt;margin-top:162.5pt;width:101.05pt;height:11.75pt;z-index:-125829361;mso-wrap-distance-left:387.2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会计机构负责人：王正军</w:t>
                      </w:r>
                    </w:p>
                  </w:txbxContent>
                </v:textbox>
                <w10:wrap type="topAndBottom" anchorx="page" anchory="margin"/>
              </v:shape>
            </w:pict>
          </mc:Fallback>
        </mc:AlternateContent>
      </w:r>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37"/>
      <w:bookmarkEnd w:id="738"/>
      <w:bookmarkEnd w:id="7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264,132,264.76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264,560,973.18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11,138,331.77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2,786,129,563.11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2,497,897,880.48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5,013,006.87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4,219,850.83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3,055,330,019.66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2,777,817,036.26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13,153,336,184.51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13,253,789,674.51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4,131,985.20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4,275,282.24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48,477,640.11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49,395,151.71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3,530,017.86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5,357,280.07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170,053,363.16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57,438,314.33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11,227,398.21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11,596,647.57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12,649,454.58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13,146,984.14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1,361,308,700.00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1,690,634,974.67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14,774,714,743.63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15,095,634,309.24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17,830,044,763.29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17,873,451,345.50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884,050,000.00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933,582,236.55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7,261,370.32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9,161,425.40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1,330,376.00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1,273,355.00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10,475,043.55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10,592,517.57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62,180,525.92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63,491,710.76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2,325,389,652.80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1,955,376,591.97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69,105,496.83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11,268,329.26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1,786,039.81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1,786,039.81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1,505,284,952.60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1,892,563,626.80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4,795,914,900.19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4,866,098,485.05</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543,300,000.00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138,888,889.06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84,495,449.84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143,972,418.14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657,996.30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693,820.56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628,453,446.14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283,555,127.76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5,424,368,346.33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5,149,653,612.81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10,842,095,949.64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10,842,095,949.64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1,973,988.90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2,081,461.68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146,481,906.33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146,481,906.33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-71,749,297.91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246,264,545.04</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12,405,676,416.96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12,723,797,732.69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17,830,044,763.29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17,873,451,345.50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3</w:t>
      </w:r>
      <w:bookmarkEnd w:id="742"/>
      <w:r>
        <w:rPr>
          <w:color w:val="000000"/>
          <w:spacing w:val="0"/>
          <w:w w:val="100"/>
          <w:position w:val="0"/>
        </w:rPr>
        <w:t>、合并利润表</w:t>
      </w:r>
      <w:bookmarkEnd w:id="740"/>
      <w:bookmarkEnd w:id="741"/>
      <w:bookmarkEnd w:id="7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3,471,428,437.98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6,805,761,615.72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3,471,428,437.98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6,805,761,615.72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3,879,469,049.73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6,890,317,197.67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3,017,065,956.14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5,930,318,065.49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17,310,877.67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31,046,735.47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9,258,625.66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14,605,977.87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171,725,800.07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269,191,422.99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26,008,248.71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35,414,974.27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638,099,541.48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609,740,021.58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658,805,202.06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730,692,240.67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37,003,412.17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135,278,982.35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16,356,028.29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31,232,276.11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-89,304,863.00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102,127,720.91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272,542.40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-704,624.65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-316,468,579.49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-519,611,870.29</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-177,690,435.95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-311,938,422.06</w:t>
            </w: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-18,761.71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-15,639.64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-975,167,223.61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-782,761,516.92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23,048,468.54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2,769,720.07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101,029,765.73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120,179,226.21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-1,053,148,520.80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-900,171,023.06</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-12,157,042.74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56,959,848.90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-1,040,991,478.06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-957,130,871.96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-1,040,991,478.06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-957,130,871.96</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-1,020,892,685.09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-957,109,228.27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-20,098,792.97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-21,643.69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-185,121.12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-42,229.90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-157,944.20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-52,669.16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-107,472.78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-72,056.35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-107,472.78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-72,056.35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-50,471.42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19,387.19</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-50,471.42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19,387.19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10,439.26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-1,041,176,599.18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-957,173,101.86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-1,021,050,629.29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-957,161,897.43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-20,125,969.89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-11,204.43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法定代表人：王甫民</w:t>
        <w:tab/>
        <w:t>主管会计工作负责人：王正军</w:t>
        <w:tab/>
        <w:t>会计机构负责人：王正军</w:t>
      </w:r>
    </w:p>
    <w:p>
      <w:pPr>
        <w:pStyle w:val="Style33"/>
        <w:keepNext/>
        <w:keepLines/>
        <w:widowControl w:val="0"/>
        <w:shd w:val="clear" w:color="auto" w:fill="auto"/>
        <w:bidi w:val="0"/>
        <w:spacing w:before="0" w:after="40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4</w:t>
      </w:r>
      <w:bookmarkEnd w:id="746"/>
      <w:r>
        <w:rPr>
          <w:color w:val="000000"/>
          <w:spacing w:val="0"/>
          <w:w w:val="100"/>
          <w:position w:val="0"/>
        </w:rPr>
        <w:t>、母公司利润表</w:t>
      </w:r>
      <w:bookmarkEnd w:id="744"/>
      <w:bookmarkEnd w:id="745"/>
      <w:bookmarkEnd w:id="7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2,465,290.04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2,840,551.99</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color w:val="000000"/>
                <w:spacing w:val="0"/>
                <w:w w:val="100"/>
                <w:position w:val="0"/>
              </w:rPr>
              <w:t>917,511.60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917,511.60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230,707.51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493,988.23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12,710,747.22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34,021,992.48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184,126,154.09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63,815,853.84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191,423,741.43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171,155,461.51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7,317,428.34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107,369,241.77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79,415.41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8,098,836.84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21,004,943.40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-5,437,567.88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color w:val="000000"/>
                <w:spacing w:val="0"/>
                <w:w w:val="100"/>
                <w:position w:val="0"/>
              </w:rPr>
              <w:t>272,542.40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-704,624.65</w:t>
            </w:r>
          </w:p>
        </w:tc>
      </w:tr>
      <w:tr>
        <w:trPr>
          <w:trHeight w:val="682"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1,990,118.25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-4,243,164.07</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-101,441,032.40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-273,995,279.13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-97,990,689.27</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397,442.76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53,521,934.26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40,843,494.92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-317,516,313.39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-138,436,741.43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497,529.56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-547,269.41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-318,013,842.95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-137,889,472.02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-318,013,842.95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-137,889,472.02</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-107,472.78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-72,056.35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-107,472.78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-72,056.35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-107,472.78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-72,056.35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-318,121,315.73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-137,961,528.37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5</w:t>
      </w:r>
      <w:bookmarkEnd w:id="750"/>
      <w:r>
        <w:rPr>
          <w:color w:val="000000"/>
          <w:spacing w:val="0"/>
          <w:w w:val="100"/>
          <w:position w:val="0"/>
        </w:rPr>
        <w:t>、合并现金流量表</w:t>
      </w:r>
      <w:bookmarkEnd w:id="748"/>
      <w:bookmarkEnd w:id="749"/>
      <w:bookmarkEnd w:id="7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3,609,620,666.21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8,422,212,386.70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24,293,660.78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4,402,846.29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93,022,758.93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375,360,352.38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3,726,937,085.92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8,801,975,585.37</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2,669,125,207.59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7,547,788,573.93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150,683,276.40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302,330,018.70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79,520,580.45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204,521,777.18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279,871,042.19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166,954,278.30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3,179,200,106.63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8,221,594,648.11</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547,736,979.29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580,380,937.26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85,394,000.00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4,614,144.24</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64,048.59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113,358.41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347,196,603.31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347,260,651.90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90,121,502.65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389,949,166.58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1,302,977,722.65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293,361,325.00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227,190,554.91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194,136,472.51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3,192,307,812.55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1,311,276,194.00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4,788,646,860.20</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-964,015,542.10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-4,698,525,357.55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33,100,000.00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33,100,000.00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50,487,419.63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2,106,040,000.00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1,067,091,051.75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287,939,787.62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1,117,578,471.38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2,427,079,787.62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423,585,491.38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2,607,125,343.76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192,664,335.82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701,878,748.10</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441,105,027.61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1,784,069,282.08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1,057,354,854.81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5,093,073,373.94</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60,223,616.57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-2,665,993,586.32</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-1,341,565.57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431,585.58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-357,396,511.81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-6,783,706,421.03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657,451,773.36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7,441,158,194.39</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300,055,261.55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657,451,773.36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6</w:t>
      </w:r>
      <w:bookmarkEnd w:id="754"/>
      <w:r>
        <w:rPr>
          <w:color w:val="000000"/>
          <w:spacing w:val="0"/>
          <w:w w:val="100"/>
          <w:position w:val="0"/>
        </w:rPr>
        <w:t>、母公司现金流量表</w:t>
      </w:r>
      <w:bookmarkEnd w:id="752"/>
      <w:bookmarkEnd w:id="753"/>
      <w:bookmarkEnd w:id="7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13,865,246.10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7,961,558.73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24,837,096.97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39,670,350.59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38,702,343.07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47,631,909.32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3,179,417.22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2,187,213.56</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4,736,342.71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7,034,230.97</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541,966.75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6,635,685.83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27,666,894.94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40,586,720.62</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36,124,621.62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56,443,850.98</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2,577,721.45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-8,811,941.66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262,653.00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85,246.85</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7,612,500.00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666,608,347.71</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7,875,153.00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666,693,594.56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112,615,048.83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113,485.86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107,808,700.00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40,964,691.06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562,591,683.70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154,294,739.89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670,513,869.56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-146,419,586.89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-3,820,275.00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188,000,000.00</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352,386,341.42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36,140,097.43</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352,386,341.42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224,140,097.43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115,460,000.00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251,525,745.56</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93,275,333.79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293,360,300.38</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59,939,156.69</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208,755,174.79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604,825,202.63</w:t>
            </w: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143,631,166.63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-380,685,105.20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-210,698.81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-393,317,321.86</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7,387,825.56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400,705,147.42</w:t>
            </w:r>
          </w:p>
        </w:tc>
      </w:tr>
      <w:tr>
        <w:trPr>
          <w:trHeight w:val="408"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7,177,126.75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7,387,825.56</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7</w:t>
      </w:r>
      <w:bookmarkEnd w:id="758"/>
      <w:r>
        <w:rPr>
          <w:color w:val="000000"/>
          <w:spacing w:val="0"/>
          <w:w w:val="100"/>
          <w:position w:val="0"/>
        </w:rPr>
        <w:t>、合并所有者权益变动表</w:t>
      </w:r>
      <w:bookmarkEnd w:id="756"/>
      <w:bookmarkEnd w:id="757"/>
      <w:bookmarkEnd w:id="75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者权 益合 计</w:t>
            </w:r>
          </w:p>
        </w:tc>
      </w:tr>
      <w:tr>
        <w:trPr>
          <w:trHeight w:val="715"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098,65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108,61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2,088.</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,556,8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46.59</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02,500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02,500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02,500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813,29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6,158.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13,194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108,61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2,088.</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13,302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,754,3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45.74</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892,68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050,62</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-86,47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6,790.</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527,42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0.28</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892,68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050,62</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5,969.</w:t>
            </w:r>
          </w:p>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176,59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9.18</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0,821.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0,821.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1344"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96,526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12,173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,091,6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12,195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5D5D5"/>
            <w:vAlign w:val="bottom"/>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w:t>
            </w:r>
          </w:p>
        </w:tc>
        <w:tc>
          <w:tcPr>
            <w:tcBorders>
              <w:top w:val="single" w:sz="4"/>
              <w:left w:val="single" w:sz="4"/>
              <w:righ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tc>
      </w:tr>
      <w:tr>
        <w:trPr>
          <w:trHeight w:val="413" w:hRule="exact"/>
        </w:trPr>
        <w:tc>
          <w:tcPr>
            <w:tcBorders>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股本其他权益工具资本减：库其他专项盈余一般未分其他小计</w:t>
            </w:r>
          </w:p>
        </w:tc>
        <w:tc>
          <w:tcPr>
            <w:tcBorders>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tcBorders>
              <w:left w:val="single" w:sz="4"/>
              <w:bottom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配利 润</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605" w:hRule="exact"/>
        </w:trPr>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14,500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70,739,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14,571,</w:t>
            </w:r>
          </w:p>
        </w:tc>
      </w:tr>
      <w:tr>
        <w:trPr>
          <w:trHeight w:val="158" w:hRule="exact"/>
        </w:trPr>
        <w:tc>
          <w:tcPr>
            <w:vMerge w:val="restart"/>
            <w:tcBorders>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,408,9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893,63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,442,7</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182,335</w:t>
            </w:r>
          </w:p>
        </w:tc>
      </w:tr>
      <w:tr>
        <w:trPr>
          <w:trHeight w:val="302"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610.80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5D5D5"/>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-7,502.</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-15,208</w:t>
            </w:r>
          </w:p>
        </w:tc>
      </w:tr>
      <w:tr>
        <w:trPr>
          <w:trHeight w:val="144" w:hRule="exact"/>
        </w:trPr>
        <w:tc>
          <w:tcPr>
            <w:vMerge w:val="restart"/>
            <w:tcBorders>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0,208.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1,495.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5D5D5"/>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,998.39</w:t>
            </w: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14,485</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14,555,</w:t>
            </w:r>
          </w:p>
        </w:tc>
      </w:tr>
      <w:tr>
        <w:trPr>
          <w:trHeight w:val="158" w:hRule="exact"/>
        </w:trPr>
        <w:tc>
          <w:tcPr>
            <w:vMerge w:val="restart"/>
            <w:tcBorders>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,408,9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723,42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,241,2</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973,336</w:t>
            </w:r>
          </w:p>
        </w:tc>
      </w:tr>
      <w:tr>
        <w:trPr>
          <w:trHeight w:val="302"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28.55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108.40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624,76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296,47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37,879,</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416,490</w:t>
            </w:r>
          </w:p>
        </w:tc>
      </w:tr>
      <w:tr>
        <w:trPr>
          <w:trHeight w:val="154" w:hRule="exact"/>
        </w:trPr>
        <w:tc>
          <w:tcPr>
            <w:vMerge/>
            <w:tcBorders>
              <w:left w:val="single" w:sz="4"/>
            </w:tcBorders>
            <w:shd w:val="clear" w:color="auto" w:fill="D5D5D5"/>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980.35</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288" w:hRule="exact"/>
        </w:trPr>
        <w:tc>
          <w:tcPr>
            <w:tcBorders>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-957,1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-957,17</w:t>
            </w:r>
          </w:p>
        </w:tc>
      </w:tr>
      <w:tr>
        <w:trPr>
          <w:trHeight w:val="158" w:hRule="exact"/>
        </w:trPr>
        <w:tc>
          <w:tcPr>
            <w:vMerge w:val="restart"/>
            <w:tcBorders>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61,897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w:t>
            </w:r>
          </w:p>
        </w:tc>
      </w:tr>
      <w:tr>
        <w:trPr>
          <w:trHeight w:val="149" w:hRule="exact"/>
        </w:trPr>
        <w:tc>
          <w:tcPr>
            <w:vMerge/>
            <w:tcBorders>
              <w:left w:val="single" w:sz="4"/>
            </w:tcBorders>
            <w:shd w:val="clear" w:color="auto" w:fill="D5D5D5"/>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69" w:hRule="exact"/>
        </w:trPr>
        <w:tc>
          <w:tcPr>
            <w:tcBorders>
              <w:left w:val="single" w:sz="4"/>
            </w:tcBorders>
            <w:shd w:val="clear" w:color="auto" w:fill="D5D5D5"/>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33,100,</w:t>
            </w:r>
          </w:p>
        </w:tc>
      </w:tr>
      <w:tr>
        <w:trPr>
          <w:trHeight w:val="13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288" w:hRule="exact"/>
        </w:trPr>
        <w:tc>
          <w:tcPr>
            <w:tcBorders>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58,700,</w:t>
            </w:r>
          </w:p>
        </w:tc>
      </w:tr>
      <w:tr>
        <w:trPr>
          <w:trHeight w:val="346" w:hRule="exact"/>
        </w:trPr>
        <w:tc>
          <w:tcPr>
            <w:tcBorders>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5D5D5"/>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-25,600</w:t>
            </w:r>
          </w:p>
        </w:tc>
      </w:tr>
      <w:tr>
        <w:trPr>
          <w:trHeight w:val="26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5D5D5"/>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15,540</w:t>
            </w:r>
          </w:p>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15,540</w:t>
            </w:r>
          </w:p>
          <w:p>
            <w:pPr>
              <w:pStyle w:val="Style24"/>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5,540.2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1349"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098,65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,944,7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108,612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,088.75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13,520,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556,846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8</w:t>
      </w:r>
      <w:bookmarkEnd w:id="762"/>
      <w:r>
        <w:rPr>
          <w:color w:val="000000"/>
          <w:spacing w:val="0"/>
          <w:w w:val="100"/>
          <w:position w:val="0"/>
        </w:rPr>
        <w:t>、母公司所有者权益变动表</w:t>
      </w:r>
      <w:bookmarkEnd w:id="760"/>
      <w:bookmarkEnd w:id="761"/>
      <w:bookmarkEnd w:id="76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73,870.</w:t>
            </w:r>
          </w:p>
          <w:p>
            <w:pPr>
              <w:pStyle w:val="Style2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10,842,0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95,949.6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2,081,46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246,26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12,723,79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7,732.69</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73,870.</w:t>
            </w:r>
          </w:p>
          <w:p>
            <w:pPr>
              <w:pStyle w:val="Style2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10,842,0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95,949.6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2,081,46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246,26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12,723,79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7,732.69</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-107,472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-318,01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3,842.9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-318,121,3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-107,472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-318,01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3,842.9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-318,121,3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73,870.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10,842,0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95,949.6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1,973,98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-71,749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12,405,67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6,416.96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873,87</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10,807,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726,179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146,513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495,951,1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12,939,217,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908.31</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-281,589.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-312,877.52</w:t>
            </w: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873,87</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726,179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495,669,5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12,938,905,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030.79</w:t>
            </w: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-249,405,</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-215,107,29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-137,889,</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-137,961,52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w:t>
            </w: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-111,515,</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-111,515,54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710"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-111,515,</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-111,515,54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划变动额结转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34,369,770.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1032" w:hRule="exact"/>
        </w:trPr>
        <w:tc>
          <w:tcPr>
            <w:tcBorders>
              <w:top w:val="single" w:sz="4"/>
              <w:left w:val="single" w:sz="4"/>
              <w:bottom w:val="single" w:sz="4"/>
            </w:tcBorders>
            <w:shd w:val="clear" w:color="auto" w:fill="D5D5D5"/>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873,87</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10,842,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095,949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246,264,5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12,723,797,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732.69</w:t>
            </w:r>
          </w:p>
        </w:tc>
      </w:tr>
    </w:tbl>
    <w:p>
      <w:pPr>
        <w:widowControl w:val="0"/>
        <w:spacing w:after="1079" w:line="1" w:lineRule="exact"/>
      </w:pPr>
    </w:p>
    <w:p>
      <w:pPr>
        <w:pStyle w:val="Style14"/>
        <w:keepNext/>
        <w:keepLines/>
        <w:widowControl w:val="0"/>
        <w:shd w:val="clear" w:color="auto" w:fill="auto"/>
        <w:bidi w:val="0"/>
        <w:spacing w:before="0" w:after="360" w:line="240" w:lineRule="auto"/>
        <w:ind w:left="0" w:right="0" w:firstLine="0"/>
        <w:jc w:val="center"/>
        <w:rPr>
          <w:sz w:val="28"/>
          <w:szCs w:val="28"/>
        </w:rPr>
      </w:pPr>
      <w:bookmarkStart w:id="764" w:name="bookmark764"/>
      <w:bookmarkStart w:id="765" w:name="bookmark765"/>
      <w:bookmarkStart w:id="766" w:name="bookmark766"/>
      <w:r>
        <w:rPr>
          <w:color w:val="000000"/>
          <w:spacing w:val="0"/>
          <w:w w:val="100"/>
          <w:position w:val="0"/>
          <w:sz w:val="28"/>
          <w:szCs w:val="28"/>
        </w:rPr>
        <w:t>财务报表附注</w:t>
      </w:r>
      <w:bookmarkEnd w:id="764"/>
      <w:bookmarkEnd w:id="765"/>
      <w:bookmarkEnd w:id="766"/>
    </w:p>
    <w:p>
      <w:pPr>
        <w:pStyle w:val="Style14"/>
        <w:keepNext/>
        <w:keepLines/>
        <w:widowControl w:val="0"/>
        <w:shd w:val="clear" w:color="auto" w:fill="auto"/>
        <w:bidi w:val="0"/>
        <w:spacing w:before="0" w:after="0" w:line="500" w:lineRule="exact"/>
        <w:ind w:left="0" w:right="0" w:firstLine="420"/>
        <w:jc w:val="both"/>
        <w:rPr>
          <w:sz w:val="20"/>
          <w:szCs w:val="20"/>
        </w:rPr>
      </w:pPr>
      <w:bookmarkStart w:id="767" w:name="bookmark767"/>
      <w:bookmarkStart w:id="768" w:name="bookmark768"/>
      <w:bookmarkStart w:id="769" w:name="bookmark769"/>
      <w:bookmarkStart w:id="770" w:name="bookmark770"/>
      <w:r>
        <w:rPr>
          <w:color w:val="000000"/>
          <w:spacing w:val="0"/>
          <w:w w:val="100"/>
          <w:position w:val="0"/>
          <w:sz w:val="20"/>
          <w:szCs w:val="20"/>
        </w:rPr>
        <w:t>一</w:t>
      </w:r>
      <w:bookmarkEnd w:id="769"/>
      <w:r>
        <w:rPr>
          <w:color w:val="000000"/>
          <w:spacing w:val="0"/>
          <w:w w:val="100"/>
          <w:position w:val="0"/>
          <w:sz w:val="20"/>
          <w:szCs w:val="20"/>
        </w:rPr>
        <w:t>、公司基本情况</w:t>
      </w:r>
      <w:bookmarkEnd w:id="767"/>
      <w:bookmarkEnd w:id="768"/>
      <w:bookmarkEnd w:id="770"/>
    </w:p>
    <w:p>
      <w:pPr>
        <w:pStyle w:val="Style29"/>
        <w:keepNext w:val="0"/>
        <w:keepLines w:val="0"/>
        <w:widowControl w:val="0"/>
        <w:shd w:val="clear" w:color="auto" w:fill="auto"/>
        <w:bidi w:val="0"/>
        <w:spacing w:before="0" w:after="0" w:line="500" w:lineRule="exact"/>
        <w:ind w:left="0" w:right="0" w:firstLine="360"/>
        <w:jc w:val="left"/>
      </w:pPr>
      <w:r>
        <w:rPr>
          <w:color w:val="000000"/>
          <w:spacing w:val="0"/>
          <w:w w:val="100"/>
          <w:position w:val="0"/>
        </w:rPr>
        <w:t>东旭蓝天新能源股份有限公司（以下简称“本公司”或“公司”）是于</w:t>
      </w:r>
      <w:r>
        <w:rPr>
          <w:rFonts w:ascii="Arial Narrow" w:eastAsia="Arial Narrow" w:hAnsi="Arial Narrow" w:cs="Arial Narrow"/>
          <w:color w:val="000000"/>
          <w:spacing w:val="0"/>
          <w:w w:val="100"/>
          <w:position w:val="0"/>
          <w:sz w:val="18"/>
          <w:szCs w:val="18"/>
        </w:rPr>
        <w:t>1993</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日经深府办复</w:t>
      </w:r>
      <w:r>
        <w:rPr>
          <w:rFonts w:ascii="Arial Narrow" w:eastAsia="Arial Narrow" w:hAnsi="Arial Narrow" w:cs="Arial Narrow"/>
          <w:color w:val="000000"/>
          <w:spacing w:val="0"/>
          <w:w w:val="100"/>
          <w:position w:val="0"/>
          <w:sz w:val="18"/>
          <w:szCs w:val="18"/>
        </w:rPr>
        <w:t>[1993]926</w:t>
      </w:r>
      <w:r>
        <w:rPr>
          <w:color w:val="000000"/>
          <w:spacing w:val="0"/>
          <w:w w:val="100"/>
          <w:position w:val="0"/>
        </w:rPr>
        <w:t>号文批准在原深 圳市鸿基运输实业股份有限公司的基础上改组设立的公众公司。</w:t>
      </w:r>
      <w:r>
        <w:rPr>
          <w:rFonts w:ascii="Arial Narrow" w:eastAsia="Arial Narrow" w:hAnsi="Arial Narrow" w:cs="Arial Narrow"/>
          <w:color w:val="000000"/>
          <w:spacing w:val="0"/>
          <w:w w:val="100"/>
          <w:position w:val="0"/>
          <w:sz w:val="18"/>
          <w:szCs w:val="18"/>
        </w:rPr>
        <w:t>1994</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日经深证办复</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1994]40</w:t>
      </w:r>
      <w:r>
        <w:rPr>
          <w:color w:val="000000"/>
          <w:spacing w:val="0"/>
          <w:w w:val="100"/>
          <w:position w:val="0"/>
        </w:rPr>
        <w:t>号文批准，向社会公众公开发 行人民币普通股股票，并于同年在深圳证券交易所挂牌上市</w:t>
      </w:r>
      <w:r>
        <w:rPr>
          <w:color w:val="000000"/>
          <w:spacing w:val="0"/>
          <w:w w:val="100"/>
          <w:position w:val="0"/>
        </w:rPr>
        <w:t>.</w:t>
      </w:r>
      <w:r>
        <w:rPr>
          <w:rFonts w:ascii="Arial Narrow" w:eastAsia="Arial Narrow" w:hAnsi="Arial Narrow" w:cs="Arial Narrow"/>
          <w:color w:val="000000"/>
          <w:spacing w:val="0"/>
          <w:w w:val="100"/>
          <w:position w:val="0"/>
          <w:sz w:val="18"/>
          <w:szCs w:val="18"/>
        </w:rPr>
        <w:t>1995</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1997</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1999</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7</w:t>
      </w:r>
      <w:r>
        <w:rPr>
          <w:color w:val="000000"/>
          <w:spacing w:val="0"/>
          <w:w w:val="100"/>
          <w:position w:val="0"/>
        </w:rPr>
        <w:t>月分别实施了增资配股、 分红派息和公积金转增股本，截至</w:t>
      </w:r>
      <w:r>
        <w:rPr>
          <w:rFonts w:ascii="Arial Narrow" w:eastAsia="Arial Narrow" w:hAnsi="Arial Narrow" w:cs="Arial Narrow"/>
          <w:color w:val="000000"/>
          <w:spacing w:val="0"/>
          <w:w w:val="100"/>
          <w:position w:val="0"/>
          <w:sz w:val="18"/>
          <w:szCs w:val="18"/>
        </w:rPr>
        <w:t>2004</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日止，总股本为</w:t>
      </w:r>
      <w:r>
        <w:rPr>
          <w:rFonts w:ascii="Arial Narrow" w:eastAsia="Arial Narrow" w:hAnsi="Arial Narrow" w:cs="Arial Narrow"/>
          <w:color w:val="000000"/>
          <w:spacing w:val="0"/>
          <w:w w:val="100"/>
          <w:position w:val="0"/>
          <w:sz w:val="18"/>
          <w:szCs w:val="18"/>
        </w:rPr>
        <w:t>469,593,364.00</w:t>
      </w:r>
      <w:r>
        <w:rPr>
          <w:color w:val="000000"/>
          <w:spacing w:val="0"/>
          <w:w w:val="100"/>
          <w:position w:val="0"/>
        </w:rPr>
        <w:t>元。</w:t>
      </w:r>
    </w:p>
    <w:p>
      <w:pPr>
        <w:pStyle w:val="Style29"/>
        <w:keepNext w:val="0"/>
        <w:keepLines w:val="0"/>
        <w:widowControl w:val="0"/>
        <w:shd w:val="clear" w:color="auto" w:fill="auto"/>
        <w:bidi w:val="0"/>
        <w:spacing w:before="0" w:after="0" w:line="500" w:lineRule="exact"/>
        <w:ind w:left="0" w:right="0" w:firstLine="360"/>
        <w:jc w:val="left"/>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月，东旭集团有限公司（以下简称“东旭集团”）通过收购中国宝安集团控股有限公司所持有的本公司</w:t>
      </w:r>
      <w:r>
        <w:rPr>
          <w:rFonts w:ascii="Arial Narrow" w:eastAsia="Arial Narrow" w:hAnsi="Arial Narrow" w:cs="Arial Narrow"/>
          <w:color w:val="000000"/>
          <w:spacing w:val="0"/>
          <w:w w:val="100"/>
          <w:position w:val="0"/>
          <w:sz w:val="18"/>
          <w:szCs w:val="18"/>
        </w:rPr>
        <w:t>14.99%</w:t>
      </w:r>
      <w:r>
        <w:rPr>
          <w:color w:val="000000"/>
          <w:spacing w:val="0"/>
          <w:w w:val="100"/>
          <w:position w:val="0"/>
        </w:rPr>
        <w:t>股份, 成为本公司第一大股东，</w:t>
      </w: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月，东旭集团通过收购深圳东鸿信投资发展有限公司所持有的本公司</w:t>
      </w:r>
      <w:r>
        <w:rPr>
          <w:rFonts w:ascii="Arial Narrow" w:eastAsia="Arial Narrow" w:hAnsi="Arial Narrow" w:cs="Arial Narrow"/>
          <w:color w:val="000000"/>
          <w:spacing w:val="0"/>
          <w:w w:val="100"/>
          <w:position w:val="0"/>
          <w:sz w:val="18"/>
          <w:szCs w:val="18"/>
        </w:rPr>
        <w:t>14.89%</w:t>
      </w:r>
      <w:r>
        <w:rPr>
          <w:color w:val="000000"/>
          <w:spacing w:val="0"/>
          <w:w w:val="100"/>
          <w:position w:val="0"/>
        </w:rPr>
        <w:t>股份，将其持股比 例增加至</w:t>
      </w:r>
      <w:r>
        <w:rPr>
          <w:rFonts w:ascii="Arial Narrow" w:eastAsia="Arial Narrow" w:hAnsi="Arial Narrow" w:cs="Arial Narrow"/>
          <w:color w:val="000000"/>
          <w:spacing w:val="0"/>
          <w:w w:val="100"/>
          <w:position w:val="0"/>
          <w:sz w:val="18"/>
          <w:szCs w:val="18"/>
        </w:rPr>
        <w:t>29.88%,</w:t>
      </w:r>
      <w:r>
        <w:rPr>
          <w:color w:val="000000"/>
          <w:spacing w:val="0"/>
          <w:w w:val="100"/>
          <w:position w:val="0"/>
        </w:rPr>
        <w:t>同时于</w:t>
      </w: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日公司第八届董事会第六次会议决议，因原董事辞职，公司补选的新董事中一半以上人 员及董事长均为东旭集团选派，东旭集团成为本公司控股股东。</w:t>
      </w:r>
    </w:p>
    <w:p>
      <w:pPr>
        <w:pStyle w:val="Style29"/>
        <w:keepNext w:val="0"/>
        <w:keepLines w:val="0"/>
        <w:widowControl w:val="0"/>
        <w:shd w:val="clear" w:color="auto" w:fill="auto"/>
        <w:bidi w:val="0"/>
        <w:spacing w:before="0" w:after="0" w:line="500" w:lineRule="exact"/>
        <w:ind w:left="0" w:right="0" w:firstLine="36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18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w:t>
      </w:r>
      <w:r>
        <w:rPr>
          <w:rFonts w:ascii="Arial Narrow" w:eastAsia="Arial Narrow" w:hAnsi="Arial Narrow" w:cs="Arial Narrow"/>
          <w:color w:val="000000"/>
          <w:spacing w:val="0"/>
          <w:w w:val="100"/>
          <w:position w:val="0"/>
          <w:sz w:val="18"/>
          <w:szCs w:val="18"/>
        </w:rPr>
        <w:t>2015</w:t>
      </w:r>
      <w:r>
        <w:rPr>
          <w:color w:val="000000"/>
          <w:spacing w:val="0"/>
          <w:w w:val="100"/>
          <w:position w:val="0"/>
        </w:rPr>
        <w:t>年度股东大会审议通过了《关于变更公司名称的议案》。公司名称由“宝安鸿基地产集团股份有 限公司”变更为“东旭蓝天新能源股份有限公司”，自</w:t>
      </w: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15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起，证券简称由“宝安地产”变更为“东旭蓝天（股票代 码：</w:t>
      </w:r>
      <w:r>
        <w:rPr>
          <w:rFonts w:ascii="Arial Narrow" w:eastAsia="Arial Narrow" w:hAnsi="Arial Narrow" w:cs="Arial Narrow"/>
          <w:color w:val="000000"/>
          <w:spacing w:val="0"/>
          <w:w w:val="100"/>
          <w:position w:val="0"/>
          <w:sz w:val="18"/>
          <w:szCs w:val="18"/>
        </w:rPr>
        <w:t>000040</w:t>
      </w:r>
      <w:r>
        <w:rPr>
          <w:color w:val="000000"/>
          <w:spacing w:val="0"/>
          <w:w w:val="100"/>
          <w:position w:val="0"/>
        </w:rPr>
        <w:t>）”，</w:t>
      </w:r>
    </w:p>
    <w:p>
      <w:pPr>
        <w:pStyle w:val="Style29"/>
        <w:keepNext w:val="0"/>
        <w:keepLines w:val="0"/>
        <w:widowControl w:val="0"/>
        <w:shd w:val="clear" w:color="auto" w:fill="auto"/>
        <w:bidi w:val="0"/>
        <w:spacing w:before="0" w:after="0" w:line="500" w:lineRule="exact"/>
        <w:ind w:left="0" w:right="0" w:firstLine="360"/>
        <w:jc w:val="left"/>
        <w:rPr>
          <w:sz w:val="18"/>
          <w:szCs w:val="18"/>
        </w:rPr>
      </w:pP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16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17"/>
          <w:szCs w:val="17"/>
        </w:rPr>
        <w:t>根据公司第八届董事会第八次会议、第八届董事会第十三次会议、</w:t>
      </w:r>
      <w:r>
        <w:rPr>
          <w:rFonts w:ascii="Arial Narrow" w:eastAsia="Arial Narrow" w:hAnsi="Arial Narrow" w:cs="Arial Narrow"/>
          <w:color w:val="000000"/>
          <w:spacing w:val="0"/>
          <w:w w:val="100"/>
          <w:position w:val="0"/>
          <w:sz w:val="18"/>
          <w:szCs w:val="18"/>
        </w:rPr>
        <w:t>2015</w:t>
      </w:r>
      <w:r>
        <w:rPr>
          <w:color w:val="000000"/>
          <w:spacing w:val="0"/>
          <w:w w:val="100"/>
          <w:position w:val="0"/>
          <w:sz w:val="17"/>
          <w:szCs w:val="17"/>
        </w:rPr>
        <w:t>年第二次临时股东大会、</w:t>
      </w: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 第二次临时股东大会会议决议以及中国证券监督管理委员会证监许可</w:t>
      </w:r>
      <w:r>
        <w:rPr>
          <w:rFonts w:ascii="Arial Narrow" w:eastAsia="Arial Narrow" w:hAnsi="Arial Narrow" w:cs="Arial Narrow"/>
          <w:color w:val="000000"/>
          <w:spacing w:val="0"/>
          <w:w w:val="100"/>
          <w:position w:val="0"/>
          <w:sz w:val="18"/>
          <w:szCs w:val="18"/>
        </w:rPr>
        <w:t>[2016]808</w:t>
      </w:r>
      <w:r>
        <w:rPr>
          <w:color w:val="000000"/>
          <w:spacing w:val="0"/>
          <w:w w:val="100"/>
          <w:position w:val="0"/>
          <w:sz w:val="17"/>
          <w:szCs w:val="17"/>
        </w:rPr>
        <w:t xml:space="preserve">号文《关于核准宝安鸿基地产集团股份有限公司非 </w:t>
      </w:r>
      <w:r>
        <w:rPr>
          <w:color w:val="000000"/>
          <w:spacing w:val="0"/>
          <w:w w:val="100"/>
          <w:position w:val="0"/>
          <w:sz w:val="17"/>
          <w:szCs w:val="17"/>
        </w:rPr>
        <w:t>公开发行股票的批复》，公司通过非公开发行人民币普通股</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r>
        <w:rPr>
          <w:color w:val="000000"/>
          <w:spacing w:val="0"/>
          <w:w w:val="100"/>
          <w:position w:val="0"/>
          <w:sz w:val="17"/>
          <w:szCs w:val="17"/>
        </w:rPr>
        <w:t>股）</w:t>
      </w:r>
      <w:r>
        <w:rPr>
          <w:rFonts w:ascii="Arial Narrow" w:eastAsia="Arial Narrow" w:hAnsi="Arial Narrow" w:cs="Arial Narrow"/>
          <w:color w:val="000000"/>
          <w:spacing w:val="0"/>
          <w:w w:val="100"/>
          <w:position w:val="0"/>
          <w:sz w:val="18"/>
          <w:szCs w:val="18"/>
        </w:rPr>
        <w:t>867,579,908</w:t>
      </w:r>
      <w:r>
        <w:rPr>
          <w:color w:val="000000"/>
          <w:spacing w:val="0"/>
          <w:w w:val="100"/>
          <w:position w:val="0"/>
          <w:sz w:val="17"/>
          <w:szCs w:val="17"/>
        </w:rPr>
        <w:t>股，每股面值</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元，发行价格为</w:t>
      </w:r>
      <w:r>
        <w:rPr>
          <w:rFonts w:ascii="Arial Narrow" w:eastAsia="Arial Narrow" w:hAnsi="Arial Narrow" w:cs="Arial Narrow"/>
          <w:color w:val="000000"/>
          <w:spacing w:val="0"/>
          <w:w w:val="100"/>
          <w:position w:val="0"/>
          <w:sz w:val="18"/>
          <w:szCs w:val="18"/>
        </w:rPr>
        <w:t>10.95</w:t>
      </w:r>
      <w:r>
        <w:rPr>
          <w:color w:val="000000"/>
          <w:spacing w:val="0"/>
          <w:w w:val="100"/>
          <w:position w:val="0"/>
          <w:sz w:val="17"/>
          <w:szCs w:val="17"/>
        </w:rPr>
        <w:t>元</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股，募集 资金总额约人民币</w:t>
      </w:r>
      <w:r>
        <w:rPr>
          <w:rFonts w:ascii="Arial Narrow" w:eastAsia="Arial Narrow" w:hAnsi="Arial Narrow" w:cs="Arial Narrow"/>
          <w:color w:val="000000"/>
          <w:spacing w:val="0"/>
          <w:w w:val="100"/>
          <w:position w:val="0"/>
          <w:sz w:val="18"/>
          <w:szCs w:val="18"/>
        </w:rPr>
        <w:t>9,499,999,992.60</w:t>
      </w:r>
      <w:r>
        <w:rPr>
          <w:color w:val="000000"/>
          <w:spacing w:val="0"/>
          <w:w w:val="100"/>
          <w:position w:val="0"/>
          <w:sz w:val="17"/>
          <w:szCs w:val="17"/>
        </w:rPr>
        <w:t>元，用于投资公司全资子公司东旭新能源投资有限公司下属的</w:t>
      </w:r>
      <w:r>
        <w:rPr>
          <w:rFonts w:ascii="Arial Narrow" w:eastAsia="Arial Narrow" w:hAnsi="Arial Narrow" w:cs="Arial Narrow"/>
          <w:color w:val="000000"/>
          <w:spacing w:val="0"/>
          <w:w w:val="100"/>
          <w:position w:val="0"/>
          <w:sz w:val="18"/>
          <w:szCs w:val="18"/>
        </w:rPr>
        <w:t>17</w:t>
      </w:r>
      <w:r>
        <w:rPr>
          <w:color w:val="000000"/>
          <w:spacing w:val="0"/>
          <w:w w:val="100"/>
          <w:position w:val="0"/>
          <w:sz w:val="17"/>
          <w:szCs w:val="17"/>
        </w:rPr>
        <w:t>个光伏电站项目。本次增发 完成后，公司总股本为</w:t>
      </w:r>
      <w:r>
        <w:rPr>
          <w:rFonts w:ascii="Arial Narrow" w:eastAsia="Arial Narrow" w:hAnsi="Arial Narrow" w:cs="Arial Narrow"/>
          <w:color w:val="000000"/>
          <w:spacing w:val="0"/>
          <w:w w:val="100"/>
          <w:position w:val="0"/>
          <w:sz w:val="18"/>
          <w:szCs w:val="18"/>
        </w:rPr>
        <w:t>1,337,173,272.00</w:t>
      </w:r>
      <w:r>
        <w:rPr>
          <w:color w:val="000000"/>
          <w:spacing w:val="0"/>
          <w:w w:val="100"/>
          <w:position w:val="0"/>
          <w:sz w:val="17"/>
          <w:szCs w:val="17"/>
        </w:rPr>
        <w:t>元，东旭集团持股比例增加至</w:t>
      </w:r>
      <w:r>
        <w:rPr>
          <w:rFonts w:ascii="Arial Narrow" w:eastAsia="Arial Narrow" w:hAnsi="Arial Narrow" w:cs="Arial Narrow"/>
          <w:color w:val="000000"/>
          <w:spacing w:val="0"/>
          <w:w w:val="100"/>
          <w:position w:val="0"/>
          <w:sz w:val="18"/>
          <w:szCs w:val="18"/>
        </w:rPr>
        <w:t>30.98%.</w:t>
      </w:r>
    </w:p>
    <w:p>
      <w:pPr>
        <w:pStyle w:val="Style29"/>
        <w:keepNext w:val="0"/>
        <w:keepLines w:val="0"/>
        <w:widowControl w:val="0"/>
        <w:shd w:val="clear" w:color="auto" w:fill="auto"/>
        <w:bidi w:val="0"/>
        <w:spacing w:before="0" w:after="0" w:line="499" w:lineRule="exact"/>
        <w:ind w:left="0" w:right="0" w:firstLine="360"/>
        <w:jc w:val="both"/>
        <w:rPr>
          <w:sz w:val="18"/>
          <w:szCs w:val="18"/>
        </w:rPr>
      </w:pPr>
      <w:r>
        <w:rPr>
          <w:rFonts w:ascii="Arial Narrow" w:eastAsia="Arial Narrow" w:hAnsi="Arial Narrow" w:cs="Arial Narrow"/>
          <w:color w:val="000000"/>
          <w:spacing w:val="0"/>
          <w:w w:val="100"/>
          <w:position w:val="0"/>
          <w:sz w:val="18"/>
          <w:szCs w:val="18"/>
        </w:rPr>
        <w:t>2018</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 xml:space="preserve">22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sz w:val="17"/>
          <w:szCs w:val="17"/>
        </w:rPr>
        <w:t>根据公司第八届董事会第二十五次会议、第八届董事会第四十八次会议、第九届董事会第七次会议、</w:t>
      </w:r>
      <w:r>
        <w:rPr>
          <w:rFonts w:ascii="Arial Narrow" w:eastAsia="Arial Narrow" w:hAnsi="Arial Narrow" w:cs="Arial Narrow"/>
          <w:color w:val="000000"/>
          <w:spacing w:val="0"/>
          <w:w w:val="100"/>
          <w:position w:val="0"/>
          <w:sz w:val="18"/>
          <w:szCs w:val="18"/>
        </w:rPr>
        <w:t xml:space="preserve">2018 </w:t>
      </w:r>
      <w:r>
        <w:rPr>
          <w:color w:val="000000"/>
          <w:spacing w:val="0"/>
          <w:w w:val="100"/>
          <w:position w:val="0"/>
          <w:sz w:val="17"/>
          <w:szCs w:val="17"/>
        </w:rPr>
        <w:t>年第九次临时股东大会会议决议以及中国证券监督管理委员会证监许可</w:t>
      </w:r>
      <w:r>
        <w:rPr>
          <w:rFonts w:ascii="Arial Narrow" w:eastAsia="Arial Narrow" w:hAnsi="Arial Narrow" w:cs="Arial Narrow"/>
          <w:color w:val="000000"/>
          <w:spacing w:val="0"/>
          <w:w w:val="100"/>
          <w:position w:val="0"/>
          <w:sz w:val="18"/>
          <w:szCs w:val="18"/>
        </w:rPr>
        <w:t>[2018]877</w:t>
      </w:r>
      <w:r>
        <w:rPr>
          <w:color w:val="000000"/>
          <w:spacing w:val="0"/>
          <w:w w:val="100"/>
          <w:position w:val="0"/>
          <w:sz w:val="17"/>
          <w:szCs w:val="17"/>
        </w:rPr>
        <w:t>号文《关于核准东旭蓝天新能源股份有限公司非 公开发行股票的批复》，公司通过非公开发行人民币普通股</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r>
        <w:rPr>
          <w:color w:val="000000"/>
          <w:spacing w:val="0"/>
          <w:w w:val="100"/>
          <w:position w:val="0"/>
          <w:sz w:val="17"/>
          <w:szCs w:val="17"/>
        </w:rPr>
        <w:t>股）</w:t>
      </w:r>
      <w:r>
        <w:rPr>
          <w:rFonts w:ascii="Arial Narrow" w:eastAsia="Arial Narrow" w:hAnsi="Arial Narrow" w:cs="Arial Narrow"/>
          <w:color w:val="000000"/>
          <w:spacing w:val="0"/>
          <w:w w:val="100"/>
          <w:position w:val="0"/>
          <w:sz w:val="18"/>
          <w:szCs w:val="18"/>
        </w:rPr>
        <w:t>149,700,598</w:t>
      </w:r>
      <w:r>
        <w:rPr>
          <w:color w:val="000000"/>
          <w:spacing w:val="0"/>
          <w:w w:val="100"/>
          <w:position w:val="0"/>
          <w:sz w:val="17"/>
          <w:szCs w:val="17"/>
        </w:rPr>
        <w:t>股，每股面值</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元，发行价格为</w:t>
      </w:r>
      <w:r>
        <w:rPr>
          <w:rFonts w:ascii="Arial Narrow" w:eastAsia="Arial Narrow" w:hAnsi="Arial Narrow" w:cs="Arial Narrow"/>
          <w:color w:val="000000"/>
          <w:spacing w:val="0"/>
          <w:w w:val="100"/>
          <w:position w:val="0"/>
          <w:sz w:val="18"/>
          <w:szCs w:val="18"/>
        </w:rPr>
        <w:t>13.36</w:t>
      </w:r>
      <w:r>
        <w:rPr>
          <w:color w:val="000000"/>
          <w:spacing w:val="0"/>
          <w:w w:val="100"/>
          <w:position w:val="0"/>
          <w:sz w:val="17"/>
          <w:szCs w:val="17"/>
        </w:rPr>
        <w:t>元</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股，募集 资金总额约人民币为</w:t>
      </w:r>
      <w:r>
        <w:rPr>
          <w:rFonts w:ascii="Arial Narrow" w:eastAsia="Arial Narrow" w:hAnsi="Arial Narrow" w:cs="Arial Narrow"/>
          <w:color w:val="000000"/>
          <w:spacing w:val="0"/>
          <w:w w:val="100"/>
          <w:position w:val="0"/>
          <w:sz w:val="18"/>
          <w:szCs w:val="18"/>
        </w:rPr>
        <w:t>1,953,911,176.33</w:t>
      </w:r>
      <w:r>
        <w:rPr>
          <w:color w:val="000000"/>
          <w:spacing w:val="0"/>
          <w:w w:val="100"/>
          <w:position w:val="0"/>
          <w:sz w:val="17"/>
          <w:szCs w:val="17"/>
        </w:rPr>
        <w:t>元，用于投资公司全资子公司东旭新能源投资有限公司下属的</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个光伏电站项目。本次增发 完成后，公司总股本为</w:t>
      </w:r>
      <w:r>
        <w:rPr>
          <w:rFonts w:ascii="Arial Narrow" w:eastAsia="Arial Narrow" w:hAnsi="Arial Narrow" w:cs="Arial Narrow"/>
          <w:color w:val="000000"/>
          <w:spacing w:val="0"/>
          <w:w w:val="100"/>
          <w:position w:val="0"/>
          <w:sz w:val="18"/>
          <w:szCs w:val="18"/>
        </w:rPr>
        <w:t>1,486,873,870.00</w:t>
      </w:r>
      <w:r>
        <w:rPr>
          <w:color w:val="000000"/>
          <w:spacing w:val="0"/>
          <w:w w:val="100"/>
          <w:position w:val="0"/>
          <w:sz w:val="17"/>
          <w:szCs w:val="17"/>
        </w:rPr>
        <w:t>元，东旭集团持股比例增加至</w:t>
      </w:r>
      <w:r>
        <w:rPr>
          <w:rFonts w:ascii="Arial Narrow" w:eastAsia="Arial Narrow" w:hAnsi="Arial Narrow" w:cs="Arial Narrow"/>
          <w:color w:val="000000"/>
          <w:spacing w:val="0"/>
          <w:w w:val="100"/>
          <w:position w:val="0"/>
          <w:sz w:val="18"/>
          <w:szCs w:val="18"/>
        </w:rPr>
        <w:t>38.99%.</w:t>
      </w:r>
    </w:p>
    <w:p>
      <w:pPr>
        <w:pStyle w:val="Style29"/>
        <w:keepNext w:val="0"/>
        <w:keepLines w:val="0"/>
        <w:widowControl w:val="0"/>
        <w:shd w:val="clear" w:color="auto" w:fill="auto"/>
        <w:bidi w:val="0"/>
        <w:spacing w:before="0" w:after="0" w:line="499" w:lineRule="exact"/>
        <w:ind w:left="0" w:right="0" w:firstLine="360"/>
        <w:jc w:val="both"/>
      </w:pPr>
      <w:r>
        <w:rPr>
          <w:color w:val="000000"/>
          <w:spacing w:val="0"/>
          <w:w w:val="100"/>
          <w:position w:val="0"/>
        </w:rPr>
        <w:t>截至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公司总股本为人民币</w:t>
      </w:r>
      <w:r>
        <w:rPr>
          <w:rFonts w:ascii="Arial Narrow" w:eastAsia="Arial Narrow" w:hAnsi="Arial Narrow" w:cs="Arial Narrow"/>
          <w:color w:val="000000"/>
          <w:spacing w:val="0"/>
          <w:w w:val="100"/>
          <w:position w:val="0"/>
          <w:sz w:val="18"/>
          <w:szCs w:val="18"/>
        </w:rPr>
        <w:t>1,486,873,870.00</w:t>
      </w:r>
      <w:r>
        <w:rPr>
          <w:color w:val="000000"/>
          <w:spacing w:val="0"/>
          <w:w w:val="100"/>
          <w:position w:val="0"/>
        </w:rPr>
        <w:t>元，东旭集团持股比例为</w:t>
      </w:r>
      <w:r>
        <w:rPr>
          <w:rFonts w:ascii="Arial Narrow" w:eastAsia="Arial Narrow" w:hAnsi="Arial Narrow" w:cs="Arial Narrow"/>
          <w:color w:val="000000"/>
          <w:spacing w:val="0"/>
          <w:w w:val="100"/>
          <w:position w:val="0"/>
          <w:sz w:val="18"/>
          <w:szCs w:val="18"/>
        </w:rPr>
        <w:t>39.04%,</w:t>
      </w:r>
      <w:r>
        <w:rPr>
          <w:color w:val="000000"/>
          <w:spacing w:val="0"/>
          <w:w w:val="100"/>
          <w:position w:val="0"/>
        </w:rPr>
        <w:t>法定代表人：王甫民；企业 统一社会信用代码：</w:t>
      </w:r>
      <w:r>
        <w:rPr>
          <w:rFonts w:ascii="Arial Narrow" w:eastAsia="Arial Narrow" w:hAnsi="Arial Narrow" w:cs="Arial Narrow"/>
          <w:color w:val="000000"/>
          <w:spacing w:val="0"/>
          <w:w w:val="100"/>
          <w:position w:val="0"/>
          <w:sz w:val="18"/>
          <w:szCs w:val="18"/>
        </w:rPr>
        <w:t>91440300192174418Y</w:t>
      </w:r>
      <w:r>
        <w:rPr>
          <w:color w:val="000000"/>
          <w:spacing w:val="0"/>
          <w:w w:val="100"/>
          <w:position w:val="0"/>
        </w:rPr>
        <w:t>;</w:t>
      </w:r>
      <w:r>
        <w:rPr>
          <w:color w:val="000000"/>
          <w:spacing w:val="0"/>
          <w:w w:val="100"/>
          <w:position w:val="0"/>
        </w:rPr>
        <w:t>注册地址：深圳市罗湖区东门中路</w:t>
      </w:r>
      <w:r>
        <w:rPr>
          <w:rFonts w:ascii="Arial Narrow" w:eastAsia="Arial Narrow" w:hAnsi="Arial Narrow" w:cs="Arial Narrow"/>
          <w:color w:val="000000"/>
          <w:spacing w:val="0"/>
          <w:w w:val="100"/>
          <w:position w:val="0"/>
          <w:sz w:val="18"/>
          <w:szCs w:val="18"/>
        </w:rPr>
        <w:t>1011</w:t>
      </w:r>
      <w:r>
        <w:rPr>
          <w:color w:val="000000"/>
          <w:spacing w:val="0"/>
          <w:w w:val="100"/>
          <w:position w:val="0"/>
        </w:rPr>
        <w:t>号鸿基大厦</w:t>
      </w:r>
      <w:r>
        <w:rPr>
          <w:rFonts w:ascii="Arial Narrow" w:eastAsia="Arial Narrow" w:hAnsi="Arial Narrow" w:cs="Arial Narrow"/>
          <w:color w:val="000000"/>
          <w:spacing w:val="0"/>
          <w:w w:val="100"/>
          <w:position w:val="0"/>
          <w:sz w:val="18"/>
          <w:szCs w:val="18"/>
        </w:rPr>
        <w:t>25</w:t>
      </w:r>
      <w:r>
        <w:rPr>
          <w:color w:val="000000"/>
          <w:spacing w:val="0"/>
          <w:w w:val="100"/>
          <w:position w:val="0"/>
        </w:rPr>
        <w:t>-</w:t>
      </w:r>
      <w:r>
        <w:rPr>
          <w:rFonts w:ascii="Arial Narrow" w:eastAsia="Arial Narrow" w:hAnsi="Arial Narrow" w:cs="Arial Narrow"/>
          <w:color w:val="000000"/>
          <w:spacing w:val="0"/>
          <w:w w:val="100"/>
          <w:position w:val="0"/>
          <w:sz w:val="18"/>
          <w:szCs w:val="18"/>
        </w:rPr>
        <w:t>27</w:t>
      </w:r>
      <w:r>
        <w:rPr>
          <w:color w:val="000000"/>
          <w:spacing w:val="0"/>
          <w:w w:val="100"/>
          <w:position w:val="0"/>
        </w:rPr>
        <w:t>楼。</w:t>
      </w:r>
    </w:p>
    <w:p>
      <w:pPr>
        <w:pStyle w:val="Style29"/>
        <w:keepNext w:val="0"/>
        <w:keepLines w:val="0"/>
        <w:widowControl w:val="0"/>
        <w:shd w:val="clear" w:color="auto" w:fill="auto"/>
        <w:bidi w:val="0"/>
        <w:spacing w:before="0" w:after="0" w:line="500" w:lineRule="exact"/>
        <w:ind w:left="0" w:right="0" w:firstLine="420"/>
        <w:jc w:val="both"/>
      </w:pPr>
      <w:r>
        <w:rPr>
          <w:color w:val="000000"/>
          <w:spacing w:val="0"/>
          <w:w w:val="100"/>
          <w:position w:val="0"/>
        </w:rPr>
        <w:t>东旭蓝天的母公司为东旭集团有限公司，最终控制人为李兆廷。</w:t>
      </w:r>
    </w:p>
    <w:p>
      <w:pPr>
        <w:pStyle w:val="Style29"/>
        <w:keepNext w:val="0"/>
        <w:keepLines w:val="0"/>
        <w:widowControl w:val="0"/>
        <w:shd w:val="clear" w:color="auto" w:fill="auto"/>
        <w:bidi w:val="0"/>
        <w:spacing w:before="0" w:after="0" w:line="502" w:lineRule="exact"/>
        <w:ind w:left="0" w:right="0" w:firstLine="420"/>
        <w:jc w:val="both"/>
      </w:pPr>
      <w:r>
        <w:rPr>
          <w:color w:val="000000"/>
          <w:spacing w:val="0"/>
          <w:w w:val="100"/>
          <w:position w:val="0"/>
        </w:rPr>
        <w:t>公司经营范围：一般经营项目是：环保技术的研发、推广及服务，生态环境治理、土壤修复、水处理；园林、城市绿化工程 施工；园林及生态湿地的运营养护；风景园林规划设计、城乡规划设计；湖底淤泥处理；环保项目管理与咨询；光伏电站投资、 建设、运营、维护及管理服务；光伏发电技术及设备的研发；光伏发电项目技术咨询；电力工程总承包及国际工程总承包；经营 进出口业务；物业管理。许可经营项目是：光伏发电设备的制造、批发零售；机电设备的设计、制造及销售，新能源设备设施的 设计、制造及销售。</w:t>
      </w:r>
    </w:p>
    <w:p>
      <w:pPr>
        <w:pStyle w:val="Style29"/>
        <w:keepNext w:val="0"/>
        <w:keepLines w:val="0"/>
        <w:widowControl w:val="0"/>
        <w:shd w:val="clear" w:color="auto" w:fill="auto"/>
        <w:bidi w:val="0"/>
        <w:spacing w:before="0" w:after="0" w:line="509" w:lineRule="exact"/>
        <w:ind w:left="0" w:right="0" w:firstLine="420"/>
        <w:jc w:val="both"/>
      </w:pPr>
      <w:r>
        <w:rPr>
          <w:color w:val="000000"/>
          <w:spacing w:val="0"/>
          <w:w w:val="100"/>
          <w:position w:val="0"/>
        </w:rPr>
        <w:t>本公司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1-12</w:t>
      </w:r>
      <w:r>
        <w:rPr>
          <w:color w:val="000000"/>
          <w:spacing w:val="0"/>
          <w:w w:val="100"/>
          <w:position w:val="0"/>
        </w:rPr>
        <w:t>月纳入合并范围的子公司共</w:t>
      </w:r>
      <w:r>
        <w:rPr>
          <w:rFonts w:ascii="Arial Narrow" w:eastAsia="Arial Narrow" w:hAnsi="Arial Narrow" w:cs="Arial Narrow"/>
          <w:color w:val="000000"/>
          <w:spacing w:val="0"/>
          <w:w w:val="100"/>
          <w:position w:val="0"/>
          <w:sz w:val="18"/>
          <w:szCs w:val="18"/>
        </w:rPr>
        <w:t>163</w:t>
      </w:r>
      <w:r>
        <w:rPr>
          <w:color w:val="000000"/>
          <w:spacing w:val="0"/>
          <w:w w:val="100"/>
          <w:position w:val="0"/>
        </w:rPr>
        <w:t>户（含</w:t>
      </w:r>
      <w:r>
        <w:rPr>
          <w:rFonts w:ascii="Arial Narrow" w:eastAsia="Arial Narrow" w:hAnsi="Arial Narrow" w:cs="Arial Narrow"/>
          <w:color w:val="000000"/>
          <w:spacing w:val="0"/>
          <w:w w:val="100"/>
          <w:position w:val="0"/>
          <w:sz w:val="18"/>
          <w:szCs w:val="18"/>
        </w:rPr>
        <w:t>4</w:t>
      </w:r>
      <w:r>
        <w:rPr>
          <w:color w:val="000000"/>
          <w:spacing w:val="0"/>
          <w:w w:val="100"/>
          <w:position w:val="0"/>
        </w:rPr>
        <w:t>个结构化主体），详见本附注七“在其他主体中的权益”。本公 司本年度合并范围比上年度增加</w:t>
      </w:r>
      <w:r>
        <w:rPr>
          <w:rFonts w:ascii="Arial Narrow" w:eastAsia="Arial Narrow" w:hAnsi="Arial Narrow" w:cs="Arial Narrow"/>
          <w:color w:val="000000"/>
          <w:spacing w:val="0"/>
          <w:w w:val="100"/>
          <w:position w:val="0"/>
          <w:sz w:val="18"/>
          <w:szCs w:val="18"/>
        </w:rPr>
        <w:t>15</w:t>
      </w:r>
      <w:r>
        <w:rPr>
          <w:color w:val="000000"/>
          <w:spacing w:val="0"/>
          <w:w w:val="100"/>
          <w:position w:val="0"/>
        </w:rPr>
        <w:t>户，减少</w:t>
      </w:r>
      <w:r>
        <w:rPr>
          <w:rFonts w:ascii="Arial Narrow" w:eastAsia="Arial Narrow" w:hAnsi="Arial Narrow" w:cs="Arial Narrow"/>
          <w:color w:val="000000"/>
          <w:spacing w:val="0"/>
          <w:w w:val="100"/>
          <w:position w:val="0"/>
          <w:sz w:val="18"/>
          <w:szCs w:val="18"/>
        </w:rPr>
        <w:t>47</w:t>
      </w:r>
      <w:r>
        <w:rPr>
          <w:color w:val="000000"/>
          <w:spacing w:val="0"/>
          <w:w w:val="100"/>
          <w:position w:val="0"/>
        </w:rPr>
        <w:t>户，详见本附注六“合并范围的变更”。</w:t>
      </w:r>
    </w:p>
    <w:p>
      <w:pPr>
        <w:pStyle w:val="Style29"/>
        <w:keepNext w:val="0"/>
        <w:keepLines w:val="0"/>
        <w:widowControl w:val="0"/>
        <w:shd w:val="clear" w:color="auto" w:fill="auto"/>
        <w:bidi w:val="0"/>
        <w:spacing w:before="0" w:after="0" w:line="500" w:lineRule="exact"/>
        <w:ind w:left="0" w:right="0" w:firstLine="360"/>
        <w:jc w:val="both"/>
      </w:pPr>
      <w:r>
        <w:rPr>
          <w:color w:val="000000"/>
          <w:spacing w:val="0"/>
          <w:w w:val="100"/>
          <w:position w:val="0"/>
        </w:rPr>
        <w:t>本财务报表业经本公司第九届董事会第三十八次会议于</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29</w:t>
      </w:r>
      <w:r>
        <w:rPr>
          <w:color w:val="000000"/>
          <w:spacing w:val="0"/>
          <w:w w:val="100"/>
          <w:position w:val="0"/>
        </w:rPr>
        <w:t>日决议批准报出。</w:t>
      </w:r>
    </w:p>
    <w:p>
      <w:pPr>
        <w:pStyle w:val="Style14"/>
        <w:keepNext/>
        <w:keepLines/>
        <w:widowControl w:val="0"/>
        <w:shd w:val="clear" w:color="auto" w:fill="auto"/>
        <w:bidi w:val="0"/>
        <w:spacing w:before="0" w:after="260" w:line="500" w:lineRule="exact"/>
        <w:ind w:left="0" w:right="0" w:firstLine="420"/>
        <w:jc w:val="both"/>
        <w:rPr>
          <w:sz w:val="20"/>
          <w:szCs w:val="20"/>
        </w:rPr>
      </w:pPr>
      <w:bookmarkStart w:id="771" w:name="bookmark771"/>
      <w:bookmarkStart w:id="772" w:name="bookmark772"/>
      <w:bookmarkStart w:id="773" w:name="bookmark773"/>
      <w:bookmarkStart w:id="774" w:name="bookmark774"/>
      <w:r>
        <w:rPr>
          <w:color w:val="000000"/>
          <w:spacing w:val="0"/>
          <w:w w:val="100"/>
          <w:position w:val="0"/>
          <w:sz w:val="20"/>
          <w:szCs w:val="20"/>
        </w:rPr>
        <w:t>二</w:t>
      </w:r>
      <w:bookmarkEnd w:id="773"/>
      <w:r>
        <w:rPr>
          <w:color w:val="000000"/>
          <w:spacing w:val="0"/>
          <w:w w:val="100"/>
          <w:position w:val="0"/>
          <w:sz w:val="20"/>
          <w:szCs w:val="20"/>
        </w:rPr>
        <w:t>、财务报表的编制基础</w:t>
      </w:r>
      <w:bookmarkEnd w:id="771"/>
      <w:bookmarkEnd w:id="772"/>
      <w:bookmarkEnd w:id="774"/>
    </w:p>
    <w:p>
      <w:pPr>
        <w:pStyle w:val="Style14"/>
        <w:keepNext/>
        <w:keepLines/>
        <w:widowControl w:val="0"/>
        <w:shd w:val="clear" w:color="auto" w:fill="auto"/>
        <w:bidi w:val="0"/>
        <w:spacing w:before="0" w:after="0" w:line="523" w:lineRule="auto"/>
        <w:ind w:left="0" w:right="0" w:firstLine="420"/>
        <w:jc w:val="both"/>
        <w:rPr>
          <w:sz w:val="20"/>
          <w:szCs w:val="20"/>
        </w:rPr>
      </w:pPr>
      <w:bookmarkStart w:id="771" w:name="bookmark771"/>
      <w:bookmarkStart w:id="772" w:name="bookmark772"/>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、财务报表的编制基础</w:t>
      </w:r>
      <w:bookmarkEnd w:id="771"/>
      <w:bookmarkEnd w:id="772"/>
    </w:p>
    <w:p>
      <w:pPr>
        <w:pStyle w:val="Style29"/>
        <w:keepNext w:val="0"/>
        <w:keepLines w:val="0"/>
        <w:widowControl w:val="0"/>
        <w:shd w:val="clear" w:color="auto" w:fill="auto"/>
        <w:bidi w:val="0"/>
        <w:spacing w:before="0" w:after="0" w:line="500" w:lineRule="exact"/>
        <w:ind w:left="0" w:right="0" w:firstLine="360"/>
        <w:jc w:val="both"/>
      </w:pPr>
      <w:r>
        <w:rPr>
          <w:color w:val="000000"/>
          <w:spacing w:val="0"/>
          <w:w w:val="100"/>
          <w:position w:val="0"/>
        </w:rPr>
        <w:t>本公司财务报表以持续经营假设为基础，根据实际发生的交易和事项，按照财政部于</w:t>
      </w:r>
      <w:r>
        <w:rPr>
          <w:rFonts w:ascii="Arial Narrow" w:eastAsia="Arial Narrow" w:hAnsi="Arial Narrow" w:cs="Arial Narrow"/>
          <w:color w:val="000000"/>
          <w:spacing w:val="0"/>
          <w:w w:val="100"/>
          <w:position w:val="0"/>
          <w:sz w:val="18"/>
          <w:szCs w:val="18"/>
        </w:rPr>
        <w:t>2006</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15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及以后颁布的《企业 会计准则</w:t>
      </w:r>
      <w:r>
        <w:rPr>
          <w:color w:val="000000"/>
          <w:spacing w:val="0"/>
          <w:w w:val="100"/>
          <w:position w:val="0"/>
        </w:rPr>
        <w:t>一</w:t>
      </w:r>
      <w:r>
        <w:rPr>
          <w:color w:val="000000"/>
          <w:spacing w:val="0"/>
          <w:w w:val="100"/>
          <w:position w:val="0"/>
        </w:rPr>
        <w:t>基本准则》和各项具体会计准则、企业会计准则应用指南、企业会计准则解释及其他相关规定（以下合称“企业会 计准则”），以及中国证券监督管理委员会《公开发行证券的公司信息披露编报规则第</w:t>
      </w:r>
      <w:r>
        <w:rPr>
          <w:rFonts w:ascii="Arial Narrow" w:eastAsia="Arial Narrow" w:hAnsi="Arial Narrow" w:cs="Arial Narrow"/>
          <w:color w:val="000000"/>
          <w:spacing w:val="0"/>
          <w:w w:val="100"/>
          <w:position w:val="0"/>
          <w:sz w:val="18"/>
          <w:szCs w:val="18"/>
        </w:rPr>
        <w:t>15</w:t>
      </w:r>
      <w:r>
        <w:rPr>
          <w:color w:val="000000"/>
          <w:spacing w:val="0"/>
          <w:w w:val="100"/>
          <w:position w:val="0"/>
        </w:rPr>
        <w:t>号一财务报告的一般规定》的披露 规定编制。</w:t>
      </w:r>
    </w:p>
    <w:p>
      <w:pPr>
        <w:pStyle w:val="Style29"/>
        <w:keepNext w:val="0"/>
        <w:keepLines w:val="0"/>
        <w:widowControl w:val="0"/>
        <w:shd w:val="clear" w:color="auto" w:fill="auto"/>
        <w:bidi w:val="0"/>
        <w:spacing w:before="0" w:after="0" w:line="500" w:lineRule="exact"/>
        <w:ind w:left="0" w:right="0" w:firstLine="360"/>
        <w:jc w:val="both"/>
      </w:pPr>
      <w:r>
        <w:rPr>
          <w:color w:val="000000"/>
          <w:spacing w:val="0"/>
          <w:w w:val="100"/>
          <w:position w:val="0"/>
        </w:rPr>
        <w:t>根据企业会计准则的相关规定，本公司会计核算以权责发生制为基础。除某些金融工具外，本财务报表均以历史成本为计量 基础。资产如果发生减值，则按照相关规定计提相应的减值准备。</w:t>
      </w:r>
    </w:p>
    <w:p>
      <w:pPr>
        <w:pStyle w:val="Style41"/>
        <w:keepNext w:val="0"/>
        <w:keepLines w:val="0"/>
        <w:widowControl w:val="0"/>
        <w:shd w:val="clear" w:color="auto" w:fill="auto"/>
        <w:bidi w:val="0"/>
        <w:spacing w:before="0" w:after="0" w:line="501" w:lineRule="exact"/>
        <w:ind w:left="0" w:right="0" w:firstLine="380"/>
        <w:jc w:val="both"/>
      </w:pPr>
      <w:r>
        <w:rPr>
          <w:rFonts w:ascii="Arial Narrow" w:eastAsia="Arial Narrow" w:hAnsi="Arial Narrow" w:cs="Arial Narrow"/>
          <w:b/>
          <w:bCs/>
          <w:color w:val="000000"/>
          <w:spacing w:val="0"/>
          <w:w w:val="100"/>
          <w:position w:val="0"/>
          <w:sz w:val="20"/>
          <w:szCs w:val="20"/>
        </w:rPr>
        <w:t>2</w:t>
      </w:r>
      <w:r>
        <w:rPr>
          <w:b/>
          <w:bCs/>
          <w:color w:val="000000"/>
          <w:spacing w:val="0"/>
          <w:w w:val="100"/>
          <w:position w:val="0"/>
        </w:rPr>
        <w:t>、持续经营</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公司自本报告期末起至少</w:t>
      </w:r>
      <w:r>
        <w:rPr>
          <w:rFonts w:ascii="Arial Narrow" w:eastAsia="Arial Narrow" w:hAnsi="Arial Narrow" w:cs="Arial Narrow"/>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14"/>
        <w:keepNext/>
        <w:keepLines/>
        <w:widowControl w:val="0"/>
        <w:shd w:val="clear" w:color="auto" w:fill="auto"/>
        <w:bidi w:val="0"/>
        <w:spacing w:before="0" w:after="0" w:line="501" w:lineRule="exact"/>
        <w:ind w:left="0" w:right="0" w:firstLine="400"/>
        <w:jc w:val="both"/>
        <w:rPr>
          <w:sz w:val="20"/>
          <w:szCs w:val="20"/>
        </w:rPr>
      </w:pPr>
      <w:bookmarkStart w:id="775" w:name="bookmark775"/>
      <w:bookmarkStart w:id="776" w:name="bookmark776"/>
      <w:bookmarkStart w:id="777" w:name="bookmark777"/>
      <w:bookmarkStart w:id="778" w:name="bookmark778"/>
      <w:r>
        <w:rPr>
          <w:color w:val="000000"/>
          <w:spacing w:val="0"/>
          <w:w w:val="100"/>
          <w:position w:val="0"/>
          <w:sz w:val="20"/>
          <w:szCs w:val="20"/>
        </w:rPr>
        <w:t>三</w:t>
      </w:r>
      <w:bookmarkEnd w:id="777"/>
      <w:r>
        <w:rPr>
          <w:color w:val="000000"/>
          <w:spacing w:val="0"/>
          <w:w w:val="100"/>
          <w:position w:val="0"/>
          <w:sz w:val="20"/>
          <w:szCs w:val="20"/>
        </w:rPr>
        <w:t>、公司主要会计政策、会计估计</w:t>
      </w:r>
      <w:bookmarkEnd w:id="775"/>
      <w:bookmarkEnd w:id="776"/>
      <w:bookmarkEnd w:id="778"/>
    </w:p>
    <w:p>
      <w:pPr>
        <w:pStyle w:val="Style22"/>
        <w:keepNext/>
        <w:keepLines/>
        <w:widowControl w:val="0"/>
        <w:shd w:val="clear" w:color="auto" w:fill="auto"/>
        <w:tabs>
          <w:tab w:pos="744" w:val="left"/>
        </w:tabs>
        <w:bidi w:val="0"/>
        <w:spacing w:before="0" w:after="0" w:line="501" w:lineRule="exact"/>
        <w:ind w:left="0" w:right="0" w:firstLine="400"/>
        <w:jc w:val="both"/>
        <w:rPr>
          <w:sz w:val="20"/>
          <w:szCs w:val="20"/>
        </w:rPr>
      </w:pPr>
      <w:bookmarkStart w:id="779" w:name="bookmark779"/>
      <w:bookmarkStart w:id="780" w:name="bookmark780"/>
      <w:bookmarkStart w:id="781" w:name="bookmark781"/>
      <w:bookmarkStart w:id="782" w:name="bookmark782"/>
      <w:r>
        <w:rPr>
          <w:rFonts w:ascii="Arial Narrow" w:eastAsia="Arial Narrow" w:hAnsi="Arial Narrow" w:cs="Arial Narrow"/>
          <w:color w:val="000000"/>
          <w:spacing w:val="0"/>
          <w:w w:val="100"/>
          <w:position w:val="0"/>
          <w:sz w:val="20"/>
          <w:szCs w:val="20"/>
        </w:rPr>
        <w:t>1</w:t>
      </w:r>
      <w:bookmarkEnd w:id="781"/>
      <w:r>
        <w:rPr>
          <w:color w:val="000000"/>
          <w:spacing w:val="0"/>
          <w:w w:val="100"/>
          <w:position w:val="0"/>
          <w:sz w:val="20"/>
          <w:szCs w:val="20"/>
        </w:rPr>
        <w:t>、</w:t>
        <w:tab/>
        <w:t>遵循企业会计准则的声明</w:t>
      </w:r>
      <w:bookmarkEnd w:id="779"/>
      <w:bookmarkEnd w:id="780"/>
      <w:bookmarkEnd w:id="782"/>
    </w:p>
    <w:p>
      <w:pPr>
        <w:pStyle w:val="Style41"/>
        <w:keepNext w:val="0"/>
        <w:keepLines w:val="0"/>
        <w:widowControl w:val="0"/>
        <w:shd w:val="clear" w:color="auto" w:fill="auto"/>
        <w:bidi w:val="0"/>
        <w:spacing w:before="0" w:after="0" w:line="501" w:lineRule="exact"/>
        <w:ind w:left="0" w:right="0" w:firstLine="400"/>
        <w:jc w:val="both"/>
      </w:pPr>
      <w:r>
        <w:rPr>
          <w:color w:val="000000"/>
          <w:spacing w:val="0"/>
          <w:w w:val="100"/>
          <w:position w:val="0"/>
        </w:rPr>
        <w:t>本财务报表符合企业会计准则的要求，真实、完整地反映了本公司</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日合并及公司的财务状 况以及</w:t>
      </w:r>
      <w:r>
        <w:rPr>
          <w:b/>
          <w:bCs/>
          <w:color w:val="000000"/>
          <w:spacing w:val="0"/>
          <w:w w:val="100"/>
          <w:position w:val="0"/>
        </w:rPr>
        <w:t>2020</w:t>
      </w:r>
      <w:r>
        <w:rPr>
          <w:color w:val="000000"/>
          <w:spacing w:val="0"/>
          <w:w w:val="100"/>
          <w:position w:val="0"/>
        </w:rPr>
        <w:t>年度合并及公司的经营成果和现金流量。</w:t>
      </w:r>
    </w:p>
    <w:p>
      <w:pPr>
        <w:pStyle w:val="Style22"/>
        <w:keepNext/>
        <w:keepLines/>
        <w:widowControl w:val="0"/>
        <w:shd w:val="clear" w:color="auto" w:fill="auto"/>
        <w:tabs>
          <w:tab w:pos="754" w:val="left"/>
        </w:tabs>
        <w:bidi w:val="0"/>
        <w:spacing w:before="0" w:after="0" w:line="501" w:lineRule="exact"/>
        <w:ind w:left="0" w:right="0" w:firstLine="400"/>
        <w:jc w:val="both"/>
        <w:rPr>
          <w:sz w:val="20"/>
          <w:szCs w:val="20"/>
        </w:rPr>
      </w:pPr>
      <w:bookmarkStart w:id="783" w:name="bookmark783"/>
      <w:bookmarkStart w:id="784" w:name="bookmark784"/>
      <w:bookmarkStart w:id="785" w:name="bookmark785"/>
      <w:bookmarkStart w:id="786" w:name="bookmark786"/>
      <w:r>
        <w:rPr>
          <w:rFonts w:ascii="Arial Narrow" w:eastAsia="Arial Narrow" w:hAnsi="Arial Narrow" w:cs="Arial Narrow"/>
          <w:color w:val="000000"/>
          <w:spacing w:val="0"/>
          <w:w w:val="100"/>
          <w:position w:val="0"/>
          <w:sz w:val="20"/>
          <w:szCs w:val="20"/>
        </w:rPr>
        <w:t>2</w:t>
      </w:r>
      <w:bookmarkEnd w:id="785"/>
      <w:r>
        <w:rPr>
          <w:color w:val="000000"/>
          <w:spacing w:val="0"/>
          <w:w w:val="100"/>
          <w:position w:val="0"/>
          <w:sz w:val="20"/>
          <w:szCs w:val="20"/>
        </w:rPr>
        <w:t>、</w:t>
        <w:tab/>
        <w:t>会计期间</w:t>
      </w:r>
      <w:bookmarkEnd w:id="783"/>
      <w:bookmarkEnd w:id="784"/>
      <w:bookmarkEnd w:id="786"/>
    </w:p>
    <w:p>
      <w:pPr>
        <w:pStyle w:val="Style41"/>
        <w:keepNext w:val="0"/>
        <w:keepLines w:val="0"/>
        <w:widowControl w:val="0"/>
        <w:shd w:val="clear" w:color="auto" w:fill="auto"/>
        <w:bidi w:val="0"/>
        <w:spacing w:before="0" w:after="0" w:line="501" w:lineRule="exact"/>
        <w:ind w:left="0" w:right="0" w:firstLine="400"/>
        <w:jc w:val="both"/>
      </w:pPr>
      <w:r>
        <w:rPr>
          <w:color w:val="000000"/>
          <w:spacing w:val="0"/>
          <w:w w:val="100"/>
          <w:position w:val="0"/>
        </w:rPr>
        <w:t>本公司的会计期间分为年度和中期，会计中期指短于一个完整的会计年度的报告期间。本公司会计年度采 用公历年度，即每年自</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w:t>
      </w:r>
    </w:p>
    <w:p>
      <w:pPr>
        <w:pStyle w:val="Style22"/>
        <w:keepNext/>
        <w:keepLines/>
        <w:widowControl w:val="0"/>
        <w:shd w:val="clear" w:color="auto" w:fill="auto"/>
        <w:tabs>
          <w:tab w:pos="754" w:val="left"/>
        </w:tabs>
        <w:bidi w:val="0"/>
        <w:spacing w:before="0" w:after="0" w:line="501" w:lineRule="exact"/>
        <w:ind w:left="0" w:right="0" w:firstLine="400"/>
        <w:jc w:val="both"/>
        <w:rPr>
          <w:sz w:val="20"/>
          <w:szCs w:val="20"/>
        </w:rPr>
      </w:pPr>
      <w:bookmarkStart w:id="787" w:name="bookmark787"/>
      <w:bookmarkStart w:id="788" w:name="bookmark788"/>
      <w:bookmarkStart w:id="789" w:name="bookmark789"/>
      <w:bookmarkStart w:id="790" w:name="bookmark790"/>
      <w:r>
        <w:rPr>
          <w:rFonts w:ascii="Arial Narrow" w:eastAsia="Arial Narrow" w:hAnsi="Arial Narrow" w:cs="Arial Narrow"/>
          <w:color w:val="000000"/>
          <w:spacing w:val="0"/>
          <w:w w:val="100"/>
          <w:position w:val="0"/>
          <w:sz w:val="20"/>
          <w:szCs w:val="20"/>
        </w:rPr>
        <w:t>3</w:t>
      </w:r>
      <w:bookmarkEnd w:id="789"/>
      <w:r>
        <w:rPr>
          <w:color w:val="000000"/>
          <w:spacing w:val="0"/>
          <w:w w:val="100"/>
          <w:position w:val="0"/>
          <w:sz w:val="20"/>
          <w:szCs w:val="20"/>
        </w:rPr>
        <w:t>、</w:t>
        <w:tab/>
        <w:t>营业周期</w:t>
      </w:r>
      <w:bookmarkEnd w:id="787"/>
      <w:bookmarkEnd w:id="788"/>
      <w:bookmarkEnd w:id="790"/>
    </w:p>
    <w:p>
      <w:pPr>
        <w:pStyle w:val="Style41"/>
        <w:keepNext w:val="0"/>
        <w:keepLines w:val="0"/>
        <w:widowControl w:val="0"/>
        <w:shd w:val="clear" w:color="auto" w:fill="auto"/>
        <w:bidi w:val="0"/>
        <w:spacing w:before="0" w:after="0" w:line="501" w:lineRule="exact"/>
        <w:ind w:left="0" w:right="0" w:firstLine="400"/>
        <w:jc w:val="both"/>
      </w:pPr>
      <w:r>
        <w:rPr>
          <w:color w:val="000000"/>
          <w:spacing w:val="0"/>
          <w:w w:val="100"/>
          <w:position w:val="0"/>
        </w:rPr>
        <w:t>正常营业周期是指本公司从购买用于加工的资产起至实现现金或现金等价物的期间。本公司以</w:t>
      </w:r>
      <w:r>
        <w:rPr>
          <w:b/>
          <w:bCs/>
          <w:color w:val="000000"/>
          <w:spacing w:val="0"/>
          <w:w w:val="100"/>
          <w:position w:val="0"/>
        </w:rPr>
        <w:t>12</w:t>
      </w:r>
      <w:r>
        <w:rPr>
          <w:color w:val="000000"/>
          <w:spacing w:val="0"/>
          <w:w w:val="100"/>
          <w:position w:val="0"/>
        </w:rPr>
        <w:t>个月作 为一个营业周期，并以其作为资产和负债的流动性划分标准。</w:t>
      </w:r>
    </w:p>
    <w:p>
      <w:pPr>
        <w:pStyle w:val="Style22"/>
        <w:keepNext/>
        <w:keepLines/>
        <w:widowControl w:val="0"/>
        <w:shd w:val="clear" w:color="auto" w:fill="auto"/>
        <w:tabs>
          <w:tab w:pos="754" w:val="left"/>
        </w:tabs>
        <w:bidi w:val="0"/>
        <w:spacing w:before="0" w:after="0" w:line="501" w:lineRule="exact"/>
        <w:ind w:left="0" w:right="0" w:firstLine="400"/>
        <w:jc w:val="both"/>
        <w:rPr>
          <w:sz w:val="20"/>
          <w:szCs w:val="20"/>
        </w:rPr>
      </w:pPr>
      <w:bookmarkStart w:id="791" w:name="bookmark791"/>
      <w:bookmarkStart w:id="792" w:name="bookmark792"/>
      <w:bookmarkStart w:id="793" w:name="bookmark793"/>
      <w:bookmarkStart w:id="794" w:name="bookmark794"/>
      <w:r>
        <w:rPr>
          <w:rFonts w:ascii="Arial Narrow" w:eastAsia="Arial Narrow" w:hAnsi="Arial Narrow" w:cs="Arial Narrow"/>
          <w:color w:val="000000"/>
          <w:spacing w:val="0"/>
          <w:w w:val="100"/>
          <w:position w:val="0"/>
          <w:sz w:val="20"/>
          <w:szCs w:val="20"/>
        </w:rPr>
        <w:t>4</w:t>
      </w:r>
      <w:bookmarkEnd w:id="793"/>
      <w:r>
        <w:rPr>
          <w:color w:val="000000"/>
          <w:spacing w:val="0"/>
          <w:w w:val="100"/>
          <w:position w:val="0"/>
          <w:sz w:val="20"/>
          <w:szCs w:val="20"/>
        </w:rPr>
        <w:t>、</w:t>
        <w:tab/>
        <w:t>记账本位币</w:t>
      </w:r>
      <w:bookmarkEnd w:id="791"/>
      <w:bookmarkEnd w:id="792"/>
      <w:bookmarkEnd w:id="794"/>
    </w:p>
    <w:p>
      <w:pPr>
        <w:pStyle w:val="Style41"/>
        <w:keepNext w:val="0"/>
        <w:keepLines w:val="0"/>
        <w:widowControl w:val="0"/>
        <w:shd w:val="clear" w:color="auto" w:fill="auto"/>
        <w:bidi w:val="0"/>
        <w:spacing w:before="0" w:after="0" w:line="501" w:lineRule="exact"/>
        <w:ind w:left="0" w:right="0" w:firstLine="400"/>
        <w:jc w:val="both"/>
      </w:pPr>
      <w:r>
        <w:rPr>
          <w:color w:val="000000"/>
          <w:spacing w:val="0"/>
          <w:w w:val="100"/>
          <w:position w:val="0"/>
        </w:rPr>
        <w:t>本公司以人民币为记账本位币。</w:t>
      </w:r>
    </w:p>
    <w:p>
      <w:pPr>
        <w:pStyle w:val="Style22"/>
        <w:keepNext/>
        <w:keepLines/>
        <w:widowControl w:val="0"/>
        <w:shd w:val="clear" w:color="auto" w:fill="auto"/>
        <w:tabs>
          <w:tab w:pos="754" w:val="left"/>
        </w:tabs>
        <w:bidi w:val="0"/>
        <w:spacing w:before="0" w:after="0" w:line="501" w:lineRule="exact"/>
        <w:ind w:left="0" w:right="0" w:firstLine="400"/>
        <w:jc w:val="both"/>
        <w:rPr>
          <w:sz w:val="20"/>
          <w:szCs w:val="20"/>
        </w:rPr>
      </w:pPr>
      <w:bookmarkStart w:id="795" w:name="bookmark795"/>
      <w:bookmarkStart w:id="796" w:name="bookmark796"/>
      <w:bookmarkStart w:id="797" w:name="bookmark797"/>
      <w:bookmarkStart w:id="798" w:name="bookmark798"/>
      <w:r>
        <w:rPr>
          <w:rFonts w:ascii="Arial Narrow" w:eastAsia="Arial Narrow" w:hAnsi="Arial Narrow" w:cs="Arial Narrow"/>
          <w:color w:val="000000"/>
          <w:spacing w:val="0"/>
          <w:w w:val="100"/>
          <w:position w:val="0"/>
          <w:sz w:val="20"/>
          <w:szCs w:val="20"/>
        </w:rPr>
        <w:t>5</w:t>
      </w:r>
      <w:bookmarkEnd w:id="797"/>
      <w:r>
        <w:rPr>
          <w:color w:val="000000"/>
          <w:spacing w:val="0"/>
          <w:w w:val="100"/>
          <w:position w:val="0"/>
          <w:sz w:val="20"/>
          <w:szCs w:val="20"/>
        </w:rPr>
        <w:t>、</w:t>
        <w:tab/>
        <w:t>同一控制下和非同一控制下企业合并的会计处理方法</w:t>
      </w:r>
      <w:bookmarkEnd w:id="795"/>
      <w:bookmarkEnd w:id="796"/>
      <w:bookmarkEnd w:id="798"/>
    </w:p>
    <w:p>
      <w:pPr>
        <w:pStyle w:val="Style29"/>
        <w:keepNext w:val="0"/>
        <w:keepLines w:val="0"/>
        <w:widowControl w:val="0"/>
        <w:shd w:val="clear" w:color="auto" w:fill="auto"/>
        <w:bidi w:val="0"/>
        <w:spacing w:before="0" w:after="0" w:line="501" w:lineRule="exact"/>
        <w:ind w:left="0" w:right="0" w:firstLine="40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9"/>
        <w:keepNext w:val="0"/>
        <w:keepLines w:val="0"/>
        <w:widowControl w:val="0"/>
        <w:shd w:val="clear" w:color="auto" w:fill="auto"/>
        <w:tabs>
          <w:tab w:pos="864" w:val="left"/>
        </w:tabs>
        <w:bidi w:val="0"/>
        <w:spacing w:before="0" w:after="0" w:line="501" w:lineRule="exact"/>
        <w:ind w:left="0" w:right="0" w:firstLine="400"/>
        <w:jc w:val="both"/>
      </w:pPr>
      <w:bookmarkStart w:id="799" w:name="bookmark799"/>
      <w:r>
        <w:rPr>
          <w:color w:val="000000"/>
          <w:spacing w:val="0"/>
          <w:w w:val="100"/>
          <w:position w:val="0"/>
        </w:rPr>
        <w:t>（</w:t>
      </w:r>
      <w:bookmarkEnd w:id="799"/>
      <w:r>
        <w:rPr>
          <w:rFonts w:ascii="Arial Narrow" w:eastAsia="Arial Narrow" w:hAnsi="Arial Narrow" w:cs="Arial Narrow"/>
          <w:color w:val="000000"/>
          <w:spacing w:val="0"/>
          <w:w w:val="100"/>
          <w:position w:val="0"/>
          <w:sz w:val="18"/>
          <w:szCs w:val="18"/>
        </w:rPr>
        <w:t>1</w:t>
      </w:r>
      <w:r>
        <w:rPr>
          <w:color w:val="000000"/>
          <w:spacing w:val="0"/>
          <w:w w:val="100"/>
          <w:position w:val="0"/>
        </w:rPr>
        <w:t>）</w:t>
        <w:tab/>
        <w:t>同一控制下企业合并</w:t>
      </w:r>
    </w:p>
    <w:p>
      <w:pPr>
        <w:pStyle w:val="Style29"/>
        <w:keepNext w:val="0"/>
        <w:keepLines w:val="0"/>
        <w:widowControl w:val="0"/>
        <w:shd w:val="clear" w:color="auto" w:fill="auto"/>
        <w:bidi w:val="0"/>
        <w:spacing w:before="0" w:after="0" w:line="501" w:lineRule="exact"/>
        <w:ind w:left="0" w:right="0" w:firstLine="40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after="0" w:line="501" w:lineRule="exact"/>
        <w:ind w:left="0" w:right="0" w:firstLine="40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9"/>
        <w:keepNext w:val="0"/>
        <w:keepLines w:val="0"/>
        <w:widowControl w:val="0"/>
        <w:shd w:val="clear" w:color="auto" w:fill="auto"/>
        <w:bidi w:val="0"/>
        <w:spacing w:before="0" w:after="0" w:line="501" w:lineRule="exact"/>
        <w:ind w:left="0" w:right="0" w:firstLine="400"/>
        <w:jc w:val="both"/>
      </w:pPr>
      <w:r>
        <w:rPr>
          <w:color w:val="000000"/>
          <w:spacing w:val="0"/>
          <w:w w:val="100"/>
          <w:position w:val="0"/>
        </w:rPr>
        <w:t>合并方为进行企业合并发生的各项直接费用，于发生时计入当期损益。</w:t>
      </w:r>
    </w:p>
    <w:p>
      <w:pPr>
        <w:pStyle w:val="Style29"/>
        <w:keepNext w:val="0"/>
        <w:keepLines w:val="0"/>
        <w:widowControl w:val="0"/>
        <w:shd w:val="clear" w:color="auto" w:fill="auto"/>
        <w:tabs>
          <w:tab w:pos="864" w:val="left"/>
        </w:tabs>
        <w:bidi w:val="0"/>
        <w:spacing w:before="0" w:after="0" w:line="499" w:lineRule="exact"/>
        <w:ind w:left="0" w:right="0" w:firstLine="400"/>
        <w:jc w:val="both"/>
      </w:pPr>
      <w:bookmarkStart w:id="800" w:name="bookmark800"/>
      <w:r>
        <w:rPr>
          <w:color w:val="000000"/>
          <w:spacing w:val="0"/>
          <w:w w:val="100"/>
          <w:position w:val="0"/>
        </w:rPr>
        <w:t>（</w:t>
      </w:r>
      <w:bookmarkEnd w:id="800"/>
      <w:r>
        <w:rPr>
          <w:rFonts w:ascii="Arial Narrow" w:eastAsia="Arial Narrow" w:hAnsi="Arial Narrow" w:cs="Arial Narrow"/>
          <w:color w:val="000000"/>
          <w:spacing w:val="0"/>
          <w:w w:val="100"/>
          <w:position w:val="0"/>
          <w:sz w:val="18"/>
          <w:szCs w:val="18"/>
        </w:rPr>
        <w:t>2</w:t>
      </w:r>
      <w:r>
        <w:rPr>
          <w:color w:val="000000"/>
          <w:spacing w:val="0"/>
          <w:w w:val="100"/>
          <w:position w:val="0"/>
        </w:rPr>
        <w:t>）</w:t>
        <w:tab/>
        <w:t>非同一控制下企业合并</w:t>
      </w:r>
    </w:p>
    <w:p>
      <w:pPr>
        <w:pStyle w:val="Style29"/>
        <w:keepNext w:val="0"/>
        <w:keepLines w:val="0"/>
        <w:widowControl w:val="0"/>
        <w:shd w:val="clear" w:color="auto" w:fill="auto"/>
        <w:bidi w:val="0"/>
        <w:spacing w:before="0" w:after="0" w:line="499" w:lineRule="exact"/>
        <w:ind w:left="0" w:right="0" w:firstLine="400"/>
        <w:jc w:val="both"/>
      </w:pPr>
      <w:r>
        <w:rPr>
          <w:color w:val="000000"/>
          <w:spacing w:val="0"/>
          <w:w w:val="100"/>
          <w:position w:val="0"/>
        </w:rPr>
        <w:t xml:space="preserve">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w:t>
      </w:r>
      <w:r>
        <w:rPr>
          <w:color w:val="000000"/>
          <w:spacing w:val="0"/>
          <w:w w:val="100"/>
          <w:position w:val="0"/>
        </w:rPr>
        <w:t>际取得对被购买方控制权的日期。</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Arial Narrow" w:eastAsia="Arial Narrow" w:hAnsi="Arial Narrow" w:cs="Arial Narrow"/>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Arial Narrow" w:eastAsia="Arial Narrow" w:hAnsi="Arial Narrow" w:cs="Arial Narrow"/>
          <w:color w:val="000000"/>
          <w:spacing w:val="0"/>
          <w:w w:val="100"/>
          <w:position w:val="0"/>
          <w:sz w:val="18"/>
          <w:szCs w:val="18"/>
        </w:rPr>
        <w:t>5</w:t>
      </w:r>
      <w:r>
        <w:rPr>
          <w:color w:val="000000"/>
          <w:spacing w:val="0"/>
          <w:w w:val="100"/>
          <w:position w:val="0"/>
        </w:rPr>
        <w:t>号的通知》（财会〔</w:t>
      </w:r>
      <w:r>
        <w:rPr>
          <w:rFonts w:ascii="Arial Narrow" w:eastAsia="Arial Narrow" w:hAnsi="Arial Narrow" w:cs="Arial Narrow"/>
          <w:color w:val="000000"/>
          <w:spacing w:val="0"/>
          <w:w w:val="100"/>
          <w:position w:val="0"/>
          <w:sz w:val="18"/>
          <w:szCs w:val="18"/>
        </w:rPr>
        <w:t>2012</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19</w:t>
      </w:r>
      <w:r>
        <w:rPr>
          <w:color w:val="000000"/>
          <w:spacing w:val="0"/>
          <w:w w:val="100"/>
          <w:position w:val="0"/>
        </w:rPr>
        <w:t>号）和《企业会计准则第</w:t>
      </w:r>
      <w:r>
        <w:rPr>
          <w:rFonts w:ascii="Arial Narrow" w:eastAsia="Arial Narrow" w:hAnsi="Arial Narrow" w:cs="Arial Narrow"/>
          <w:color w:val="000000"/>
          <w:spacing w:val="0"/>
          <w:w w:val="100"/>
          <w:position w:val="0"/>
          <w:sz w:val="18"/>
          <w:szCs w:val="18"/>
        </w:rPr>
        <w:t>33</w:t>
      </w:r>
      <w:r>
        <w:rPr>
          <w:color w:val="000000"/>
          <w:spacing w:val="0"/>
          <w:w w:val="100"/>
          <w:position w:val="0"/>
        </w:rPr>
        <w:t>号</w:t>
      </w:r>
      <w:r>
        <w:rPr>
          <w:color w:val="000000"/>
          <w:spacing w:val="0"/>
          <w:w w:val="100"/>
          <w:position w:val="0"/>
        </w:rPr>
        <w:t>一</w:t>
      </w:r>
      <w:r>
        <w:rPr>
          <w:color w:val="000000"/>
          <w:spacing w:val="0"/>
          <w:w w:val="100"/>
          <w:position w:val="0"/>
        </w:rPr>
        <w:t>合并财务报表》第五十一条关于“一揽子交易”的判断标准，判断该多次交易是否属 于“一揽子交易”。属于“一揽子交易”的，参考本部分前面各段描述及本附注长期股权投资”进行会计处理；不属于的， 区分个别财务报表和合并财务报表进行相关会计处理：</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9"/>
        <w:keepNext w:val="0"/>
        <w:keepLines w:val="0"/>
        <w:widowControl w:val="0"/>
        <w:shd w:val="clear" w:color="auto" w:fill="auto"/>
        <w:bidi w:val="0"/>
        <w:spacing w:before="0" w:after="260" w:line="501"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2"/>
        <w:keepNext/>
        <w:keepLines/>
        <w:widowControl w:val="0"/>
        <w:shd w:val="clear" w:color="auto" w:fill="auto"/>
        <w:bidi w:val="0"/>
        <w:spacing w:before="0" w:after="0" w:line="523" w:lineRule="auto"/>
        <w:ind w:left="0" w:right="0" w:firstLine="380"/>
        <w:jc w:val="both"/>
        <w:rPr>
          <w:sz w:val="20"/>
          <w:szCs w:val="20"/>
        </w:rPr>
      </w:pPr>
      <w:bookmarkStart w:id="801" w:name="bookmark801"/>
      <w:bookmarkStart w:id="802" w:name="bookmark802"/>
      <w:bookmarkStart w:id="803" w:name="bookmark803"/>
      <w:bookmarkStart w:id="804" w:name="bookmark804"/>
      <w:r>
        <w:rPr>
          <w:rFonts w:ascii="Arial Narrow" w:eastAsia="Arial Narrow" w:hAnsi="Arial Narrow" w:cs="Arial Narrow"/>
          <w:color w:val="000000"/>
          <w:spacing w:val="0"/>
          <w:w w:val="100"/>
          <w:position w:val="0"/>
          <w:sz w:val="20"/>
          <w:szCs w:val="20"/>
        </w:rPr>
        <w:t>6</w:t>
      </w:r>
      <w:bookmarkEnd w:id="803"/>
      <w:r>
        <w:rPr>
          <w:color w:val="000000"/>
          <w:spacing w:val="0"/>
          <w:w w:val="100"/>
          <w:position w:val="0"/>
          <w:sz w:val="20"/>
          <w:szCs w:val="20"/>
        </w:rPr>
        <w:t>、合并会计报表的编制方法</w:t>
      </w:r>
      <w:bookmarkEnd w:id="801"/>
      <w:bookmarkEnd w:id="802"/>
      <w:bookmarkEnd w:id="804"/>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)合并财务报表范围的确定原则</w:t>
      </w:r>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动而享有可变回报，并且有能力运用对被投资方的权力影响该回报金额。合并范围包括本公司及全部子孙公司。子孙公司， 是指被本公司控制的主体。</w:t>
      </w:r>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一旦相关事实和情况的变化导致上述控制定义涉及的相关要素发生了变化，本公司将进行重新评估。</w:t>
      </w:r>
    </w:p>
    <w:p>
      <w:pPr>
        <w:pStyle w:val="Style29"/>
        <w:keepNext w:val="0"/>
        <w:keepLines w:val="0"/>
        <w:widowControl w:val="0"/>
        <w:numPr>
          <w:ilvl w:val="0"/>
          <w:numId w:val="21"/>
        </w:numPr>
        <w:shd w:val="clear" w:color="auto" w:fill="auto"/>
        <w:bidi w:val="0"/>
        <w:spacing w:before="0" w:after="0" w:line="501" w:lineRule="exact"/>
        <w:ind w:left="0" w:right="0" w:firstLine="380"/>
        <w:jc w:val="both"/>
      </w:pPr>
      <w:bookmarkStart w:id="805" w:name="bookmark805"/>
      <w:bookmarkEnd w:id="805"/>
      <w:r>
        <w:rPr>
          <w:color w:val="000000"/>
          <w:spacing w:val="0"/>
          <w:w w:val="100"/>
          <w:position w:val="0"/>
        </w:rPr>
        <w:t>合并财务报表编制的方法</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公司内所有重大往来余额、交易及未实现利润在合并财务报表编制时予以抵销。</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Arial Narrow" w:eastAsia="Arial Narrow" w:hAnsi="Arial Narrow" w:cs="Arial Narrow"/>
          <w:color w:val="000000"/>
          <w:spacing w:val="0"/>
          <w:w w:val="100"/>
          <w:position w:val="0"/>
          <w:sz w:val="18"/>
          <w:szCs w:val="18"/>
        </w:rPr>
        <w:t>2</w:t>
      </w:r>
      <w:r>
        <w:rPr>
          <w:color w:val="000000"/>
          <w:spacing w:val="0"/>
          <w:w w:val="100"/>
          <w:position w:val="0"/>
        </w:rPr>
        <w:t>号—— 长期股权投资》或《企业会计准则第</w:t>
      </w:r>
      <w:r>
        <w:rPr>
          <w:rFonts w:ascii="Arial Narrow" w:eastAsia="Arial Narrow" w:hAnsi="Arial Narrow" w:cs="Arial Narrow"/>
          <w:color w:val="000000"/>
          <w:spacing w:val="0"/>
          <w:w w:val="100"/>
          <w:position w:val="0"/>
          <w:sz w:val="18"/>
          <w:szCs w:val="18"/>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金融工具确认和计量》等相关规定进行后续计量，详见本附注三、</w:t>
      </w:r>
      <w:r>
        <w:rPr>
          <w:rFonts w:ascii="Arial Narrow" w:eastAsia="Arial Narrow" w:hAnsi="Arial Narrow" w:cs="Arial Narrow"/>
          <w:color w:val="000000"/>
          <w:spacing w:val="0"/>
          <w:w w:val="100"/>
          <w:position w:val="0"/>
          <w:sz w:val="18"/>
          <w:szCs w:val="18"/>
        </w:rPr>
        <w:t xml:space="preserve">13 </w:t>
      </w:r>
      <w:r>
        <w:rPr>
          <w:color w:val="000000"/>
          <w:spacing w:val="0"/>
          <w:w w:val="100"/>
          <w:position w:val="0"/>
        </w:rPr>
        <w:t>“长期股 权投资”或本附注三、</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rPr>
        <w:t>“金融工具”</w:t>
      </w:r>
    </w:p>
    <w:p>
      <w:pPr>
        <w:pStyle w:val="Style29"/>
        <w:keepNext w:val="0"/>
        <w:keepLines w:val="0"/>
        <w:widowControl w:val="0"/>
        <w:shd w:val="clear" w:color="auto" w:fill="auto"/>
        <w:bidi w:val="0"/>
        <w:spacing w:before="0" w:after="280" w:line="501" w:lineRule="exact"/>
        <w:ind w:left="0" w:right="0" w:firstLine="40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部分处置对子公司的长期股权投资”和“因处置部分股权投资或其他原因丧失了对原有子公司的控制权”（详见前段）适用 的原则进行会计处理。处置对子公司股权投资直至丧失控制权的各项交易属于一揽子交易的，将各项交易作为一项处置子公 司并丧失控制权的交易进行会计处理；但是，在丧失控制权之前每一次处置价款与处置投资对应的享有该子公司净资产份额 的差额，在合并财务报表中确认为其他综合收益，在丧失控制权时一并转入丧失控制权当期的损益。</w:t>
      </w:r>
    </w:p>
    <w:p>
      <w:pPr>
        <w:pStyle w:val="Style22"/>
        <w:keepNext/>
        <w:keepLines/>
        <w:widowControl w:val="0"/>
        <w:shd w:val="clear" w:color="auto" w:fill="auto"/>
        <w:tabs>
          <w:tab w:pos="694" w:val="left"/>
        </w:tabs>
        <w:bidi w:val="0"/>
        <w:spacing w:before="0" w:after="0" w:line="523" w:lineRule="auto"/>
        <w:ind w:left="0" w:right="0" w:firstLine="380"/>
        <w:jc w:val="left"/>
        <w:rPr>
          <w:sz w:val="20"/>
          <w:szCs w:val="20"/>
        </w:rPr>
      </w:pPr>
      <w:bookmarkStart w:id="806" w:name="bookmark806"/>
      <w:bookmarkStart w:id="807" w:name="bookmark807"/>
      <w:bookmarkStart w:id="808" w:name="bookmark808"/>
      <w:bookmarkStart w:id="809" w:name="bookmark809"/>
      <w:r>
        <w:rPr>
          <w:rFonts w:ascii="Arial Narrow" w:eastAsia="Arial Narrow" w:hAnsi="Arial Narrow" w:cs="Arial Narrow"/>
          <w:color w:val="000000"/>
          <w:spacing w:val="0"/>
          <w:w w:val="100"/>
          <w:position w:val="0"/>
          <w:sz w:val="20"/>
          <w:szCs w:val="20"/>
        </w:rPr>
        <w:t>7</w:t>
      </w:r>
      <w:bookmarkEnd w:id="808"/>
      <w:r>
        <w:rPr>
          <w:color w:val="000000"/>
          <w:spacing w:val="0"/>
          <w:w w:val="100"/>
          <w:position w:val="0"/>
          <w:sz w:val="20"/>
          <w:szCs w:val="20"/>
        </w:rPr>
        <w:t>、</w:t>
        <w:tab/>
        <w:t>合营安排分类及共同经营会计处理方法</w:t>
      </w:r>
      <w:bookmarkEnd w:id="806"/>
      <w:bookmarkEnd w:id="807"/>
      <w:bookmarkEnd w:id="809"/>
    </w:p>
    <w:p>
      <w:pPr>
        <w:pStyle w:val="Style29"/>
        <w:keepNext w:val="0"/>
        <w:keepLines w:val="0"/>
        <w:widowControl w:val="0"/>
        <w:shd w:val="clear" w:color="auto" w:fill="auto"/>
        <w:bidi w:val="0"/>
        <w:spacing w:before="0" w:after="0" w:line="501" w:lineRule="exact"/>
        <w:ind w:left="0" w:right="0" w:firstLine="40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9"/>
        <w:keepNext w:val="0"/>
        <w:keepLines w:val="0"/>
        <w:widowControl w:val="0"/>
        <w:shd w:val="clear" w:color="auto" w:fill="auto"/>
        <w:bidi w:val="0"/>
        <w:spacing w:before="0" w:after="0" w:line="501" w:lineRule="exact"/>
        <w:ind w:left="0" w:right="0" w:firstLine="400"/>
        <w:jc w:val="both"/>
      </w:pPr>
      <w:r>
        <w:rPr>
          <w:color w:val="000000"/>
          <w:spacing w:val="0"/>
          <w:w w:val="100"/>
          <w:position w:val="0"/>
        </w:rPr>
        <w:t>本公司对合营企业的投资采用权益法核算，按照本附注三、</w:t>
      </w:r>
      <w:r>
        <w:rPr>
          <w:rFonts w:ascii="Arial Narrow" w:eastAsia="Arial Narrow" w:hAnsi="Arial Narrow" w:cs="Arial Narrow"/>
          <w:color w:val="000000"/>
          <w:spacing w:val="0"/>
          <w:w w:val="100"/>
          <w:position w:val="0"/>
          <w:sz w:val="18"/>
          <w:szCs w:val="18"/>
        </w:rPr>
        <w:t>14</w:t>
      </w: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）②“权益法核算的长期股权投资”中所述的会计政 策处理。</w:t>
      </w:r>
    </w:p>
    <w:p>
      <w:pPr>
        <w:pStyle w:val="Style29"/>
        <w:keepNext w:val="0"/>
        <w:keepLines w:val="0"/>
        <w:widowControl w:val="0"/>
        <w:shd w:val="clear" w:color="auto" w:fill="auto"/>
        <w:bidi w:val="0"/>
        <w:spacing w:before="0" w:after="0" w:line="501" w:lineRule="exact"/>
        <w:ind w:left="0" w:right="0" w:firstLine="40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9"/>
        <w:keepNext w:val="0"/>
        <w:keepLines w:val="0"/>
        <w:widowControl w:val="0"/>
        <w:shd w:val="clear" w:color="auto" w:fill="auto"/>
        <w:bidi w:val="0"/>
        <w:spacing w:before="0" w:after="280" w:line="501" w:lineRule="exact"/>
        <w:ind w:left="0" w:right="0" w:firstLine="40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Arial Narrow" w:eastAsia="Arial Narrow" w:hAnsi="Arial Narrow" w:cs="Arial Narrow"/>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22"/>
        <w:keepNext/>
        <w:keepLines/>
        <w:widowControl w:val="0"/>
        <w:shd w:val="clear" w:color="auto" w:fill="auto"/>
        <w:tabs>
          <w:tab w:pos="694" w:val="left"/>
        </w:tabs>
        <w:bidi w:val="0"/>
        <w:spacing w:before="0" w:after="0" w:line="523" w:lineRule="auto"/>
        <w:ind w:left="0" w:right="0" w:firstLine="380"/>
        <w:jc w:val="left"/>
        <w:rPr>
          <w:sz w:val="20"/>
          <w:szCs w:val="20"/>
        </w:rPr>
      </w:pPr>
      <w:bookmarkStart w:id="810" w:name="bookmark810"/>
      <w:bookmarkStart w:id="811" w:name="bookmark811"/>
      <w:bookmarkStart w:id="812" w:name="bookmark812"/>
      <w:bookmarkStart w:id="813" w:name="bookmark813"/>
      <w:r>
        <w:rPr>
          <w:rFonts w:ascii="Arial Narrow" w:eastAsia="Arial Narrow" w:hAnsi="Arial Narrow" w:cs="Arial Narrow"/>
          <w:color w:val="000000"/>
          <w:spacing w:val="0"/>
          <w:w w:val="100"/>
          <w:position w:val="0"/>
          <w:sz w:val="20"/>
          <w:szCs w:val="20"/>
        </w:rPr>
        <w:t>8</w:t>
      </w:r>
      <w:bookmarkEnd w:id="812"/>
      <w:r>
        <w:rPr>
          <w:color w:val="000000"/>
          <w:spacing w:val="0"/>
          <w:w w:val="100"/>
          <w:position w:val="0"/>
          <w:sz w:val="20"/>
          <w:szCs w:val="20"/>
        </w:rPr>
        <w:t>、</w:t>
        <w:tab/>
        <w:t>现金及现金等价物</w:t>
      </w:r>
      <w:bookmarkEnd w:id="810"/>
      <w:bookmarkEnd w:id="811"/>
      <w:bookmarkEnd w:id="813"/>
    </w:p>
    <w:p>
      <w:pPr>
        <w:pStyle w:val="Style29"/>
        <w:keepNext w:val="0"/>
        <w:keepLines w:val="0"/>
        <w:widowControl w:val="0"/>
        <w:shd w:val="clear" w:color="auto" w:fill="auto"/>
        <w:bidi w:val="0"/>
        <w:spacing w:before="0" w:after="280" w:line="501" w:lineRule="exact"/>
        <w:ind w:left="0" w:right="0" w:firstLine="4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22"/>
        <w:keepNext/>
        <w:keepLines/>
        <w:widowControl w:val="0"/>
        <w:shd w:val="clear" w:color="auto" w:fill="auto"/>
        <w:tabs>
          <w:tab w:pos="698" w:val="left"/>
        </w:tabs>
        <w:bidi w:val="0"/>
        <w:spacing w:before="0" w:after="0" w:line="523" w:lineRule="auto"/>
        <w:ind w:left="0" w:right="0" w:firstLine="400"/>
        <w:jc w:val="both"/>
        <w:rPr>
          <w:sz w:val="20"/>
          <w:szCs w:val="20"/>
        </w:rPr>
      </w:pPr>
      <w:bookmarkStart w:id="814" w:name="bookmark814"/>
      <w:bookmarkStart w:id="815" w:name="bookmark815"/>
      <w:bookmarkStart w:id="816" w:name="bookmark816"/>
      <w:bookmarkStart w:id="817" w:name="bookmark817"/>
      <w:r>
        <w:rPr>
          <w:rFonts w:ascii="Arial Narrow" w:eastAsia="Arial Narrow" w:hAnsi="Arial Narrow" w:cs="Arial Narrow"/>
          <w:color w:val="000000"/>
          <w:spacing w:val="0"/>
          <w:w w:val="100"/>
          <w:position w:val="0"/>
          <w:sz w:val="20"/>
          <w:szCs w:val="20"/>
        </w:rPr>
        <w:t>9</w:t>
      </w:r>
      <w:bookmarkEnd w:id="816"/>
      <w:r>
        <w:rPr>
          <w:color w:val="000000"/>
          <w:spacing w:val="0"/>
          <w:w w:val="100"/>
          <w:position w:val="0"/>
          <w:sz w:val="20"/>
          <w:szCs w:val="20"/>
        </w:rPr>
        <w:t>、</w:t>
        <w:tab/>
        <w:t>外币业务的核算和折算方法</w:t>
      </w:r>
      <w:bookmarkEnd w:id="814"/>
      <w:bookmarkEnd w:id="815"/>
      <w:bookmarkEnd w:id="817"/>
    </w:p>
    <w:p>
      <w:pPr>
        <w:pStyle w:val="Style41"/>
        <w:keepNext w:val="0"/>
        <w:keepLines w:val="0"/>
        <w:widowControl w:val="0"/>
        <w:shd w:val="clear" w:color="auto" w:fill="auto"/>
        <w:bidi w:val="0"/>
        <w:spacing w:before="0" w:after="280" w:line="501" w:lineRule="exact"/>
        <w:ind w:left="0" w:right="0" w:firstLine="380"/>
        <w:jc w:val="left"/>
      </w:pPr>
      <w:r>
        <w:rPr>
          <w:color w:val="000000"/>
          <w:spacing w:val="0"/>
          <w:w w:val="100"/>
          <w:position w:val="0"/>
        </w:rPr>
        <w:t>（</w:t>
      </w:r>
      <w:r>
        <w:rPr>
          <w:b/>
          <w:bCs/>
          <w:color w:val="000000"/>
          <w:spacing w:val="0"/>
          <w:w w:val="100"/>
          <w:position w:val="0"/>
        </w:rPr>
        <w:t>1</w:t>
      </w:r>
      <w:r>
        <w:rPr>
          <w:color w:val="000000"/>
          <w:spacing w:val="0"/>
          <w:w w:val="100"/>
          <w:position w:val="0"/>
        </w:rPr>
        <w:t>）外币交易的折算方法</w:t>
      </w:r>
    </w:p>
    <w:p>
      <w:pPr>
        <w:pStyle w:val="Style41"/>
        <w:keepNext w:val="0"/>
        <w:keepLines w:val="0"/>
        <w:widowControl w:val="0"/>
        <w:shd w:val="clear" w:color="auto" w:fill="auto"/>
        <w:bidi w:val="0"/>
        <w:spacing w:before="0" w:after="0" w:line="500" w:lineRule="exact"/>
        <w:ind w:left="0" w:right="0" w:firstLine="40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41"/>
        <w:keepNext w:val="0"/>
        <w:keepLines w:val="0"/>
        <w:widowControl w:val="0"/>
        <w:shd w:val="clear" w:color="auto" w:fill="auto"/>
        <w:bidi w:val="0"/>
        <w:spacing w:before="0" w:after="0" w:line="500" w:lineRule="exact"/>
        <w:ind w:left="0" w:right="0" w:firstLine="400"/>
        <w:jc w:val="both"/>
      </w:pPr>
      <w:r>
        <w:rPr>
          <w:color w:val="000000"/>
          <w:spacing w:val="0"/>
          <w:w w:val="100"/>
          <w:position w:val="0"/>
        </w:rPr>
        <w:t>（</w:t>
      </w:r>
      <w:r>
        <w:rPr>
          <w:b/>
          <w:bCs/>
          <w:color w:val="000000"/>
          <w:spacing w:val="0"/>
          <w:w w:val="100"/>
          <w:position w:val="0"/>
        </w:rPr>
        <w:t xml:space="preserve">2 </w:t>
      </w:r>
      <w:r>
        <w:rPr>
          <w:color w:val="000000"/>
          <w:spacing w:val="0"/>
          <w:w w:val="100"/>
          <w:position w:val="0"/>
        </w:rPr>
        <w:t>）对于外币货币性项目和外币非货币性项目的折算方法</w:t>
      </w:r>
    </w:p>
    <w:p>
      <w:pPr>
        <w:pStyle w:val="Style41"/>
        <w:keepNext w:val="0"/>
        <w:keepLines w:val="0"/>
        <w:widowControl w:val="0"/>
        <w:shd w:val="clear" w:color="auto" w:fill="auto"/>
        <w:bidi w:val="0"/>
        <w:spacing w:before="0" w:after="0" w:line="500" w:lineRule="exact"/>
        <w:ind w:left="0" w:right="0" w:firstLine="40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41"/>
        <w:keepNext w:val="0"/>
        <w:keepLines w:val="0"/>
        <w:widowControl w:val="0"/>
        <w:shd w:val="clear" w:color="auto" w:fill="auto"/>
        <w:bidi w:val="0"/>
        <w:spacing w:before="0" w:after="280" w:line="500" w:lineRule="exact"/>
        <w:ind w:left="0" w:right="0" w:firstLine="40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22"/>
        <w:keepNext/>
        <w:keepLines/>
        <w:widowControl w:val="0"/>
        <w:shd w:val="clear" w:color="auto" w:fill="auto"/>
        <w:bidi w:val="0"/>
        <w:spacing w:before="0" w:after="0" w:line="523" w:lineRule="auto"/>
        <w:ind w:left="0" w:right="0" w:firstLine="400"/>
        <w:jc w:val="both"/>
        <w:rPr>
          <w:sz w:val="20"/>
          <w:szCs w:val="20"/>
        </w:rPr>
      </w:pPr>
      <w:bookmarkStart w:id="818" w:name="bookmark818"/>
      <w:bookmarkStart w:id="819" w:name="bookmark819"/>
      <w:bookmarkStart w:id="820" w:name="bookmark820"/>
      <w:bookmarkStart w:id="821" w:name="bookmark821"/>
      <w:r>
        <w:rPr>
          <w:rFonts w:ascii="Arial Narrow" w:eastAsia="Arial Narrow" w:hAnsi="Arial Narrow" w:cs="Arial Narrow"/>
          <w:color w:val="000000"/>
          <w:spacing w:val="0"/>
          <w:w w:val="100"/>
          <w:position w:val="0"/>
          <w:sz w:val="20"/>
          <w:szCs w:val="20"/>
        </w:rPr>
        <w:t>1</w:t>
      </w:r>
      <w:bookmarkEnd w:id="820"/>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、金融工具</w:t>
      </w:r>
      <w:bookmarkEnd w:id="818"/>
      <w:bookmarkEnd w:id="819"/>
      <w:bookmarkEnd w:id="821"/>
    </w:p>
    <w:p>
      <w:pPr>
        <w:pStyle w:val="Style29"/>
        <w:keepNext w:val="0"/>
        <w:keepLines w:val="0"/>
        <w:widowControl w:val="0"/>
        <w:shd w:val="clear" w:color="auto" w:fill="auto"/>
        <w:bidi w:val="0"/>
        <w:spacing w:before="0" w:after="0" w:line="494" w:lineRule="exact"/>
        <w:ind w:left="0" w:right="0" w:firstLine="400"/>
        <w:jc w:val="both"/>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29"/>
        <w:keepNext w:val="0"/>
        <w:keepLines w:val="0"/>
        <w:widowControl w:val="0"/>
        <w:shd w:val="clear" w:color="auto" w:fill="auto"/>
        <w:bidi w:val="0"/>
        <w:spacing w:before="0" w:after="0" w:line="499" w:lineRule="exact"/>
        <w:ind w:left="0" w:right="0" w:firstLine="400"/>
        <w:jc w:val="both"/>
      </w:pPr>
      <w:r>
        <w:rPr>
          <w:color w:val="000000"/>
          <w:spacing w:val="0"/>
          <w:w w:val="100"/>
          <w:position w:val="0"/>
        </w:rPr>
        <w:t>金融资产和金融负债在初始确认时以公允价值计量：①对于以公允价值计量且其变动计入当期损益的金融资产和金融负 债，相关交易费用直接计入当期损益；②对于其他类别的金融资产和金融负债，相关交易费用计入初始确认金额。金融资产 和金融负债的后续计量取决于其分类。</w:t>
      </w:r>
    </w:p>
    <w:p>
      <w:pPr>
        <w:pStyle w:val="Style29"/>
        <w:keepNext w:val="0"/>
        <w:keepLines w:val="0"/>
        <w:widowControl w:val="0"/>
        <w:shd w:val="clear" w:color="auto" w:fill="auto"/>
        <w:bidi w:val="0"/>
        <w:spacing w:before="0" w:after="0" w:line="502" w:lineRule="exact"/>
        <w:ind w:left="0" w:right="0" w:firstLine="400"/>
        <w:jc w:val="both"/>
      </w:pPr>
      <w:r>
        <w:rPr>
          <w:color w:val="000000"/>
          <w:spacing w:val="0"/>
          <w:w w:val="100"/>
          <w:position w:val="0"/>
        </w:rPr>
        <w:t>金融资产或金融负债满足下列条件之一的，表明持有目的是交易性的：①取得相关金融资产或承担相关金融负债的目的， 主要是为了近期内出售或回购；②初始确认时属于集中管理的可辨认金融工具组合的一部分，且有客观证据表明近期实际存 在短期获利模式；③属于衍生工具，但符合财务担保合同定义的衍生工具以及被指定为有效套期工具的衍生工具除外。</w:t>
      </w:r>
    </w:p>
    <w:p>
      <w:pPr>
        <w:pStyle w:val="Style29"/>
        <w:keepNext w:val="0"/>
        <w:keepLines w:val="0"/>
        <w:widowControl w:val="0"/>
        <w:shd w:val="clear" w:color="auto" w:fill="auto"/>
        <w:bidi w:val="0"/>
        <w:spacing w:before="0" w:after="0" w:line="499" w:lineRule="exact"/>
        <w:ind w:left="0" w:right="0" w:firstLine="40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）债务工具</w:t>
      </w:r>
    </w:p>
    <w:p>
      <w:pPr>
        <w:pStyle w:val="Style29"/>
        <w:keepNext w:val="0"/>
        <w:keepLines w:val="0"/>
        <w:widowControl w:val="0"/>
        <w:shd w:val="clear" w:color="auto" w:fill="auto"/>
        <w:bidi w:val="0"/>
        <w:spacing w:before="0" w:after="0" w:line="498" w:lineRule="exact"/>
        <w:ind w:left="0" w:right="0" w:firstLine="400"/>
        <w:jc w:val="both"/>
      </w:pPr>
      <w:r>
        <w:rPr>
          <w:color w:val="000000"/>
          <w:spacing w:val="0"/>
          <w:w w:val="100"/>
          <w:position w:val="0"/>
        </w:rPr>
        <w:t>债务工具是指从发行方角度分析符合金融负债定义的工具。债务工具的分类和后续计量取决于本公司管理金融资产的业 务模式，以及金融资产的合同现金流量特征。不能通过现金流量特征测试的，直接分类为以公允价值计量且其变动计入当期 损益的金融资产；能够通过现金流量特征测试的，其分类取决于管理金融资产的业务模式，以及是否将其指定为以公允价值 计量且其变动计入当期损益的金融资产。</w:t>
      </w:r>
    </w:p>
    <w:p>
      <w:pPr>
        <w:pStyle w:val="Style29"/>
        <w:keepNext w:val="0"/>
        <w:keepLines w:val="0"/>
        <w:widowControl w:val="0"/>
        <w:numPr>
          <w:ilvl w:val="0"/>
          <w:numId w:val="23"/>
        </w:numPr>
        <w:shd w:val="clear" w:color="auto" w:fill="auto"/>
        <w:bidi w:val="0"/>
        <w:spacing w:before="0" w:after="0" w:line="504" w:lineRule="exact"/>
        <w:ind w:left="0" w:right="0" w:firstLine="400"/>
        <w:jc w:val="both"/>
      </w:pPr>
      <w:bookmarkStart w:id="822" w:name="bookmark822"/>
      <w:bookmarkEnd w:id="822"/>
      <w:r>
        <w:rPr>
          <w:color w:val="000000"/>
          <w:spacing w:val="0"/>
          <w:w w:val="100"/>
          <w:position w:val="0"/>
        </w:rPr>
        <w:t xml:space="preserve">以摊余成本计量。本公司管理此类金融资产的业务模式为以收取合同现金流量为目标，且此类金融资产的合同现金流 量特征与基本借贷安排相一致，即在特定日期产生的现金流量，仅为对本金和以未偿付本金金额为基础的利息的支付，同时 </w:t>
      </w:r>
      <w:r>
        <w:rPr>
          <w:color w:val="000000"/>
          <w:spacing w:val="0"/>
          <w:w w:val="100"/>
          <w:position w:val="0"/>
        </w:rPr>
        <w:t>并未指定此类金融资产为以公允价值计量且其变动计入当期损益。本公司对于此类金融资产按照实际利率法确认利息收入。 此类金融资产因终止确认产生的利得或损失以及因减值导致的损失直接计入当期损益。</w:t>
      </w:r>
    </w:p>
    <w:p>
      <w:pPr>
        <w:pStyle w:val="Style29"/>
        <w:keepNext w:val="0"/>
        <w:keepLines w:val="0"/>
        <w:widowControl w:val="0"/>
        <w:numPr>
          <w:ilvl w:val="0"/>
          <w:numId w:val="23"/>
        </w:numPr>
        <w:shd w:val="clear" w:color="auto" w:fill="auto"/>
        <w:tabs>
          <w:tab w:pos="654" w:val="left"/>
        </w:tabs>
        <w:bidi w:val="0"/>
        <w:spacing w:before="0" w:after="0" w:line="501" w:lineRule="exact"/>
        <w:ind w:left="0" w:right="0" w:firstLine="380"/>
        <w:jc w:val="both"/>
      </w:pPr>
      <w:bookmarkStart w:id="823" w:name="bookmark823"/>
      <w:bookmarkEnd w:id="823"/>
      <w:r>
        <w:rPr>
          <w:color w:val="000000"/>
          <w:spacing w:val="0"/>
          <w:w w:val="100"/>
          <w:position w:val="0"/>
        </w:rPr>
        <w:t>以公允价值计量且其变动计入其他综合收益。本公司管理此类金融资产的业务模式为既以收取合同现金流量为目标又 以出售为目标，且此类金融资产的合同现金流量特征与基本借贷安排相一致，即在特定日期产生的现金流量，仅为对本金和 以未偿付本金金额为基础的利息的支付，同时并未指定此类金融资产为以公允价值计量且其变动计入当期损益。此类金融资 产按照公允价值计量且其变动计入其他综合收益，但减值损失或利得、汇兑损益和按照实际利率法计算的利息收入计入当期 损益。此类金融资产终止确认时，累计计入其他综合收益的公允价值变动将结转计入当期损益。此类金融资产列示为其他债 权投资。</w:t>
      </w:r>
    </w:p>
    <w:p>
      <w:pPr>
        <w:pStyle w:val="Style29"/>
        <w:keepNext w:val="0"/>
        <w:keepLines w:val="0"/>
        <w:widowControl w:val="0"/>
        <w:numPr>
          <w:ilvl w:val="0"/>
          <w:numId w:val="23"/>
        </w:numPr>
        <w:shd w:val="clear" w:color="auto" w:fill="auto"/>
        <w:tabs>
          <w:tab w:pos="658" w:val="left"/>
        </w:tabs>
        <w:bidi w:val="0"/>
        <w:spacing w:before="0" w:after="0" w:line="502" w:lineRule="exact"/>
        <w:ind w:left="0" w:right="0" w:firstLine="380"/>
        <w:jc w:val="both"/>
      </w:pPr>
      <w:bookmarkStart w:id="824" w:name="bookmark824"/>
      <w:bookmarkEnd w:id="824"/>
      <w:r>
        <w:rPr>
          <w:color w:val="000000"/>
          <w:spacing w:val="0"/>
          <w:w w:val="100"/>
          <w:position w:val="0"/>
        </w:rPr>
        <w:t>以公允价值计量且其变动计入当期损益。本公司将持有的未划分为以摊余成本计量和以公允价值计量且其变动计入其 他综合收益的债务工具，以公允价值计量且其变动计入当期损益，分类为以公允价值计量且其变动计入当期损益的金融资产， 列示为交易性金融资产。</w:t>
      </w:r>
    </w:p>
    <w:p>
      <w:pPr>
        <w:pStyle w:val="Style29"/>
        <w:keepNext w:val="0"/>
        <w:keepLines w:val="0"/>
        <w:widowControl w:val="0"/>
        <w:numPr>
          <w:ilvl w:val="0"/>
          <w:numId w:val="25"/>
        </w:numPr>
        <w:shd w:val="clear" w:color="auto" w:fill="auto"/>
        <w:tabs>
          <w:tab w:pos="784" w:val="left"/>
        </w:tabs>
        <w:bidi w:val="0"/>
        <w:spacing w:before="0" w:after="0" w:line="501" w:lineRule="exact"/>
        <w:ind w:left="0" w:right="0" w:firstLine="380"/>
        <w:jc w:val="both"/>
      </w:pPr>
      <w:bookmarkStart w:id="825" w:name="bookmark825"/>
      <w:bookmarkEnd w:id="825"/>
      <w:r>
        <w:rPr>
          <w:color w:val="000000"/>
          <w:spacing w:val="0"/>
          <w:w w:val="100"/>
          <w:position w:val="0"/>
        </w:rPr>
        <w:t>权益工具</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权益工具是指从发行方角度分析符合权益工具定义的工具。权益工具投资以公允价值计量且其变动计入当期损益，列示 为交易性金融资产，但本公司管理层指定为以公允价值计量且其变动计入其他综合收益除外。指定为以公允价值计量且其变 动计入综合收益的，列示为其他权益工具投资，相关公允价值变动不得结转至当期损益，且该指定一经作出不得撤销。相关 股利收入计入当期损益。</w:t>
      </w:r>
    </w:p>
    <w:p>
      <w:pPr>
        <w:pStyle w:val="Style29"/>
        <w:keepNext w:val="0"/>
        <w:keepLines w:val="0"/>
        <w:widowControl w:val="0"/>
        <w:numPr>
          <w:ilvl w:val="0"/>
          <w:numId w:val="25"/>
        </w:numPr>
        <w:shd w:val="clear" w:color="auto" w:fill="auto"/>
        <w:tabs>
          <w:tab w:pos="784" w:val="left"/>
        </w:tabs>
        <w:bidi w:val="0"/>
        <w:spacing w:before="0" w:after="0" w:line="501" w:lineRule="exact"/>
        <w:ind w:left="0" w:right="0" w:firstLine="380"/>
        <w:jc w:val="both"/>
      </w:pPr>
      <w:bookmarkStart w:id="826" w:name="bookmark826"/>
      <w:bookmarkEnd w:id="826"/>
      <w:r>
        <w:rPr>
          <w:color w:val="000000"/>
          <w:spacing w:val="0"/>
          <w:w w:val="100"/>
          <w:position w:val="0"/>
        </w:rPr>
        <w:t>金融负债</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金融负债于初始确认时分类为以公允价值计量且其变动计入当期损益的金融负债及其他金融负债。</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以公允价值计量且其变动计入当期损益的金融负债，包括交易性金融负债和指定为以公允价值计量且其变动计入当期损 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29"/>
        <w:keepNext w:val="0"/>
        <w:keepLines w:val="0"/>
        <w:widowControl w:val="0"/>
        <w:shd w:val="clear" w:color="auto" w:fill="auto"/>
        <w:bidi w:val="0"/>
        <w:spacing w:before="0" w:after="320" w:line="502" w:lineRule="exact"/>
        <w:ind w:left="0" w:right="0" w:firstLine="380"/>
        <w:jc w:val="both"/>
      </w:pPr>
      <w:r>
        <w:rPr>
          <w:color w:val="000000"/>
          <w:spacing w:val="0"/>
          <w:w w:val="100"/>
          <w:position w:val="0"/>
        </w:rPr>
        <w:t>指定为以公允价值计量且变动计入当期损益的金融负债，由公司自身信用风险变动引起的公允价值的变动金额，计入其 他综合收益；其他公允价值变动，计入当期损益。该金融负债终止确认时，之前计入其他综合收益的累计利得或损失从其他 综合收益转出，计入留存收益。</w:t>
      </w:r>
    </w:p>
    <w:p>
      <w:pPr>
        <w:pStyle w:val="Style29"/>
        <w:keepNext w:val="0"/>
        <w:keepLines w:val="0"/>
        <w:widowControl w:val="0"/>
        <w:numPr>
          <w:ilvl w:val="0"/>
          <w:numId w:val="25"/>
        </w:numPr>
        <w:shd w:val="clear" w:color="auto" w:fill="auto"/>
        <w:bidi w:val="0"/>
        <w:spacing w:before="0" w:after="0" w:line="240" w:lineRule="auto"/>
        <w:ind w:left="0" w:right="0" w:firstLine="460"/>
        <w:jc w:val="both"/>
      </w:pPr>
      <w:bookmarkStart w:id="827" w:name="bookmark827"/>
      <w:bookmarkEnd w:id="827"/>
      <w:r>
        <w:rPr>
          <w:color w:val="000000"/>
          <w:spacing w:val="0"/>
          <w:w w:val="100"/>
          <w:position w:val="0"/>
        </w:rPr>
        <w:t>金融资产和金融负债的终止确认</w:t>
      </w:r>
    </w:p>
    <w:p>
      <w:pPr>
        <w:pStyle w:val="Style29"/>
        <w:keepNext w:val="0"/>
        <w:keepLines w:val="0"/>
        <w:widowControl w:val="0"/>
        <w:shd w:val="clear" w:color="auto" w:fill="auto"/>
        <w:bidi w:val="0"/>
        <w:spacing w:before="0" w:after="40" w:line="499" w:lineRule="exact"/>
        <w:ind w:left="0" w:right="0" w:firstLine="360"/>
        <w:jc w:val="both"/>
      </w:pPr>
      <w:r>
        <w:rPr>
          <w:color w:val="000000"/>
          <w:spacing w:val="0"/>
          <w:w w:val="100"/>
          <w:position w:val="0"/>
        </w:rPr>
        <w:t>金融资产满足下列条件之一的，予以终止确认：</w:t>
      </w:r>
    </w:p>
    <w:p>
      <w:pPr>
        <w:pStyle w:val="Style29"/>
        <w:keepNext w:val="0"/>
        <w:keepLines w:val="0"/>
        <w:widowControl w:val="0"/>
        <w:numPr>
          <w:ilvl w:val="0"/>
          <w:numId w:val="27"/>
        </w:numPr>
        <w:shd w:val="clear" w:color="auto" w:fill="auto"/>
        <w:tabs>
          <w:tab w:pos="685" w:val="left"/>
        </w:tabs>
        <w:bidi w:val="0"/>
        <w:spacing w:before="0" w:after="40" w:line="499" w:lineRule="exact"/>
        <w:ind w:left="0" w:right="0" w:firstLine="360"/>
        <w:jc w:val="both"/>
      </w:pPr>
      <w:bookmarkStart w:id="828" w:name="bookmark828"/>
      <w:bookmarkEnd w:id="828"/>
      <w:r>
        <w:rPr>
          <w:color w:val="000000"/>
          <w:spacing w:val="0"/>
          <w:w w:val="100"/>
          <w:position w:val="0"/>
        </w:rPr>
        <w:t>收取该金融资产现金流量的合同权利终止；</w:t>
      </w:r>
    </w:p>
    <w:p>
      <w:pPr>
        <w:pStyle w:val="Style29"/>
        <w:keepNext w:val="0"/>
        <w:keepLines w:val="0"/>
        <w:widowControl w:val="0"/>
        <w:numPr>
          <w:ilvl w:val="0"/>
          <w:numId w:val="27"/>
        </w:numPr>
        <w:shd w:val="clear" w:color="auto" w:fill="auto"/>
        <w:tabs>
          <w:tab w:pos="685" w:val="left"/>
        </w:tabs>
        <w:bidi w:val="0"/>
        <w:spacing w:before="0" w:after="40" w:line="499" w:lineRule="exact"/>
        <w:ind w:left="0" w:right="0" w:firstLine="360"/>
        <w:jc w:val="both"/>
      </w:pPr>
      <w:bookmarkStart w:id="829" w:name="bookmark829"/>
      <w:bookmarkEnd w:id="829"/>
      <w:r>
        <w:rPr>
          <w:color w:val="000000"/>
          <w:spacing w:val="0"/>
          <w:w w:val="100"/>
          <w:position w:val="0"/>
        </w:rPr>
        <w:t>该金融资产已转移，且本公司将金融资产所有权上几乎所有的风险和报酬转移给转入方；</w:t>
      </w:r>
    </w:p>
    <w:p>
      <w:pPr>
        <w:pStyle w:val="Style29"/>
        <w:keepNext w:val="0"/>
        <w:keepLines w:val="0"/>
        <w:widowControl w:val="0"/>
        <w:numPr>
          <w:ilvl w:val="0"/>
          <w:numId w:val="27"/>
        </w:numPr>
        <w:shd w:val="clear" w:color="auto" w:fill="auto"/>
        <w:tabs>
          <w:tab w:pos="685" w:val="left"/>
        </w:tabs>
        <w:bidi w:val="0"/>
        <w:spacing w:before="0" w:after="40" w:line="494" w:lineRule="exact"/>
        <w:ind w:left="0" w:right="0" w:firstLine="360"/>
        <w:jc w:val="both"/>
      </w:pPr>
      <w:bookmarkStart w:id="830" w:name="bookmark830"/>
      <w:bookmarkEnd w:id="830"/>
      <w:r>
        <w:rPr>
          <w:color w:val="000000"/>
          <w:spacing w:val="0"/>
          <w:w w:val="100"/>
          <w:position w:val="0"/>
        </w:rPr>
        <w:t>该金融资产已转移，虽然本公司既没有转移也没有保留金融资产所有权上几乎所有的风险和报酬，但是放弃了对该金 融资产的控制。</w:t>
      </w:r>
    </w:p>
    <w:p>
      <w:pPr>
        <w:pStyle w:val="Style29"/>
        <w:keepNext w:val="0"/>
        <w:keepLines w:val="0"/>
        <w:widowControl w:val="0"/>
        <w:shd w:val="clear" w:color="auto" w:fill="auto"/>
        <w:bidi w:val="0"/>
        <w:spacing w:before="0" w:after="40" w:line="499" w:lineRule="exact"/>
        <w:ind w:left="0" w:right="0" w:firstLine="360"/>
        <w:jc w:val="both"/>
      </w:pPr>
      <w:r>
        <w:rPr>
          <w:color w:val="000000"/>
          <w:spacing w:val="0"/>
          <w:w w:val="100"/>
          <w:position w:val="0"/>
        </w:rPr>
        <w:t>金融负债（或其一部分）的现时义务已经解除的，本公司终止确认该金融负债（或该部分金融负债）。</w:t>
      </w:r>
    </w:p>
    <w:p>
      <w:pPr>
        <w:pStyle w:val="Style29"/>
        <w:keepNext w:val="0"/>
        <w:keepLines w:val="0"/>
        <w:widowControl w:val="0"/>
        <w:shd w:val="clear" w:color="auto" w:fill="auto"/>
        <w:bidi w:val="0"/>
        <w:spacing w:before="0" w:after="40" w:line="499" w:lineRule="exact"/>
        <w:ind w:left="0" w:right="0" w:firstLine="360"/>
        <w:jc w:val="both"/>
      </w:pPr>
      <w:bookmarkStart w:id="831" w:name="bookmark831"/>
      <w:r>
        <w:rPr>
          <w:color w:val="000000"/>
          <w:spacing w:val="0"/>
          <w:w w:val="100"/>
          <w:position w:val="0"/>
        </w:rPr>
        <w:t>（</w:t>
      </w:r>
      <w:bookmarkEnd w:id="831"/>
      <w:r>
        <w:rPr>
          <w:rFonts w:ascii="Arial Narrow" w:eastAsia="Arial Narrow" w:hAnsi="Arial Narrow" w:cs="Arial Narrow"/>
          <w:color w:val="000000"/>
          <w:spacing w:val="0"/>
          <w:w w:val="100"/>
          <w:position w:val="0"/>
          <w:sz w:val="18"/>
          <w:szCs w:val="18"/>
        </w:rPr>
        <w:t>5</w:t>
      </w:r>
      <w:r>
        <w:rPr>
          <w:color w:val="000000"/>
          <w:spacing w:val="0"/>
          <w:w w:val="100"/>
          <w:position w:val="0"/>
        </w:rPr>
        <w:t>）金融工具的减值</w:t>
      </w:r>
    </w:p>
    <w:p>
      <w:pPr>
        <w:pStyle w:val="Style29"/>
        <w:keepNext w:val="0"/>
        <w:keepLines w:val="0"/>
        <w:widowControl w:val="0"/>
        <w:shd w:val="clear" w:color="auto" w:fill="auto"/>
        <w:bidi w:val="0"/>
        <w:spacing w:before="0" w:after="40" w:line="499" w:lineRule="exact"/>
        <w:ind w:left="0" w:right="0" w:firstLine="360"/>
        <w:jc w:val="both"/>
      </w:pPr>
      <w:r>
        <w:rPr>
          <w:color w:val="000000"/>
          <w:spacing w:val="0"/>
          <w:w w:val="100"/>
          <w:position w:val="0"/>
        </w:rPr>
        <w:t>本公司以预期信用损失为基础进行金融工具减值会计处理并确认损失准备。预期信用损失，是指以发生违约的风险为权 重的金融工具信用损失的加权平均值。信用损失，是指按照原实际利率折现的、根据合同应收的所有合同现金流量与预期收 取的所有现金流量之间的差额，即全部现金短缺的现值。</w:t>
      </w:r>
    </w:p>
    <w:p>
      <w:pPr>
        <w:pStyle w:val="Style29"/>
        <w:keepNext w:val="0"/>
        <w:keepLines w:val="0"/>
        <w:widowControl w:val="0"/>
        <w:shd w:val="clear" w:color="auto" w:fill="auto"/>
        <w:bidi w:val="0"/>
        <w:spacing w:before="0" w:after="40" w:line="499" w:lineRule="exact"/>
        <w:ind w:left="0" w:right="0" w:firstLine="36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况预测的合理且有依据的信息。本公司按照下列方法确定相关金融工具的预期信用损失：</w:t>
      </w:r>
    </w:p>
    <w:p>
      <w:pPr>
        <w:pStyle w:val="Style29"/>
        <w:keepNext w:val="0"/>
        <w:keepLines w:val="0"/>
        <w:widowControl w:val="0"/>
        <w:numPr>
          <w:ilvl w:val="0"/>
          <w:numId w:val="29"/>
        </w:numPr>
        <w:shd w:val="clear" w:color="auto" w:fill="auto"/>
        <w:tabs>
          <w:tab w:pos="685" w:val="left"/>
        </w:tabs>
        <w:bidi w:val="0"/>
        <w:spacing w:before="0" w:after="40" w:line="499" w:lineRule="exact"/>
        <w:ind w:left="0" w:right="0" w:firstLine="360"/>
        <w:jc w:val="both"/>
      </w:pPr>
      <w:bookmarkStart w:id="832" w:name="bookmark832"/>
      <w:bookmarkEnd w:id="832"/>
      <w:r>
        <w:rPr>
          <w:color w:val="000000"/>
          <w:spacing w:val="0"/>
          <w:w w:val="100"/>
          <w:position w:val="0"/>
        </w:rPr>
        <w:t>对于金融资产，信用损失为本公司应收取的合同现金流量与预期收取的现金流量之间差额的现值；</w:t>
      </w:r>
    </w:p>
    <w:p>
      <w:pPr>
        <w:pStyle w:val="Style29"/>
        <w:keepNext w:val="0"/>
        <w:keepLines w:val="0"/>
        <w:widowControl w:val="0"/>
        <w:numPr>
          <w:ilvl w:val="0"/>
          <w:numId w:val="29"/>
        </w:numPr>
        <w:shd w:val="clear" w:color="auto" w:fill="auto"/>
        <w:tabs>
          <w:tab w:pos="685" w:val="left"/>
        </w:tabs>
        <w:bidi w:val="0"/>
        <w:spacing w:before="0" w:after="40" w:line="499" w:lineRule="exact"/>
        <w:ind w:left="0" w:right="0" w:firstLine="360"/>
        <w:jc w:val="both"/>
      </w:pPr>
      <w:bookmarkStart w:id="833" w:name="bookmark833"/>
      <w:bookmarkEnd w:id="833"/>
      <w:r>
        <w:rPr>
          <w:color w:val="000000"/>
          <w:spacing w:val="0"/>
          <w:w w:val="100"/>
          <w:position w:val="0"/>
        </w:rPr>
        <w:t>对于租赁应收款项，信用损失为本公司应收取的合同现金流量与预期收取的现金流量之间差额的现值；</w:t>
      </w:r>
    </w:p>
    <w:p>
      <w:pPr>
        <w:pStyle w:val="Style29"/>
        <w:keepNext w:val="0"/>
        <w:keepLines w:val="0"/>
        <w:widowControl w:val="0"/>
        <w:numPr>
          <w:ilvl w:val="0"/>
          <w:numId w:val="29"/>
        </w:numPr>
        <w:shd w:val="clear" w:color="auto" w:fill="auto"/>
        <w:tabs>
          <w:tab w:pos="695" w:val="left"/>
        </w:tabs>
        <w:bidi w:val="0"/>
        <w:spacing w:before="0" w:after="40" w:line="494" w:lineRule="exact"/>
        <w:ind w:left="0" w:right="0" w:firstLine="360"/>
        <w:jc w:val="both"/>
      </w:pPr>
      <w:bookmarkStart w:id="834" w:name="bookmark834"/>
      <w:bookmarkEnd w:id="834"/>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29"/>
        <w:keepNext w:val="0"/>
        <w:keepLines w:val="0"/>
        <w:widowControl w:val="0"/>
        <w:shd w:val="clear" w:color="auto" w:fill="auto"/>
        <w:bidi w:val="0"/>
        <w:spacing w:before="0" w:after="40" w:line="501" w:lineRule="exact"/>
        <w:ind w:left="0" w:right="0" w:firstLine="360"/>
        <w:jc w:val="both"/>
      </w:pPr>
      <w:r>
        <w:rPr>
          <w:color w:val="000000"/>
          <w:spacing w:val="0"/>
          <w:w w:val="100"/>
          <w:position w:val="0"/>
        </w:rPr>
        <w:t>对于购买或源生的未发生信用减值的金融工具，每个资产负债表日，考虑合理且有依据的信息（包括前瞻性信息），评 估其信用风险自初始确认后是否显著增加，按照三阶段分别确认预期信用损失。信用风险自初始确认后未显著增加的，处于 第一阶段，按照该金融工具未来</w:t>
      </w:r>
      <w:r>
        <w:rPr>
          <w:rFonts w:ascii="Arial Narrow" w:eastAsia="Arial Narrow" w:hAnsi="Arial Narrow" w:cs="Arial Narrow"/>
          <w:color w:val="000000"/>
          <w:spacing w:val="0"/>
          <w:w w:val="100"/>
          <w:position w:val="0"/>
          <w:sz w:val="18"/>
          <w:szCs w:val="18"/>
        </w:rPr>
        <w:t>12</w:t>
      </w:r>
      <w:r>
        <w:rPr>
          <w:color w:val="000000"/>
          <w:spacing w:val="0"/>
          <w:w w:val="100"/>
          <w:position w:val="0"/>
        </w:rPr>
        <w:t>个月内的预期信用损失计量损失准备；信用风险自初始确认后已显著增加但尚未发生信 用减值的，处于第二阶段，按照该金融工具整个存续期的预期信用损失计量损失准备；自初始确认后已经发生信用减值的， 处于第三阶段，按照该金融工具整个存续期的预期信用损失计量损失准备。处于第一阶段和第二阶段的金融工具，按照其账 面余额和实际利率计算利息收入；处于第三阶段的金融工具，按照其摊余成本和实际利率计算确定利息收入。</w:t>
      </w:r>
    </w:p>
    <w:p>
      <w:pPr>
        <w:pStyle w:val="Style29"/>
        <w:keepNext w:val="0"/>
        <w:keepLines w:val="0"/>
        <w:widowControl w:val="0"/>
        <w:shd w:val="clear" w:color="auto" w:fill="auto"/>
        <w:bidi w:val="0"/>
        <w:spacing w:before="0" w:after="40" w:line="504" w:lineRule="exact"/>
        <w:ind w:left="0" w:right="0" w:firstLine="360"/>
        <w:jc w:val="both"/>
      </w:pPr>
      <w:r>
        <w:rPr>
          <w:color w:val="000000"/>
          <w:spacing w:val="0"/>
          <w:w w:val="100"/>
          <w:position w:val="0"/>
        </w:rPr>
        <w:t>对于购买或源生的已发生信用减值的金融资产，在资产负债表日仅将自初始确认后整个存续期内预期信用损失的累计变 动确认为损失准备，其利息收入按照金融资产的摊余成本和经信用调整的实际利率计算确定。</w:t>
      </w:r>
    </w:p>
    <w:p>
      <w:pPr>
        <w:pStyle w:val="Style29"/>
        <w:keepNext w:val="0"/>
        <w:keepLines w:val="0"/>
        <w:widowControl w:val="0"/>
        <w:shd w:val="clear" w:color="auto" w:fill="auto"/>
        <w:bidi w:val="0"/>
        <w:spacing w:before="0" w:after="0" w:line="499" w:lineRule="exact"/>
        <w:ind w:left="0" w:right="0" w:firstLine="360"/>
        <w:jc w:val="both"/>
      </w:pPr>
      <w:r>
        <w:rPr>
          <w:color w:val="000000"/>
          <w:spacing w:val="0"/>
          <w:w w:val="100"/>
          <w:position w:val="0"/>
        </w:rPr>
        <w:t xml:space="preserve">损失准备的增加或转回，作为减值损失或利得，计入当期损益。对于持有的以公允价值计量且其变动计入其他综合收益 </w:t>
      </w:r>
      <w:r>
        <w:rPr>
          <w:color w:val="000000"/>
          <w:spacing w:val="0"/>
          <w:w w:val="100"/>
          <w:position w:val="0"/>
        </w:rPr>
        <w:t>的债务工具，减值损失或利得计入当期损益的同时调整其他综合收益。</w:t>
      </w:r>
    </w:p>
    <w:p>
      <w:pPr>
        <w:pStyle w:val="Style29"/>
        <w:keepNext w:val="0"/>
        <w:keepLines w:val="0"/>
        <w:widowControl w:val="0"/>
        <w:shd w:val="clear" w:color="auto" w:fill="auto"/>
        <w:bidi w:val="0"/>
        <w:spacing w:before="0" w:after="0" w:line="504" w:lineRule="exact"/>
        <w:ind w:left="0" w:right="0" w:firstLine="380"/>
        <w:jc w:val="left"/>
      </w:pPr>
      <w:r>
        <w:rPr>
          <w:rFonts w:ascii="Arial Narrow" w:eastAsia="Arial Narrow" w:hAnsi="Arial Narrow" w:cs="Arial Narrow"/>
          <w:color w:val="000000"/>
          <w:spacing w:val="0"/>
          <w:w w:val="100"/>
          <w:position w:val="0"/>
          <w:sz w:val="18"/>
          <w:szCs w:val="18"/>
        </w:rPr>
        <w:t>A.</w:t>
      </w:r>
      <w:r>
        <w:rPr>
          <w:color w:val="000000"/>
          <w:spacing w:val="0"/>
          <w:w w:val="100"/>
          <w:position w:val="0"/>
        </w:rPr>
        <w:t>对于应收票据和应收账款，无论是否存在重大融资成分，本公司均按照整个存续期的预期信用损失计量损失准备。</w:t>
      </w:r>
    </w:p>
    <w:p>
      <w:pPr>
        <w:pStyle w:val="Style29"/>
        <w:keepNext w:val="0"/>
        <w:keepLines w:val="0"/>
        <w:widowControl w:val="0"/>
        <w:shd w:val="clear" w:color="auto" w:fill="auto"/>
        <w:bidi w:val="0"/>
        <w:spacing w:before="0" w:after="0" w:line="504" w:lineRule="exact"/>
        <w:ind w:left="0" w:right="0" w:firstLine="380"/>
        <w:jc w:val="left"/>
      </w:pPr>
      <w:r>
        <w:rPr>
          <w:color w:val="000000"/>
          <w:spacing w:val="0"/>
          <w:w w:val="100"/>
          <w:position w:val="0"/>
        </w:rPr>
        <w:t>当单项应收票据和应收账款无法以合理成本取得评估预期信用损失的信息时，本公司依据信用风险特征，将应收票据和 应收账款划分为若干组合，在组合基础上计算预期信用损失。</w:t>
      </w:r>
    </w:p>
    <w:p>
      <w:pPr>
        <w:pStyle w:val="Style29"/>
        <w:keepNext w:val="0"/>
        <w:keepLines w:val="0"/>
        <w:widowControl w:val="0"/>
        <w:shd w:val="clear" w:color="auto" w:fill="auto"/>
        <w:bidi w:val="0"/>
        <w:spacing w:before="0" w:after="280" w:line="504" w:lineRule="exact"/>
        <w:ind w:left="0" w:right="0" w:firstLine="380"/>
        <w:jc w:val="left"/>
      </w:pPr>
      <w:r>
        <w:rPr>
          <w:color w:val="000000"/>
          <w:spacing w:val="0"/>
          <w:w w:val="100"/>
          <w:position w:val="0"/>
        </w:rPr>
        <w:t>对于划分为组合的应收账款，本公司参考历史信用损失经验，结合当前状况以及对未来经济状况的预测，编制应收账款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账龄与整个存续期预期信用损失率对照表，计算预期信用损失。确定应收账款组合的依据如下:</w:t>
      </w:r>
    </w:p>
    <w:tbl>
      <w:tblPr>
        <w:tblOverlap w:val="never"/>
        <w:jc w:val="center"/>
        <w:tblLayout w:type="fixed"/>
      </w:tblPr>
      <w:tblGrid>
        <w:gridCol w:w="4714"/>
        <w:gridCol w:w="4699"/>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应收工程结算款</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应收国家电网电费及补贴款组合</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合并范围内关联方组合</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 w:right="0" w:firstLine="0"/>
              <w:jc w:val="center"/>
              <w:rPr>
                <w:sz w:val="17"/>
                <w:szCs w:val="17"/>
              </w:rPr>
            </w:pPr>
            <w:r>
              <w:rPr>
                <w:rFonts w:ascii="SimSun" w:eastAsia="SimSun" w:hAnsi="SimSun" w:cs="SimSun"/>
                <w:color w:val="000000"/>
                <w:spacing w:val="0"/>
                <w:w w:val="100"/>
                <w:position w:val="0"/>
                <w:sz w:val="17"/>
                <w:szCs w:val="17"/>
              </w:rPr>
              <w:t>其他应收账款</w:t>
            </w:r>
          </w:p>
        </w:tc>
      </w:tr>
    </w:tbl>
    <w:p>
      <w:pPr>
        <w:pStyle w:val="Style29"/>
        <w:keepNext w:val="0"/>
        <w:keepLines w:val="0"/>
        <w:widowControl w:val="0"/>
        <w:shd w:val="clear" w:color="auto" w:fill="auto"/>
        <w:bidi w:val="0"/>
        <w:spacing w:before="0" w:after="100" w:line="461" w:lineRule="exact"/>
        <w:ind w:left="0" w:right="0" w:firstLine="380"/>
        <w:jc w:val="left"/>
      </w:pPr>
      <w:r>
        <w:rPr>
          <w:color w:val="000000"/>
          <w:spacing w:val="0"/>
          <w:w w:val="100"/>
          <w:position w:val="0"/>
        </w:rPr>
        <w:t>对于划分为组合的应收票据，本公司参考历史信用损失经验，结合当前状况以及对未来经济状况的预测，通过违约风险 敞口和整个存续期预期信用损失率，计算预期信用损失。确定组合的依据如下：</w:t>
      </w:r>
    </w:p>
    <w:tbl>
      <w:tblPr>
        <w:tblOverlap w:val="never"/>
        <w:jc w:val="center"/>
        <w:tblLayout w:type="fixed"/>
      </w:tblPr>
      <w:tblGrid>
        <w:gridCol w:w="4574"/>
        <w:gridCol w:w="456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商业承兑汇票</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银行承兑汇票</w:t>
            </w:r>
          </w:p>
        </w:tc>
      </w:tr>
    </w:tbl>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380"/>
        <w:jc w:val="left"/>
      </w:pPr>
      <w:r>
        <w:rPr>
          <w:rFonts w:ascii="Arial Narrow" w:eastAsia="Arial Narrow" w:hAnsi="Arial Narrow" w:cs="Arial Narrow"/>
          <w:color w:val="000000"/>
          <w:spacing w:val="0"/>
          <w:w w:val="100"/>
          <w:position w:val="0"/>
          <w:sz w:val="18"/>
          <w:szCs w:val="18"/>
        </w:rPr>
        <w:t>B.</w:t>
      </w:r>
      <w:r>
        <w:rPr>
          <w:color w:val="000000"/>
          <w:spacing w:val="0"/>
          <w:w w:val="100"/>
          <w:position w:val="0"/>
        </w:rPr>
        <w:t>当单项其他应收款、长期应收款无法以合理成本取得评估预期信用损失的信息时，本公司依据信用风险特征将其他应</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收款、长期应收款划分为若干组合，在组合基础上计算预期信用损失。确定组合的依据如下：</w:t>
      </w:r>
    </w:p>
    <w:tbl>
      <w:tblPr>
        <w:tblOverlap w:val="never"/>
        <w:jc w:val="center"/>
        <w:tblLayout w:type="fixed"/>
      </w:tblPr>
      <w:tblGrid>
        <w:gridCol w:w="3662"/>
        <w:gridCol w:w="5578"/>
      </w:tblGrid>
      <w:tr>
        <w:trPr>
          <w:trHeight w:val="7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其他应收款组合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出口退税款、员工公务借款、备用金、押金及保证金、合并范围内关联 方往来、代扣代缴社保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其他应收款组合</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应收其他款项</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长期应收款组合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应收租赁款</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长期应收款组合</w:t>
            </w: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应收其他款项</w:t>
            </w:r>
          </w:p>
        </w:tc>
      </w:tr>
    </w:tbl>
    <w:p>
      <w:pPr>
        <w:pStyle w:val="Style29"/>
        <w:keepNext w:val="0"/>
        <w:keepLines w:val="0"/>
        <w:widowControl w:val="0"/>
        <w:shd w:val="clear" w:color="auto" w:fill="auto"/>
        <w:bidi w:val="0"/>
        <w:spacing w:before="0" w:after="340" w:line="494" w:lineRule="exact"/>
        <w:ind w:left="0" w:right="0" w:firstLine="380"/>
        <w:jc w:val="left"/>
      </w:pPr>
      <w:r>
        <w:rPr>
          <w:color w:val="000000"/>
          <w:spacing w:val="0"/>
          <w:w w:val="100"/>
          <w:position w:val="0"/>
        </w:rPr>
        <w:t>对于应收租赁款，本公司参考历史信用损失经验，结合当前状况以及对未来经济状况的预测，通过违约风险敞口和整个 存续期预期信用损失率，计算预期信用损失。除应收租赁款之外的划分为组合的其他应收款和长期应收款，通过违约风险敞 口和未来</w:t>
      </w:r>
      <w:r>
        <w:rPr>
          <w:rFonts w:ascii="Arial Narrow" w:eastAsia="Arial Narrow" w:hAnsi="Arial Narrow" w:cs="Arial Narrow"/>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9"/>
        <w:keepNext w:val="0"/>
        <w:keepLines w:val="0"/>
        <w:widowControl w:val="0"/>
        <w:numPr>
          <w:ilvl w:val="0"/>
          <w:numId w:val="31"/>
        </w:numPr>
        <w:shd w:val="clear" w:color="auto" w:fill="auto"/>
        <w:bidi w:val="0"/>
        <w:spacing w:before="0" w:after="340" w:line="240" w:lineRule="auto"/>
        <w:ind w:left="0" w:right="0" w:firstLine="380"/>
        <w:jc w:val="left"/>
      </w:pPr>
      <w:bookmarkStart w:id="835" w:name="bookmark835"/>
      <w:bookmarkEnd w:id="835"/>
      <w:r>
        <w:rPr>
          <w:color w:val="000000"/>
          <w:spacing w:val="0"/>
          <w:w w:val="100"/>
          <w:position w:val="0"/>
        </w:rPr>
        <w:t>衍生工具及嵌入衍生工具</w:t>
      </w:r>
    </w:p>
    <w:p>
      <w:pPr>
        <w:pStyle w:val="Style29"/>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本公司衍生工具主要包括远期合同、期货合同、互换合同。衍生工具初始以衍生交易合同签订当日的公允价值进行计量,</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并以其公允价值进行后续计量。本公司衍生工具公允价值变动而产生的利得或损失，直接计入当期损益。</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嵌入衍生工具是指嵌入到非衍生工具(即主合同)中的衍生工具，与主合同构成混合合同。混合合同包含的主合同属于 </w:t>
      </w:r>
      <w:r>
        <w:rPr>
          <w:color w:val="000000"/>
          <w:spacing w:val="0"/>
          <w:w w:val="100"/>
          <w:position w:val="0"/>
        </w:rPr>
        <w:t>金融工具准则规范的资产的，本公司不从该混合合同中分拆嵌入衍生工具，而是将该混合合同作为一个整体适用金融工具准 则关于金融资产分类的相关规定。</w:t>
      </w:r>
    </w:p>
    <w:p>
      <w:pPr>
        <w:pStyle w:val="Style29"/>
        <w:keepNext w:val="0"/>
        <w:keepLines w:val="0"/>
        <w:widowControl w:val="0"/>
        <w:shd w:val="clear" w:color="auto" w:fill="auto"/>
        <w:bidi w:val="0"/>
        <w:spacing w:before="0" w:after="0" w:line="514" w:lineRule="exact"/>
        <w:ind w:left="0" w:right="0" w:firstLine="380"/>
        <w:jc w:val="both"/>
      </w:pPr>
      <w:r>
        <w:rPr>
          <w:color w:val="000000"/>
          <w:spacing w:val="0"/>
          <w:w w:val="100"/>
          <w:position w:val="0"/>
        </w:rPr>
        <w:t>混合合同包含的主合同不属于金融工具准则规范的资产，且同时符合下列条件的，本公司从主合同中分拆嵌入衍生工具, 将其作为单独存在的衍生工具进行处理：</w:t>
      </w:r>
    </w:p>
    <w:p>
      <w:pPr>
        <w:pStyle w:val="Style29"/>
        <w:keepNext w:val="0"/>
        <w:keepLines w:val="0"/>
        <w:widowControl w:val="0"/>
        <w:numPr>
          <w:ilvl w:val="0"/>
          <w:numId w:val="33"/>
        </w:numPr>
        <w:shd w:val="clear" w:color="auto" w:fill="auto"/>
        <w:tabs>
          <w:tab w:pos="724" w:val="left"/>
        </w:tabs>
        <w:bidi w:val="0"/>
        <w:spacing w:before="0" w:after="0" w:line="514" w:lineRule="exact"/>
        <w:ind w:left="0" w:right="0" w:firstLine="380"/>
        <w:jc w:val="both"/>
      </w:pPr>
      <w:bookmarkStart w:id="836" w:name="bookmark836"/>
      <w:bookmarkEnd w:id="836"/>
      <w:r>
        <w:rPr>
          <w:color w:val="000000"/>
          <w:spacing w:val="0"/>
          <w:w w:val="100"/>
          <w:position w:val="0"/>
        </w:rPr>
        <w:t>嵌入衍生工具的经济特征和风险与主合同的经济特征和风险不紧密相关；</w:t>
      </w:r>
    </w:p>
    <w:p>
      <w:pPr>
        <w:pStyle w:val="Style29"/>
        <w:keepNext w:val="0"/>
        <w:keepLines w:val="0"/>
        <w:widowControl w:val="0"/>
        <w:numPr>
          <w:ilvl w:val="0"/>
          <w:numId w:val="33"/>
        </w:numPr>
        <w:shd w:val="clear" w:color="auto" w:fill="auto"/>
        <w:tabs>
          <w:tab w:pos="724" w:val="left"/>
        </w:tabs>
        <w:bidi w:val="0"/>
        <w:spacing w:before="0" w:after="0" w:line="502" w:lineRule="exact"/>
        <w:ind w:left="0" w:right="0" w:firstLine="380"/>
        <w:jc w:val="both"/>
      </w:pPr>
      <w:bookmarkStart w:id="837" w:name="bookmark837"/>
      <w:bookmarkEnd w:id="837"/>
      <w:r>
        <w:rPr>
          <w:color w:val="000000"/>
          <w:spacing w:val="0"/>
          <w:w w:val="100"/>
          <w:position w:val="0"/>
        </w:rPr>
        <w:t>与嵌入衍生工具具有相关条款的单独工具符合衍生工具的定义；</w:t>
      </w:r>
    </w:p>
    <w:p>
      <w:pPr>
        <w:pStyle w:val="Style29"/>
        <w:keepNext w:val="0"/>
        <w:keepLines w:val="0"/>
        <w:widowControl w:val="0"/>
        <w:numPr>
          <w:ilvl w:val="0"/>
          <w:numId w:val="33"/>
        </w:numPr>
        <w:shd w:val="clear" w:color="auto" w:fill="auto"/>
        <w:tabs>
          <w:tab w:pos="724" w:val="left"/>
        </w:tabs>
        <w:bidi w:val="0"/>
        <w:spacing w:before="0" w:after="0" w:line="514" w:lineRule="exact"/>
        <w:ind w:left="0" w:right="0" w:firstLine="380"/>
        <w:jc w:val="both"/>
      </w:pPr>
      <w:bookmarkStart w:id="838" w:name="bookmark838"/>
      <w:bookmarkEnd w:id="838"/>
      <w:r>
        <w:rPr>
          <w:color w:val="000000"/>
          <w:spacing w:val="0"/>
          <w:w w:val="100"/>
          <w:position w:val="0"/>
        </w:rPr>
        <w:t>该混合合同不是以公允价值计量且其变动计入当期损益进行会计处理。</w:t>
      </w:r>
    </w:p>
    <w:p>
      <w:pPr>
        <w:pStyle w:val="Style29"/>
        <w:keepNext w:val="0"/>
        <w:keepLines w:val="0"/>
        <w:widowControl w:val="0"/>
        <w:numPr>
          <w:ilvl w:val="0"/>
          <w:numId w:val="31"/>
        </w:numPr>
        <w:shd w:val="clear" w:color="auto" w:fill="auto"/>
        <w:tabs>
          <w:tab w:pos="844" w:val="left"/>
        </w:tabs>
        <w:bidi w:val="0"/>
        <w:spacing w:before="0" w:after="0" w:line="514" w:lineRule="exact"/>
        <w:ind w:left="0" w:right="0" w:firstLine="380"/>
        <w:jc w:val="both"/>
      </w:pPr>
      <w:bookmarkStart w:id="839" w:name="bookmark839"/>
      <w:bookmarkEnd w:id="839"/>
      <w:r>
        <w:rPr>
          <w:color w:val="000000"/>
          <w:spacing w:val="0"/>
          <w:w w:val="100"/>
          <w:position w:val="0"/>
        </w:rPr>
        <w:t>金融资产和金融负债的抵销</w:t>
      </w:r>
    </w:p>
    <w:p>
      <w:pPr>
        <w:pStyle w:val="Style29"/>
        <w:keepNext w:val="0"/>
        <w:keepLines w:val="0"/>
        <w:widowControl w:val="0"/>
        <w:shd w:val="clear" w:color="auto" w:fill="auto"/>
        <w:bidi w:val="0"/>
        <w:spacing w:before="0" w:after="0" w:line="514" w:lineRule="exact"/>
        <w:ind w:left="0" w:right="0" w:firstLine="38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9"/>
        <w:keepNext w:val="0"/>
        <w:keepLines w:val="0"/>
        <w:widowControl w:val="0"/>
        <w:numPr>
          <w:ilvl w:val="0"/>
          <w:numId w:val="31"/>
        </w:numPr>
        <w:shd w:val="clear" w:color="auto" w:fill="auto"/>
        <w:tabs>
          <w:tab w:pos="844" w:val="left"/>
        </w:tabs>
        <w:bidi w:val="0"/>
        <w:spacing w:before="0" w:after="0" w:line="514" w:lineRule="exact"/>
        <w:ind w:left="0" w:right="0" w:firstLine="380"/>
        <w:jc w:val="both"/>
      </w:pPr>
      <w:bookmarkStart w:id="840" w:name="bookmark840"/>
      <w:bookmarkEnd w:id="840"/>
      <w:r>
        <w:rPr>
          <w:color w:val="000000"/>
          <w:spacing w:val="0"/>
          <w:w w:val="100"/>
          <w:position w:val="0"/>
        </w:rPr>
        <w:t>金融工具的公允价值确定</w:t>
      </w:r>
    </w:p>
    <w:p>
      <w:pPr>
        <w:pStyle w:val="Style29"/>
        <w:keepNext w:val="0"/>
        <w:keepLines w:val="0"/>
        <w:widowControl w:val="0"/>
        <w:shd w:val="clear" w:color="auto" w:fill="auto"/>
        <w:bidi w:val="0"/>
        <w:spacing w:before="0" w:after="300" w:line="502" w:lineRule="exact"/>
        <w:ind w:left="0" w:right="0" w:firstLine="380"/>
        <w:jc w:val="both"/>
      </w:pPr>
      <w:r>
        <w:rPr>
          <w:color w:val="000000"/>
          <w:spacing w:val="0"/>
          <w:w w:val="100"/>
          <w:position w:val="0"/>
        </w:rPr>
        <w:t>存在活跃市场的金融工具，以市场参与者在计量日发生的有序交易中，出售一项资产所能收到或者转移一项负债所需支 付的价格确定其公允价值。不存在活跃市场的金融工具，采用估值技术确定其公允价值。在估值时，本公司采用在当前情况 下适用并且有足够可利用数据和其他信息支持的估值技术，选择与市场参与者在相关资产或负债的交易中所考虑的资产或负 债特征相一致的输入值，并尽可能优先使用相关可观察输入值。在相关可观察输入值无法取得或取得不切实可行时，使用不 可观察输入值。</w:t>
      </w:r>
    </w:p>
    <w:p>
      <w:pPr>
        <w:pStyle w:val="Style22"/>
        <w:keepNext/>
        <w:keepLines/>
        <w:widowControl w:val="0"/>
        <w:shd w:val="clear" w:color="auto" w:fill="auto"/>
        <w:bidi w:val="0"/>
        <w:spacing w:before="0" w:after="0" w:line="521" w:lineRule="auto"/>
        <w:ind w:left="0" w:right="0" w:firstLine="380"/>
        <w:jc w:val="both"/>
        <w:rPr>
          <w:sz w:val="20"/>
          <w:szCs w:val="20"/>
        </w:rPr>
      </w:pPr>
      <w:bookmarkStart w:id="841" w:name="bookmark841"/>
      <w:bookmarkStart w:id="842" w:name="bookmark842"/>
      <w:bookmarkStart w:id="843" w:name="bookmark843"/>
      <w:bookmarkStart w:id="844" w:name="bookmark844"/>
      <w:r>
        <w:rPr>
          <w:rFonts w:ascii="Arial Narrow" w:eastAsia="Arial Narrow" w:hAnsi="Arial Narrow" w:cs="Arial Narrow"/>
          <w:color w:val="000000"/>
          <w:spacing w:val="0"/>
          <w:w w:val="100"/>
          <w:position w:val="0"/>
          <w:sz w:val="20"/>
          <w:szCs w:val="20"/>
        </w:rPr>
        <w:t>1</w:t>
      </w:r>
      <w:bookmarkEnd w:id="843"/>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、存货</w:t>
      </w:r>
      <w:bookmarkEnd w:id="841"/>
      <w:bookmarkEnd w:id="842"/>
      <w:bookmarkEnd w:id="844"/>
    </w:p>
    <w:p>
      <w:pPr>
        <w:pStyle w:val="Style29"/>
        <w:keepNext w:val="0"/>
        <w:keepLines w:val="0"/>
        <w:widowControl w:val="0"/>
        <w:numPr>
          <w:ilvl w:val="0"/>
          <w:numId w:val="35"/>
        </w:numPr>
        <w:shd w:val="clear" w:color="auto" w:fill="auto"/>
        <w:tabs>
          <w:tab w:pos="844" w:val="left"/>
        </w:tabs>
        <w:bidi w:val="0"/>
        <w:spacing w:before="0" w:after="0" w:line="497" w:lineRule="exact"/>
        <w:ind w:left="0" w:right="0" w:firstLine="380"/>
        <w:jc w:val="both"/>
      </w:pPr>
      <w:bookmarkStart w:id="845" w:name="bookmark845"/>
      <w:bookmarkEnd w:id="845"/>
      <w:r>
        <w:rPr>
          <w:color w:val="000000"/>
          <w:spacing w:val="0"/>
          <w:w w:val="100"/>
          <w:position w:val="0"/>
        </w:rPr>
        <w:t>存货的分类</w:t>
      </w:r>
    </w:p>
    <w:p>
      <w:pPr>
        <w:pStyle w:val="Style29"/>
        <w:keepNext w:val="0"/>
        <w:keepLines w:val="0"/>
        <w:widowControl w:val="0"/>
        <w:shd w:val="clear" w:color="auto" w:fill="auto"/>
        <w:bidi w:val="0"/>
        <w:spacing w:before="0" w:after="0" w:line="497" w:lineRule="exact"/>
        <w:ind w:left="0" w:right="0" w:firstLine="380"/>
        <w:jc w:val="both"/>
      </w:pPr>
      <w:r>
        <w:rPr>
          <w:color w:val="000000"/>
          <w:spacing w:val="0"/>
          <w:w w:val="100"/>
          <w:position w:val="0"/>
        </w:rPr>
        <w:t>存货主要包括库存商品、原材料、在产品、消耗性生物资产、低值易耗品、合同履约成本等。</w:t>
      </w:r>
    </w:p>
    <w:p>
      <w:pPr>
        <w:pStyle w:val="Style29"/>
        <w:keepNext w:val="0"/>
        <w:keepLines w:val="0"/>
        <w:widowControl w:val="0"/>
        <w:numPr>
          <w:ilvl w:val="0"/>
          <w:numId w:val="35"/>
        </w:numPr>
        <w:shd w:val="clear" w:color="auto" w:fill="auto"/>
        <w:tabs>
          <w:tab w:pos="844" w:val="left"/>
        </w:tabs>
        <w:bidi w:val="0"/>
        <w:spacing w:before="0" w:after="0" w:line="497" w:lineRule="exact"/>
        <w:ind w:left="0" w:right="0" w:firstLine="380"/>
        <w:jc w:val="both"/>
      </w:pPr>
      <w:bookmarkStart w:id="846" w:name="bookmark846"/>
      <w:bookmarkEnd w:id="846"/>
      <w:r>
        <w:rPr>
          <w:color w:val="000000"/>
          <w:spacing w:val="0"/>
          <w:w w:val="100"/>
          <w:position w:val="0"/>
        </w:rPr>
        <w:t>存货取得和发出的计价方法</w:t>
      </w:r>
    </w:p>
    <w:p>
      <w:pPr>
        <w:pStyle w:val="Style29"/>
        <w:keepNext w:val="0"/>
        <w:keepLines w:val="0"/>
        <w:widowControl w:val="0"/>
        <w:shd w:val="clear" w:color="auto" w:fill="auto"/>
        <w:bidi w:val="0"/>
        <w:spacing w:before="0" w:after="0" w:line="497" w:lineRule="exact"/>
        <w:ind w:left="0" w:right="0" w:firstLine="380"/>
        <w:jc w:val="both"/>
      </w:pPr>
      <w:r>
        <w:rPr>
          <w:color w:val="000000"/>
          <w:spacing w:val="0"/>
          <w:w w:val="100"/>
          <w:position w:val="0"/>
        </w:rPr>
        <w:t>存货按成本进行初始计量，在取得时按实际成本计价，发出时按加权平均法计价。资产负债表日，存货按照成本与可变 现净值孰低计量。</w:t>
      </w:r>
    </w:p>
    <w:p>
      <w:pPr>
        <w:pStyle w:val="Style29"/>
        <w:keepNext w:val="0"/>
        <w:keepLines w:val="0"/>
        <w:widowControl w:val="0"/>
        <w:numPr>
          <w:ilvl w:val="0"/>
          <w:numId w:val="35"/>
        </w:numPr>
        <w:shd w:val="clear" w:color="auto" w:fill="auto"/>
        <w:tabs>
          <w:tab w:pos="844" w:val="left"/>
        </w:tabs>
        <w:bidi w:val="0"/>
        <w:spacing w:before="0" w:after="0" w:line="497" w:lineRule="exact"/>
        <w:ind w:left="0" w:right="0" w:firstLine="380"/>
        <w:jc w:val="both"/>
      </w:pPr>
      <w:bookmarkStart w:id="847" w:name="bookmark847"/>
      <w:bookmarkEnd w:id="847"/>
      <w:r>
        <w:rPr>
          <w:color w:val="000000"/>
          <w:spacing w:val="0"/>
          <w:w w:val="100"/>
          <w:position w:val="0"/>
        </w:rPr>
        <w:t>存货可变现净值的确认和跌价准备的计提方法</w:t>
      </w:r>
    </w:p>
    <w:p>
      <w:pPr>
        <w:pStyle w:val="Style29"/>
        <w:keepNext w:val="0"/>
        <w:keepLines w:val="0"/>
        <w:widowControl w:val="0"/>
        <w:shd w:val="clear" w:color="auto" w:fill="auto"/>
        <w:bidi w:val="0"/>
        <w:spacing w:before="0" w:after="0" w:line="497" w:lineRule="exact"/>
        <w:ind w:left="0" w:right="0" w:firstLine="380"/>
        <w:jc w:val="both"/>
      </w:pPr>
      <w:r>
        <w:rPr>
          <w:color w:val="000000"/>
          <w:spacing w:val="0"/>
          <w:w w:val="100"/>
          <w:position w:val="0"/>
        </w:rPr>
        <w:t xml:space="preserve">存货可变现净值是指在正常经营过程中，存货的估计售价减去至完工时估计将要发生的成本、估计的销售费用以及相关 税费后的金额。在确定存货的可变现净值时，以取得的确凿证据为基础，同时考虑持有存货的目的以及资产负债表日后事项 </w:t>
      </w:r>
      <w:r>
        <w:rPr>
          <w:color w:val="000000"/>
          <w:spacing w:val="0"/>
          <w:w w:val="100"/>
          <w:position w:val="0"/>
        </w:rPr>
        <w:t>的影响。</w:t>
      </w:r>
    </w:p>
    <w:p>
      <w:pPr>
        <w:pStyle w:val="Style29"/>
        <w:keepNext w:val="0"/>
        <w:keepLines w:val="0"/>
        <w:widowControl w:val="0"/>
        <w:shd w:val="clear" w:color="auto" w:fill="auto"/>
        <w:bidi w:val="0"/>
        <w:spacing w:before="0" w:after="0" w:line="502" w:lineRule="exact"/>
        <w:ind w:left="0" w:right="0" w:firstLine="420"/>
        <w:jc w:val="both"/>
      </w:pPr>
      <w:r>
        <w:rPr>
          <w:color w:val="000000"/>
          <w:spacing w:val="0"/>
          <w:w w:val="100"/>
          <w:position w:val="0"/>
        </w:rPr>
        <w:t>存货跌价准备的计提方法：本公司于每年中期期末及年度终了在对存货进行全面盘点的基础上，对遭受损失，全部或部 分陈旧过时或销售价格低于成本的存货，根据存货成本与可变现净值孰低计量，按单个存货项目对同类存货项目的可变现净 值低于存货成本的差额计提存货跌价准备，并计入当期损益。确定可变现净值时，除考虑持有目的和资产负债表日该存货的 价格与成本波动外，还需要考虑未来事项的影响。</w:t>
      </w:r>
    </w:p>
    <w:p>
      <w:pPr>
        <w:pStyle w:val="Style29"/>
        <w:keepNext w:val="0"/>
        <w:keepLines w:val="0"/>
        <w:widowControl w:val="0"/>
        <w:shd w:val="clear" w:color="auto" w:fill="auto"/>
        <w:bidi w:val="0"/>
        <w:spacing w:before="0" w:after="0" w:line="502" w:lineRule="exact"/>
        <w:ind w:left="0" w:right="0" w:firstLine="420"/>
        <w:jc w:val="both"/>
      </w:pPr>
      <w:r>
        <w:rPr>
          <w:color w:val="000000"/>
          <w:spacing w:val="0"/>
          <w:w w:val="100"/>
          <w:position w:val="0"/>
        </w:rPr>
        <w:t>若以前减记存货价值的影响因素已经消失，减记的金额予以恢复，并在原已计提的存货跌价准备金额内转回，转回的金 额计入当期损益。</w:t>
      </w:r>
    </w:p>
    <w:p>
      <w:pPr>
        <w:pStyle w:val="Style29"/>
        <w:keepNext w:val="0"/>
        <w:keepLines w:val="0"/>
        <w:widowControl w:val="0"/>
        <w:shd w:val="clear" w:color="auto" w:fill="auto"/>
        <w:tabs>
          <w:tab w:pos="835" w:val="left"/>
        </w:tabs>
        <w:bidi w:val="0"/>
        <w:spacing w:before="0" w:after="0" w:line="502" w:lineRule="exact"/>
        <w:ind w:left="0" w:right="0" w:firstLine="420"/>
        <w:jc w:val="both"/>
      </w:pPr>
      <w:bookmarkStart w:id="848" w:name="bookmark848"/>
      <w:r>
        <w:rPr>
          <w:color w:val="000000"/>
          <w:spacing w:val="0"/>
          <w:w w:val="100"/>
          <w:position w:val="0"/>
        </w:rPr>
        <w:t>（</w:t>
      </w:r>
      <w:bookmarkEnd w:id="848"/>
      <w:r>
        <w:rPr>
          <w:rFonts w:ascii="Arial Narrow" w:eastAsia="Arial Narrow" w:hAnsi="Arial Narrow" w:cs="Arial Narrow"/>
          <w:color w:val="000000"/>
          <w:spacing w:val="0"/>
          <w:w w:val="100"/>
          <w:position w:val="0"/>
          <w:sz w:val="18"/>
          <w:szCs w:val="18"/>
        </w:rPr>
        <w:t>4</w:t>
      </w:r>
      <w:r>
        <w:rPr>
          <w:color w:val="000000"/>
          <w:spacing w:val="0"/>
          <w:w w:val="100"/>
          <w:position w:val="0"/>
        </w:rPr>
        <w:t>）</w:t>
        <w:tab/>
        <w:t>存货的盘存制度为永续盘存制。</w:t>
      </w:r>
    </w:p>
    <w:p>
      <w:pPr>
        <w:pStyle w:val="Style29"/>
        <w:keepNext w:val="0"/>
        <w:keepLines w:val="0"/>
        <w:widowControl w:val="0"/>
        <w:shd w:val="clear" w:color="auto" w:fill="auto"/>
        <w:tabs>
          <w:tab w:pos="835" w:val="left"/>
        </w:tabs>
        <w:bidi w:val="0"/>
        <w:spacing w:before="0" w:after="300" w:line="502" w:lineRule="exact"/>
        <w:ind w:left="0" w:right="0" w:firstLine="420"/>
        <w:jc w:val="both"/>
      </w:pPr>
      <w:bookmarkStart w:id="849" w:name="bookmark849"/>
      <w:r>
        <w:rPr>
          <w:color w:val="000000"/>
          <w:spacing w:val="0"/>
          <w:w w:val="100"/>
          <w:position w:val="0"/>
        </w:rPr>
        <w:t>（</w:t>
      </w:r>
      <w:bookmarkEnd w:id="849"/>
      <w:r>
        <w:rPr>
          <w:rFonts w:ascii="Arial Narrow" w:eastAsia="Arial Narrow" w:hAnsi="Arial Narrow" w:cs="Arial Narrow"/>
          <w:color w:val="000000"/>
          <w:spacing w:val="0"/>
          <w:w w:val="100"/>
          <w:position w:val="0"/>
          <w:sz w:val="18"/>
          <w:szCs w:val="18"/>
        </w:rPr>
        <w:t>5</w:t>
      </w:r>
      <w:r>
        <w:rPr>
          <w:color w:val="000000"/>
          <w:spacing w:val="0"/>
          <w:w w:val="100"/>
          <w:position w:val="0"/>
        </w:rPr>
        <w:t>）</w:t>
        <w:tab/>
        <w:t>低值易耗品的摊销方法：于领用时按一次摊销法摊销。</w:t>
      </w:r>
    </w:p>
    <w:p>
      <w:pPr>
        <w:pStyle w:val="Style22"/>
        <w:keepNext/>
        <w:keepLines/>
        <w:widowControl w:val="0"/>
        <w:shd w:val="clear" w:color="auto" w:fill="auto"/>
        <w:tabs>
          <w:tab w:pos="767" w:val="left"/>
        </w:tabs>
        <w:bidi w:val="0"/>
        <w:spacing w:before="0" w:after="0" w:line="526" w:lineRule="auto"/>
        <w:ind w:left="0" w:right="0" w:firstLine="380"/>
        <w:jc w:val="both"/>
        <w:rPr>
          <w:sz w:val="20"/>
          <w:szCs w:val="20"/>
        </w:rPr>
      </w:pPr>
      <w:bookmarkStart w:id="850" w:name="bookmark850"/>
      <w:bookmarkStart w:id="851" w:name="bookmark851"/>
      <w:bookmarkStart w:id="852" w:name="bookmark852"/>
      <w:bookmarkStart w:id="853" w:name="bookmark853"/>
      <w:r>
        <w:rPr>
          <w:rFonts w:ascii="Arial Narrow" w:eastAsia="Arial Narrow" w:hAnsi="Arial Narrow" w:cs="Arial Narrow"/>
          <w:color w:val="000000"/>
          <w:spacing w:val="0"/>
          <w:w w:val="100"/>
          <w:position w:val="0"/>
          <w:sz w:val="20"/>
          <w:szCs w:val="20"/>
        </w:rPr>
        <w:t>1</w:t>
      </w:r>
      <w:bookmarkEnd w:id="852"/>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合同资产和合同负债</w:t>
      </w:r>
      <w:bookmarkEnd w:id="850"/>
      <w:bookmarkEnd w:id="851"/>
      <w:bookmarkEnd w:id="853"/>
    </w:p>
    <w:p>
      <w:pPr>
        <w:pStyle w:val="Style29"/>
        <w:keepNext w:val="0"/>
        <w:keepLines w:val="0"/>
        <w:widowControl w:val="0"/>
        <w:shd w:val="clear" w:color="auto" w:fill="auto"/>
        <w:bidi w:val="0"/>
        <w:spacing w:before="0" w:after="0" w:line="502" w:lineRule="exact"/>
        <w:ind w:left="0" w:right="0" w:firstLine="420"/>
        <w:jc w:val="both"/>
      </w:pPr>
      <w:r>
        <w:rPr>
          <w:color w:val="000000"/>
          <w:spacing w:val="0"/>
          <w:w w:val="100"/>
          <w:position w:val="0"/>
        </w:rPr>
        <w:t>本公司根据履行履约义务与客户付款之间的关系在资产负债表中列示合同资产或合同负债。合同资产是本公司已向客 户转让商品而有权收取对价的权利，且该权利取决于时间流逝之外的其他因素。合同负债是本公司已收或应收客户对价而应 向客户转让商品的义务。</w:t>
      </w:r>
    </w:p>
    <w:p>
      <w:pPr>
        <w:pStyle w:val="Style29"/>
        <w:keepNext w:val="0"/>
        <w:keepLines w:val="0"/>
        <w:widowControl w:val="0"/>
        <w:shd w:val="clear" w:color="auto" w:fill="auto"/>
        <w:bidi w:val="0"/>
        <w:spacing w:before="0" w:after="0" w:line="502" w:lineRule="exact"/>
        <w:ind w:left="0" w:right="0" w:firstLine="420"/>
        <w:jc w:val="both"/>
      </w:pPr>
      <w:r>
        <w:rPr>
          <w:color w:val="000000"/>
          <w:spacing w:val="0"/>
          <w:w w:val="100"/>
          <w:position w:val="0"/>
        </w:rPr>
        <w:t>合同资产按照预期信用损失法计提减值准备。无论是否包含重大融资成分，本公司在资产负债表日均按照整个存续期 内预期信用损失的金额计量其损失准备，如果该预期信用损失大于当前合同资产减值准备的账面金额，将其差额确认为减值 损失，反之则确认为减值利得。实际发生减值损失，认定相关合同资产无法收回，经批准予以核销。</w:t>
      </w:r>
    </w:p>
    <w:p>
      <w:pPr>
        <w:pStyle w:val="Style29"/>
        <w:keepNext w:val="0"/>
        <w:keepLines w:val="0"/>
        <w:widowControl w:val="0"/>
        <w:shd w:val="clear" w:color="auto" w:fill="auto"/>
        <w:bidi w:val="0"/>
        <w:spacing w:before="0" w:after="300" w:line="506" w:lineRule="exact"/>
        <w:ind w:left="0" w:right="0" w:firstLine="420"/>
        <w:jc w:val="both"/>
      </w:pPr>
      <w:r>
        <w:rPr>
          <w:color w:val="000000"/>
          <w:spacing w:val="0"/>
          <w:w w:val="100"/>
          <w:position w:val="0"/>
        </w:rPr>
        <w:t>资产负债表日，对于不同合同下的合同资产、合同负债，分别列示。对于同一合同下的合同资产、合同负债，以净额 列示，净额为借方余额的，根据其流动性分别列示为合同资产或其他非流动资产，已计提减值准备的，减去合同资产减值准 备的期末余额后列示；净额为贷方余额的，根据其流动性列示为合同负债或其他非流动负债。</w:t>
      </w:r>
    </w:p>
    <w:p>
      <w:pPr>
        <w:pStyle w:val="Style22"/>
        <w:keepNext/>
        <w:keepLines/>
        <w:widowControl w:val="0"/>
        <w:shd w:val="clear" w:color="auto" w:fill="auto"/>
        <w:tabs>
          <w:tab w:pos="767" w:val="left"/>
        </w:tabs>
        <w:bidi w:val="0"/>
        <w:spacing w:before="0" w:after="0" w:line="526" w:lineRule="auto"/>
        <w:ind w:left="0" w:right="0" w:firstLine="380"/>
        <w:jc w:val="both"/>
        <w:rPr>
          <w:sz w:val="20"/>
          <w:szCs w:val="20"/>
        </w:rPr>
      </w:pPr>
      <w:bookmarkStart w:id="854" w:name="bookmark854"/>
      <w:bookmarkStart w:id="855" w:name="bookmark855"/>
      <w:bookmarkStart w:id="856" w:name="bookmark856"/>
      <w:bookmarkStart w:id="857" w:name="bookmark857"/>
      <w:r>
        <w:rPr>
          <w:rFonts w:ascii="Arial Narrow" w:eastAsia="Arial Narrow" w:hAnsi="Arial Narrow" w:cs="Arial Narrow"/>
          <w:color w:val="000000"/>
          <w:spacing w:val="0"/>
          <w:w w:val="100"/>
          <w:position w:val="0"/>
          <w:sz w:val="20"/>
          <w:szCs w:val="20"/>
        </w:rPr>
        <w:t>1</w:t>
      </w:r>
      <w:bookmarkEnd w:id="856"/>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持有待售资产</w:t>
      </w:r>
      <w:bookmarkEnd w:id="854"/>
      <w:bookmarkEnd w:id="855"/>
      <w:bookmarkEnd w:id="857"/>
    </w:p>
    <w:p>
      <w:pPr>
        <w:pStyle w:val="Style29"/>
        <w:keepNext w:val="0"/>
        <w:keepLines w:val="0"/>
        <w:widowControl w:val="0"/>
        <w:shd w:val="clear" w:color="auto" w:fill="auto"/>
        <w:bidi w:val="0"/>
        <w:spacing w:before="0" w:after="0" w:line="501" w:lineRule="exact"/>
        <w:ind w:left="0" w:right="0" w:firstLine="420"/>
        <w:jc w:val="both"/>
      </w:pPr>
      <w:r>
        <w:rPr>
          <w:color w:val="000000"/>
          <w:spacing w:val="0"/>
          <w:w w:val="100"/>
          <w:position w:val="0"/>
        </w:rPr>
        <w:t>本公司将通过出售（包括具有商业实质的非货币性资产交换，下同）而非持续使用一项非流动资产或处置组收回其账 面价值，并同时满足以下两个条件的，划分为持有待售类别：⑴某项非流动资产或处置组根据类似交易中出售此类资产或处 置组的惯例，在当前状况下即可立即出售；⑵本公司已经就出售计划作出决议且获得确定的购买承诺，预计出售将在一年 内完成。（有关规定要求相关权力机构或者监管部门批准后方可出售的，已经获得批准。）</w:t>
      </w:r>
    </w:p>
    <w:p>
      <w:pPr>
        <w:pStyle w:val="Style29"/>
        <w:keepNext w:val="0"/>
        <w:keepLines w:val="0"/>
        <w:widowControl w:val="0"/>
        <w:shd w:val="clear" w:color="auto" w:fill="auto"/>
        <w:bidi w:val="0"/>
        <w:spacing w:before="0" w:after="0" w:line="490" w:lineRule="exact"/>
        <w:ind w:left="0" w:right="0" w:firstLine="420"/>
        <w:jc w:val="both"/>
      </w:pPr>
      <w:r>
        <w:rPr>
          <w:color w:val="000000"/>
          <w:spacing w:val="0"/>
          <w:w w:val="100"/>
          <w:position w:val="0"/>
        </w:rPr>
        <w:t>本公司将专为转售而取得的非流动资产或处置组，在取得日满足“预计出售将在一年内完成”的规定条件，且短期（通 常为</w:t>
      </w:r>
      <w:r>
        <w:rPr>
          <w:rFonts w:ascii="Arial Narrow" w:eastAsia="Arial Narrow" w:hAnsi="Arial Narrow" w:cs="Arial Narrow"/>
          <w:color w:val="000000"/>
          <w:spacing w:val="0"/>
          <w:w w:val="100"/>
          <w:position w:val="0"/>
          <w:sz w:val="18"/>
          <w:szCs w:val="18"/>
        </w:rPr>
        <w:t>3</w:t>
      </w:r>
      <w:r>
        <w:rPr>
          <w:color w:val="000000"/>
          <w:spacing w:val="0"/>
          <w:w w:val="100"/>
          <w:position w:val="0"/>
        </w:rPr>
        <w:t>个月）内很可能满足持有待售类别的其他划分条件的，在取得日划分为持有待售类别。</w:t>
      </w:r>
    </w:p>
    <w:p>
      <w:pPr>
        <w:pStyle w:val="Style29"/>
        <w:keepNext w:val="0"/>
        <w:keepLines w:val="0"/>
        <w:widowControl w:val="0"/>
        <w:shd w:val="clear" w:color="auto" w:fill="auto"/>
        <w:bidi w:val="0"/>
        <w:spacing w:before="0" w:after="40" w:line="509" w:lineRule="exact"/>
        <w:ind w:left="0" w:right="0" w:firstLine="420"/>
        <w:jc w:val="both"/>
      </w:pPr>
      <w:r>
        <w:rPr>
          <w:color w:val="000000"/>
          <w:spacing w:val="0"/>
          <w:w w:val="100"/>
          <w:position w:val="0"/>
        </w:rPr>
        <w:t xml:space="preserve">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w:t>
      </w:r>
      <w:r>
        <w:rPr>
          <w:color w:val="000000"/>
          <w:spacing w:val="0"/>
          <w:w w:val="100"/>
          <w:position w:val="0"/>
        </w:rPr>
        <w:t>同时计提持有待售资产减值准备。对于持有待售的处置组确认的资产减值损失金额，先抵减处置组中商誉的账面价值，再根 据处置组中适用《企业会计准则第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rPr>
        <w:t>号</w:t>
      </w:r>
      <w:r>
        <w:rPr>
          <w:color w:val="000000"/>
          <w:spacing w:val="0"/>
          <w:w w:val="100"/>
          <w:position w:val="0"/>
          <w:sz w:val="22"/>
          <w:szCs w:val="22"/>
        </w:rPr>
        <w:t>一一</w:t>
      </w:r>
      <w:r>
        <w:rPr>
          <w:color w:val="000000"/>
          <w:spacing w:val="0"/>
          <w:w w:val="100"/>
          <w:position w:val="0"/>
        </w:rPr>
        <w:t>持有待售的非流动资产、处置组和终止经营》计量规定的各项非流动资产账面 价值所占比重，按比例抵减其账面价值。</w:t>
      </w:r>
    </w:p>
    <w:p>
      <w:pPr>
        <w:pStyle w:val="Style29"/>
        <w:keepNext w:val="0"/>
        <w:keepLines w:val="0"/>
        <w:widowControl w:val="0"/>
        <w:shd w:val="clear" w:color="auto" w:fill="auto"/>
        <w:bidi w:val="0"/>
        <w:spacing w:before="0" w:after="40" w:line="498" w:lineRule="exact"/>
        <w:ind w:left="0" w:right="0" w:firstLine="420"/>
        <w:jc w:val="both"/>
      </w:pPr>
      <w:r>
        <w:rPr>
          <w:color w:val="000000"/>
          <w:spacing w:val="0"/>
          <w:w w:val="100"/>
          <w:position w:val="0"/>
        </w:rPr>
        <w:t>后续资产负债表日持有待售的非流动资产公允价值减去出售费用后的净额增加的，以前减记的金额予以恢复，并在划 分为持有待售类别后确认的资产减值损失金额内转回，转回金额计入当期损益。划分为持有待售类别前确认的资产减值损失 不转回。持有待售的处置组以前减记的金额应当予以恢复，并在划分为持有待售类别后适用《企业会计准则第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rPr>
        <w:t>号一持 有待售的非流动资产、处置组和终止经营》计量规定的非流动资产确认的资产减值损失金额内转回，转回金额计入当期损益。 已抵减的商誉账面价值，以及适用《企业会计准则第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rPr>
        <w:t>号</w:t>
      </w:r>
      <w:r>
        <w:rPr>
          <w:color w:val="000000"/>
          <w:spacing w:val="0"/>
          <w:w w:val="100"/>
          <w:position w:val="0"/>
        </w:rPr>
        <w:t>一</w:t>
      </w:r>
      <w:r>
        <w:rPr>
          <w:color w:val="000000"/>
          <w:spacing w:val="0"/>
          <w:w w:val="100"/>
          <w:position w:val="0"/>
        </w:rPr>
        <w:t>持有待售的非流动资产、处置组和终止经营》计量规定的非 流动资产在划分为持有待售类别前确认的资产减值损失不得转回。</w:t>
      </w:r>
    </w:p>
    <w:p>
      <w:pPr>
        <w:pStyle w:val="Style29"/>
        <w:keepNext w:val="0"/>
        <w:keepLines w:val="0"/>
        <w:widowControl w:val="0"/>
        <w:shd w:val="clear" w:color="auto" w:fill="auto"/>
        <w:bidi w:val="0"/>
        <w:spacing w:before="0" w:after="40" w:line="490" w:lineRule="exact"/>
        <w:ind w:left="0" w:right="0" w:firstLine="42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29"/>
        <w:keepNext w:val="0"/>
        <w:keepLines w:val="0"/>
        <w:widowControl w:val="0"/>
        <w:shd w:val="clear" w:color="auto" w:fill="auto"/>
        <w:bidi w:val="0"/>
        <w:spacing w:before="0" w:after="160" w:line="497" w:lineRule="exact"/>
        <w:ind w:left="0" w:right="0" w:firstLine="420"/>
        <w:jc w:val="both"/>
      </w:pPr>
      <w:r>
        <w:rPr>
          <w:color w:val="000000"/>
          <w:spacing w:val="0"/>
          <w:w w:val="100"/>
          <w:position w:val="0"/>
        </w:rPr>
        <w:t>非流动资产或处置组因不再满足持有待售类别的划分条件时，本公司不再将其继续划分为持有待售类别或非流动资产 从持有待售的处置组中移除，并按照以下两者孰低计量：（</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）划分为持有待售类别前的账面价值，按照假定不划分为持有待 售类别情况下本应确认的折旧、摊销或减值等进行调整后的金额；（</w:t>
      </w:r>
      <w:r>
        <w:rPr>
          <w:rFonts w:ascii="Arial Narrow" w:eastAsia="Arial Narrow" w:hAnsi="Arial Narrow" w:cs="Arial Narrow"/>
          <w:color w:val="000000"/>
          <w:spacing w:val="0"/>
          <w:w w:val="100"/>
          <w:position w:val="0"/>
          <w:sz w:val="18"/>
          <w:szCs w:val="18"/>
        </w:rPr>
        <w:t>2</w:t>
      </w:r>
      <w:r>
        <w:rPr>
          <w:color w:val="000000"/>
          <w:spacing w:val="0"/>
          <w:w w:val="100"/>
          <w:position w:val="0"/>
        </w:rPr>
        <w:t>）可收回金额。</w:t>
      </w:r>
    </w:p>
    <w:p>
      <w:pPr>
        <w:pStyle w:val="Style29"/>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终止确认持有待售的非流动资产或处置组时，本公司将尚未确认的利得或损失计入当期损益。</w:t>
      </w:r>
    </w:p>
    <w:p>
      <w:pPr>
        <w:pStyle w:val="Style22"/>
        <w:keepNext/>
        <w:keepLines/>
        <w:widowControl w:val="0"/>
        <w:shd w:val="clear" w:color="auto" w:fill="auto"/>
        <w:bidi w:val="0"/>
        <w:spacing w:before="0" w:after="40" w:line="240" w:lineRule="auto"/>
        <w:ind w:left="0" w:right="0" w:firstLine="420"/>
        <w:jc w:val="both"/>
        <w:rPr>
          <w:sz w:val="20"/>
          <w:szCs w:val="20"/>
        </w:rPr>
      </w:pPr>
      <w:bookmarkStart w:id="858" w:name="bookmark858"/>
      <w:bookmarkStart w:id="859" w:name="bookmark859"/>
      <w:bookmarkStart w:id="860" w:name="bookmark860"/>
      <w:bookmarkStart w:id="861" w:name="bookmark861"/>
      <w:r>
        <w:rPr>
          <w:rFonts w:ascii="Arial Narrow" w:eastAsia="Arial Narrow" w:hAnsi="Arial Narrow" w:cs="Arial Narrow"/>
          <w:color w:val="000000"/>
          <w:spacing w:val="0"/>
          <w:w w:val="100"/>
          <w:position w:val="0"/>
          <w:sz w:val="20"/>
          <w:szCs w:val="20"/>
        </w:rPr>
        <w:t>1</w:t>
      </w:r>
      <w:bookmarkEnd w:id="860"/>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、长期股权投资</w:t>
      </w:r>
      <w:bookmarkEnd w:id="858"/>
      <w:bookmarkEnd w:id="859"/>
      <w:bookmarkEnd w:id="861"/>
    </w:p>
    <w:p>
      <w:pPr>
        <w:pStyle w:val="Style29"/>
        <w:keepNext w:val="0"/>
        <w:keepLines w:val="0"/>
        <w:widowControl w:val="0"/>
        <w:shd w:val="clear" w:color="auto" w:fill="auto"/>
        <w:bidi w:val="0"/>
        <w:spacing w:before="0" w:after="40" w:line="497" w:lineRule="exact"/>
        <w:ind w:left="0" w:right="0" w:firstLine="36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单位不具有控制、共同控制或重大影响的长期股权投资，作为交易性金融资产或其他权益工具投资核算，其会计政策详见附 注三、</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rPr>
        <w:t>“金融工具”。</w:t>
      </w:r>
    </w:p>
    <w:p>
      <w:pPr>
        <w:pStyle w:val="Style29"/>
        <w:keepNext w:val="0"/>
        <w:keepLines w:val="0"/>
        <w:widowControl w:val="0"/>
        <w:shd w:val="clear" w:color="auto" w:fill="auto"/>
        <w:bidi w:val="0"/>
        <w:spacing w:before="0" w:after="0" w:line="502" w:lineRule="exact"/>
        <w:ind w:left="0" w:right="0" w:firstLine="36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9"/>
        <w:keepNext w:val="0"/>
        <w:keepLines w:val="0"/>
        <w:widowControl w:val="0"/>
        <w:shd w:val="clear" w:color="auto" w:fill="auto"/>
        <w:bidi w:val="0"/>
        <w:spacing w:before="0" w:after="40" w:line="502" w:lineRule="exact"/>
        <w:ind w:left="0" w:right="0" w:firstLine="36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）投资成本的确定</w:t>
      </w:r>
    </w:p>
    <w:p>
      <w:pPr>
        <w:pStyle w:val="Style29"/>
        <w:keepNext w:val="0"/>
        <w:keepLines w:val="0"/>
        <w:widowControl w:val="0"/>
        <w:shd w:val="clear" w:color="auto" w:fill="auto"/>
        <w:bidi w:val="0"/>
        <w:spacing w:before="0" w:after="0" w:line="501" w:lineRule="exact"/>
        <w:ind w:left="0" w:right="0" w:firstLine="360"/>
        <w:jc w:val="both"/>
      </w:pPr>
      <w:r>
        <w:rPr>
          <w:color w:val="000000"/>
          <w:spacing w:val="0"/>
          <w:w w:val="100"/>
          <w:position w:val="0"/>
        </w:rPr>
        <w:t xml:space="preserve">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w:t>
      </w:r>
      <w:r>
        <w:rPr>
          <w:color w:val="000000"/>
          <w:spacing w:val="0"/>
          <w:w w:val="100"/>
          <w:position w:val="0"/>
        </w:rPr>
        <w:t>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的，在合并日按照应享有被合并方股东权益</w:t>
      </w:r>
      <w:r>
        <w:rPr>
          <w:rFonts w:ascii="Arial Narrow" w:eastAsia="Arial Narrow" w:hAnsi="Arial Narrow" w:cs="Arial Narrow"/>
          <w:color w:val="000000"/>
          <w:spacing w:val="0"/>
          <w:w w:val="100"/>
          <w:position w:val="0"/>
          <w:sz w:val="18"/>
          <w:szCs w:val="18"/>
        </w:rPr>
        <w:t>/</w:t>
      </w:r>
      <w:r>
        <w:rPr>
          <w:color w:val="000000"/>
          <w:spacing w:val="0"/>
          <w:w w:val="100"/>
          <w:position w:val="0"/>
        </w:rPr>
        <w:t>所有者权益在最终控制方合并财务报表中的账面价值的份额作为长期股权投资 的初始投资成本，长期股权投资初始投资成本与达到合并前的长期股权投资账面价值加上合并日进一步取得股份新支付对价 的账面价值之和的差额，调整资本公积；资本公积不足冲减的，调整留存收益。</w:t>
      </w:r>
    </w:p>
    <w:p>
      <w:pPr>
        <w:pStyle w:val="Style29"/>
        <w:keepNext w:val="0"/>
        <w:keepLines w:val="0"/>
        <w:widowControl w:val="0"/>
        <w:shd w:val="clear" w:color="auto" w:fill="auto"/>
        <w:bidi w:val="0"/>
        <w:spacing w:before="0" w:after="0" w:line="500" w:lineRule="exact"/>
        <w:ind w:left="0" w:right="0" w:firstLine="380"/>
        <w:jc w:val="left"/>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w:t>
      </w:r>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合并方或购买方为企业合并发生的审计、法律服务、评估咨询等中介费用以及其他相关管理费用，于发生时计入当期损 益。</w:t>
      </w:r>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Arial Narrow" w:eastAsia="Arial Narrow" w:hAnsi="Arial Narrow" w:cs="Arial Narrow"/>
          <w:color w:val="000000"/>
          <w:spacing w:val="0"/>
          <w:w w:val="100"/>
          <w:position w:val="0"/>
          <w:sz w:val="18"/>
          <w:szCs w:val="18"/>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金融工具确认和计量》确定的原持有股权投资的公允价值加 上新增投资成本之和。</w:t>
      </w:r>
    </w:p>
    <w:p>
      <w:pPr>
        <w:pStyle w:val="Style29"/>
        <w:keepNext w:val="0"/>
        <w:keepLines w:val="0"/>
        <w:widowControl w:val="0"/>
        <w:numPr>
          <w:ilvl w:val="0"/>
          <w:numId w:val="37"/>
        </w:numPr>
        <w:shd w:val="clear" w:color="auto" w:fill="auto"/>
        <w:bidi w:val="0"/>
        <w:spacing w:before="0" w:after="0" w:line="496" w:lineRule="exact"/>
        <w:ind w:left="0" w:right="0" w:firstLine="380"/>
        <w:jc w:val="both"/>
      </w:pPr>
      <w:bookmarkStart w:id="862" w:name="bookmark862"/>
      <w:bookmarkEnd w:id="862"/>
      <w:r>
        <w:rPr>
          <w:color w:val="000000"/>
          <w:spacing w:val="0"/>
          <w:w w:val="100"/>
          <w:position w:val="0"/>
        </w:rPr>
        <w:t>后续计量及损益确认方法</w:t>
      </w:r>
    </w:p>
    <w:p>
      <w:pPr>
        <w:pStyle w:val="Style29"/>
        <w:keepNext w:val="0"/>
        <w:keepLines w:val="0"/>
        <w:widowControl w:val="0"/>
        <w:shd w:val="clear" w:color="auto" w:fill="auto"/>
        <w:bidi w:val="0"/>
        <w:spacing w:before="0" w:after="0" w:line="496"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9"/>
        <w:keepNext w:val="0"/>
        <w:keepLines w:val="0"/>
        <w:widowControl w:val="0"/>
        <w:numPr>
          <w:ilvl w:val="0"/>
          <w:numId w:val="39"/>
        </w:numPr>
        <w:shd w:val="clear" w:color="auto" w:fill="auto"/>
        <w:bidi w:val="0"/>
        <w:spacing w:before="0" w:after="0" w:line="496" w:lineRule="exact"/>
        <w:ind w:left="0" w:right="0" w:firstLine="380"/>
        <w:jc w:val="both"/>
      </w:pPr>
      <w:bookmarkStart w:id="863" w:name="bookmark863"/>
      <w:bookmarkEnd w:id="863"/>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496"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9"/>
        <w:keepNext w:val="0"/>
        <w:keepLines w:val="0"/>
        <w:widowControl w:val="0"/>
        <w:numPr>
          <w:ilvl w:val="0"/>
          <w:numId w:val="39"/>
        </w:numPr>
        <w:shd w:val="clear" w:color="auto" w:fill="auto"/>
        <w:tabs>
          <w:tab w:pos="693" w:val="left"/>
        </w:tabs>
        <w:bidi w:val="0"/>
        <w:spacing w:before="0" w:after="0" w:line="497" w:lineRule="exact"/>
        <w:ind w:left="0" w:right="0" w:firstLine="380"/>
        <w:jc w:val="both"/>
      </w:pPr>
      <w:bookmarkStart w:id="864" w:name="bookmark864"/>
      <w:bookmarkEnd w:id="864"/>
      <w:r>
        <w:rPr>
          <w:color w:val="000000"/>
          <w:spacing w:val="0"/>
          <w:w w:val="100"/>
          <w:position w:val="0"/>
        </w:rPr>
        <w:t>权益法核算的长期股权投资</w:t>
      </w:r>
    </w:p>
    <w:p>
      <w:pPr>
        <w:pStyle w:val="Style29"/>
        <w:keepNext w:val="0"/>
        <w:keepLines w:val="0"/>
        <w:widowControl w:val="0"/>
        <w:shd w:val="clear" w:color="auto" w:fill="auto"/>
        <w:bidi w:val="0"/>
        <w:spacing w:before="0" w:after="40" w:line="497"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9"/>
        <w:keepNext w:val="0"/>
        <w:keepLines w:val="0"/>
        <w:widowControl w:val="0"/>
        <w:shd w:val="clear" w:color="auto" w:fill="auto"/>
        <w:bidi w:val="0"/>
        <w:spacing w:before="0" w:after="40" w:line="500"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予以抵销。本公司向合营企业或联营企业投出的资产构成业务的，投资方因此取得长期股权投资但未取得控制权的，以投出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公司向合营企业或联营企业出售的资产构成业务的，取得的对价与业务的账面价值之差，全额计入当期损益。本公司自联营 企业及合营企业购入的资产构成业务的，按《企业会计准则第</w:t>
      </w:r>
      <w:r>
        <w:rPr>
          <w:rFonts w:ascii="Arial Narrow" w:eastAsia="Arial Narrow" w:hAnsi="Arial Narrow" w:cs="Arial Narrow"/>
          <w:color w:val="000000"/>
          <w:spacing w:val="0"/>
          <w:w w:val="100"/>
          <w:position w:val="0"/>
          <w:sz w:val="18"/>
          <w:szCs w:val="18"/>
        </w:rPr>
        <w:t>20</w:t>
      </w:r>
      <w:r>
        <w:rPr>
          <w:color w:val="000000"/>
          <w:spacing w:val="0"/>
          <w:w w:val="100"/>
          <w:position w:val="0"/>
        </w:rPr>
        <w:t>号</w:t>
      </w:r>
      <w:r>
        <w:rPr>
          <w:color w:val="000000"/>
          <w:spacing w:val="0"/>
          <w:w w:val="100"/>
          <w:position w:val="0"/>
          <w:sz w:val="22"/>
          <w:szCs w:val="22"/>
        </w:rPr>
        <w:t>一一</w:t>
      </w:r>
      <w:r>
        <w:rPr>
          <w:color w:val="000000"/>
          <w:spacing w:val="0"/>
          <w:w w:val="100"/>
          <w:position w:val="0"/>
        </w:rPr>
        <w:t>企业合并》的规定进行会计处理，全额确认与交易 相关的利得或损失。</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对于本公司首次执行新会计准则之前已经持有的对联营企业和合营企业的长期股权投资，如存在与该投资相关的股权投 资借方差额，按原剩余期限直线摊销的金额计入当期损益。</w:t>
      </w:r>
    </w:p>
    <w:p>
      <w:pPr>
        <w:pStyle w:val="Style29"/>
        <w:keepNext w:val="0"/>
        <w:keepLines w:val="0"/>
        <w:widowControl w:val="0"/>
        <w:numPr>
          <w:ilvl w:val="0"/>
          <w:numId w:val="39"/>
        </w:numPr>
        <w:shd w:val="clear" w:color="auto" w:fill="auto"/>
        <w:tabs>
          <w:tab w:pos="693" w:val="left"/>
        </w:tabs>
        <w:bidi w:val="0"/>
        <w:spacing w:before="0" w:after="0" w:line="502" w:lineRule="exact"/>
        <w:ind w:left="0" w:right="0" w:firstLine="380"/>
        <w:jc w:val="both"/>
      </w:pPr>
      <w:bookmarkStart w:id="865" w:name="bookmark865"/>
      <w:bookmarkEnd w:id="865"/>
      <w:r>
        <w:rPr>
          <w:color w:val="000000"/>
          <w:spacing w:val="0"/>
          <w:w w:val="100"/>
          <w:position w:val="0"/>
        </w:rPr>
        <w:t>收购少数股权</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9"/>
        <w:keepNext w:val="0"/>
        <w:keepLines w:val="0"/>
        <w:widowControl w:val="0"/>
        <w:numPr>
          <w:ilvl w:val="0"/>
          <w:numId w:val="39"/>
        </w:numPr>
        <w:shd w:val="clear" w:color="auto" w:fill="auto"/>
        <w:tabs>
          <w:tab w:pos="693" w:val="left"/>
        </w:tabs>
        <w:bidi w:val="0"/>
        <w:spacing w:before="0" w:after="0" w:line="502" w:lineRule="exact"/>
        <w:ind w:left="0" w:right="0" w:firstLine="380"/>
        <w:jc w:val="both"/>
      </w:pPr>
      <w:bookmarkStart w:id="866" w:name="bookmark866"/>
      <w:bookmarkEnd w:id="866"/>
      <w:r>
        <w:rPr>
          <w:color w:val="000000"/>
          <w:spacing w:val="0"/>
          <w:w w:val="100"/>
          <w:position w:val="0"/>
        </w:rPr>
        <w:t>处置长期股权投资</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 xml:space="preserve">在合并财务报表中，母公司在不丧失控制权的情况下部分处置对子公司的长期股权投资，处置价款与处置长期股权投资 </w:t>
      </w:r>
      <w:r>
        <w:rPr>
          <w:color w:val="000000"/>
          <w:spacing w:val="0"/>
          <w:w w:val="100"/>
          <w:position w:val="0"/>
        </w:rPr>
        <w:t>相对应享有子公司净资产的差额计入股东权益；母公司部分处置对子公司的长期股权投资导致丧失对子公司控制权的，按本 附注三、</w:t>
      </w:r>
      <w:r>
        <w:rPr>
          <w:rFonts w:ascii="Arial Narrow" w:eastAsia="Arial Narrow" w:hAnsi="Arial Narrow" w:cs="Arial Narrow"/>
          <w:color w:val="000000"/>
          <w:spacing w:val="0"/>
          <w:w w:val="100"/>
          <w:position w:val="0"/>
          <w:sz w:val="18"/>
          <w:szCs w:val="18"/>
        </w:rPr>
        <w:t>6</w:t>
      </w: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 “合并财务报表编制的方法”中所述的相关会计政策处理。</w:t>
      </w:r>
    </w:p>
    <w:p>
      <w:pPr>
        <w:pStyle w:val="Style29"/>
        <w:keepNext w:val="0"/>
        <w:keepLines w:val="0"/>
        <w:widowControl w:val="0"/>
        <w:shd w:val="clear" w:color="auto" w:fill="auto"/>
        <w:bidi w:val="0"/>
        <w:spacing w:before="0" w:after="0" w:line="498"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29"/>
        <w:keepNext w:val="0"/>
        <w:keepLines w:val="0"/>
        <w:widowControl w:val="0"/>
        <w:shd w:val="clear" w:color="auto" w:fill="auto"/>
        <w:bidi w:val="0"/>
        <w:spacing w:before="0" w:after="0" w:line="498"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9"/>
        <w:keepNext w:val="0"/>
        <w:keepLines w:val="0"/>
        <w:widowControl w:val="0"/>
        <w:shd w:val="clear" w:color="auto" w:fill="auto"/>
        <w:bidi w:val="0"/>
        <w:spacing w:before="0" w:after="0" w:line="498"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9"/>
        <w:keepNext w:val="0"/>
        <w:keepLines w:val="0"/>
        <w:widowControl w:val="0"/>
        <w:shd w:val="clear" w:color="auto" w:fill="auto"/>
        <w:bidi w:val="0"/>
        <w:spacing w:before="0" w:after="0" w:line="506"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2"/>
        <w:keepNext/>
        <w:keepLines/>
        <w:widowControl w:val="0"/>
        <w:shd w:val="clear" w:color="auto" w:fill="auto"/>
        <w:tabs>
          <w:tab w:pos="1000" w:val="left"/>
        </w:tabs>
        <w:bidi w:val="0"/>
        <w:spacing w:before="0" w:after="0" w:line="499" w:lineRule="exact"/>
        <w:ind w:left="0" w:right="0" w:firstLine="560"/>
        <w:jc w:val="both"/>
        <w:rPr>
          <w:sz w:val="20"/>
          <w:szCs w:val="20"/>
        </w:rPr>
      </w:pPr>
      <w:bookmarkStart w:id="867" w:name="bookmark867"/>
      <w:bookmarkStart w:id="868" w:name="bookmark868"/>
      <w:bookmarkStart w:id="869" w:name="bookmark869"/>
      <w:bookmarkStart w:id="870" w:name="bookmark870"/>
      <w:r>
        <w:rPr>
          <w:rFonts w:ascii="Arial Narrow" w:eastAsia="Arial Narrow" w:hAnsi="Arial Narrow" w:cs="Arial Narrow"/>
          <w:color w:val="000000"/>
          <w:spacing w:val="0"/>
          <w:w w:val="100"/>
          <w:position w:val="0"/>
          <w:sz w:val="20"/>
          <w:szCs w:val="20"/>
        </w:rPr>
        <w:t>1</w:t>
      </w:r>
      <w:bookmarkEnd w:id="869"/>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投资性房地产</w:t>
      </w:r>
      <w:bookmarkEnd w:id="867"/>
      <w:bookmarkEnd w:id="868"/>
      <w:bookmarkEnd w:id="870"/>
    </w:p>
    <w:p>
      <w:pPr>
        <w:pStyle w:val="Style29"/>
        <w:keepNext w:val="0"/>
        <w:keepLines w:val="0"/>
        <w:widowControl w:val="0"/>
        <w:shd w:val="clear" w:color="auto" w:fill="auto"/>
        <w:bidi w:val="0"/>
        <w:spacing w:before="0" w:after="0" w:line="499" w:lineRule="exact"/>
        <w:ind w:left="140" w:right="0" w:firstLine="36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9"/>
        <w:keepNext w:val="0"/>
        <w:keepLines w:val="0"/>
        <w:widowControl w:val="0"/>
        <w:shd w:val="clear" w:color="auto" w:fill="auto"/>
        <w:bidi w:val="0"/>
        <w:spacing w:before="0" w:after="0" w:line="499" w:lineRule="exact"/>
        <w:ind w:left="140" w:right="0" w:firstLine="36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9"/>
        <w:keepNext w:val="0"/>
        <w:keepLines w:val="0"/>
        <w:widowControl w:val="0"/>
        <w:shd w:val="clear" w:color="auto" w:fill="auto"/>
        <w:bidi w:val="0"/>
        <w:spacing w:before="0" w:after="0" w:line="499" w:lineRule="exact"/>
        <w:ind w:left="140" w:right="0" w:firstLine="360"/>
        <w:jc w:val="both"/>
      </w:pPr>
      <w:r>
        <w:rPr>
          <w:color w:val="000000"/>
          <w:spacing w:val="0"/>
          <w:w w:val="100"/>
          <w:position w:val="0"/>
        </w:rPr>
        <w:t>本公司投资性房地产采用成本模式对投资性房地产进行后续计量，并按照与房屋建筑物或土地使用权一致的政策进行折 旧或摊销。</w:t>
      </w:r>
    </w:p>
    <w:p>
      <w:pPr>
        <w:pStyle w:val="Style29"/>
        <w:keepNext w:val="0"/>
        <w:keepLines w:val="0"/>
        <w:widowControl w:val="0"/>
        <w:shd w:val="clear" w:color="auto" w:fill="auto"/>
        <w:bidi w:val="0"/>
        <w:spacing w:before="0" w:after="0" w:line="499" w:lineRule="exact"/>
        <w:ind w:left="0" w:right="0" w:firstLine="500"/>
        <w:jc w:val="both"/>
      </w:pPr>
      <w:r>
        <w:rPr>
          <w:color w:val="000000"/>
          <w:spacing w:val="0"/>
          <w:w w:val="100"/>
          <w:position w:val="0"/>
        </w:rPr>
        <w:t>投资性房地产的减值测试方法和减值准备计提方法详见本附注、</w:t>
      </w:r>
      <w:r>
        <w:rPr>
          <w:rFonts w:ascii="Arial Narrow" w:eastAsia="Arial Narrow" w:hAnsi="Arial Narrow" w:cs="Arial Narrow"/>
          <w:color w:val="000000"/>
          <w:spacing w:val="0"/>
          <w:w w:val="100"/>
          <w:position w:val="0"/>
          <w:sz w:val="18"/>
          <w:szCs w:val="18"/>
        </w:rPr>
        <w:t xml:space="preserve">23 </w:t>
      </w:r>
      <w:r>
        <w:rPr>
          <w:color w:val="000000"/>
          <w:spacing w:val="0"/>
          <w:w w:val="100"/>
          <w:position w:val="0"/>
        </w:rPr>
        <w:t>“长期资产减值”。</w:t>
      </w:r>
    </w:p>
    <w:p>
      <w:pPr>
        <w:pStyle w:val="Style29"/>
        <w:keepNext w:val="0"/>
        <w:keepLines w:val="0"/>
        <w:widowControl w:val="0"/>
        <w:shd w:val="clear" w:color="auto" w:fill="auto"/>
        <w:bidi w:val="0"/>
        <w:spacing w:before="0" w:after="0" w:line="499" w:lineRule="exact"/>
        <w:ind w:left="140" w:right="0" w:firstLine="36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9"/>
        <w:keepNext w:val="0"/>
        <w:keepLines w:val="0"/>
        <w:widowControl w:val="0"/>
        <w:shd w:val="clear" w:color="auto" w:fill="auto"/>
        <w:bidi w:val="0"/>
        <w:spacing w:before="0" w:after="0" w:line="499" w:lineRule="exact"/>
        <w:ind w:left="140" w:right="0" w:firstLine="36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改变为赚取租金或资本增值时，自改变之日起，将固定资产或无形资产转换为投资性房地产。以转换前的账面价值作为转换 后的入账价值。</w:t>
      </w:r>
    </w:p>
    <w:p>
      <w:pPr>
        <w:pStyle w:val="Style29"/>
        <w:keepNext w:val="0"/>
        <w:keepLines w:val="0"/>
        <w:widowControl w:val="0"/>
        <w:shd w:val="clear" w:color="auto" w:fill="auto"/>
        <w:bidi w:val="0"/>
        <w:spacing w:before="0" w:after="0" w:line="499" w:lineRule="exact"/>
        <w:ind w:left="140" w:right="0" w:firstLine="36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2"/>
        <w:keepNext/>
        <w:keepLines/>
        <w:widowControl w:val="0"/>
        <w:shd w:val="clear" w:color="auto" w:fill="auto"/>
        <w:tabs>
          <w:tab w:pos="1000" w:val="left"/>
        </w:tabs>
        <w:bidi w:val="0"/>
        <w:spacing w:before="0" w:after="0" w:line="499" w:lineRule="exact"/>
        <w:ind w:left="0" w:right="0" w:firstLine="560"/>
        <w:jc w:val="both"/>
        <w:rPr>
          <w:sz w:val="20"/>
          <w:szCs w:val="20"/>
        </w:rPr>
      </w:pPr>
      <w:bookmarkStart w:id="871" w:name="bookmark871"/>
      <w:bookmarkStart w:id="872" w:name="bookmark872"/>
      <w:bookmarkStart w:id="873" w:name="bookmark873"/>
      <w:bookmarkStart w:id="874" w:name="bookmark874"/>
      <w:r>
        <w:rPr>
          <w:rFonts w:ascii="Arial Narrow" w:eastAsia="Arial Narrow" w:hAnsi="Arial Narrow" w:cs="Arial Narrow"/>
          <w:color w:val="000000"/>
          <w:spacing w:val="0"/>
          <w:w w:val="100"/>
          <w:position w:val="0"/>
          <w:sz w:val="20"/>
          <w:szCs w:val="20"/>
        </w:rPr>
        <w:t>1</w:t>
      </w:r>
      <w:bookmarkEnd w:id="873"/>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t>固定资产计价和折旧方法</w:t>
      </w:r>
      <w:bookmarkEnd w:id="871"/>
      <w:bookmarkEnd w:id="872"/>
      <w:bookmarkEnd w:id="874"/>
    </w:p>
    <w:p>
      <w:pPr>
        <w:pStyle w:val="Style29"/>
        <w:keepNext w:val="0"/>
        <w:keepLines w:val="0"/>
        <w:widowControl w:val="0"/>
        <w:shd w:val="clear" w:color="auto" w:fill="auto"/>
        <w:tabs>
          <w:tab w:pos="960" w:val="left"/>
        </w:tabs>
        <w:bidi w:val="0"/>
        <w:spacing w:before="0" w:after="0" w:line="499" w:lineRule="exact"/>
        <w:ind w:left="0" w:right="0" w:firstLine="500"/>
        <w:jc w:val="both"/>
      </w:pPr>
      <w:bookmarkStart w:id="875" w:name="bookmark875"/>
      <w:r>
        <w:rPr>
          <w:color w:val="000000"/>
          <w:spacing w:val="0"/>
          <w:w w:val="100"/>
          <w:position w:val="0"/>
        </w:rPr>
        <w:t>（</w:t>
      </w:r>
      <w:bookmarkEnd w:id="875"/>
      <w:r>
        <w:rPr>
          <w:rFonts w:ascii="Arial Narrow" w:eastAsia="Arial Narrow" w:hAnsi="Arial Narrow" w:cs="Arial Narrow"/>
          <w:color w:val="000000"/>
          <w:spacing w:val="0"/>
          <w:w w:val="100"/>
          <w:position w:val="0"/>
          <w:sz w:val="18"/>
          <w:szCs w:val="18"/>
        </w:rPr>
        <w:t>1</w:t>
      </w:r>
      <w:r>
        <w:rPr>
          <w:color w:val="000000"/>
          <w:spacing w:val="0"/>
          <w:w w:val="100"/>
          <w:position w:val="0"/>
        </w:rPr>
        <w:t>）</w:t>
        <w:tab/>
        <w:t>固定资产确认条件</w:t>
      </w:r>
    </w:p>
    <w:p>
      <w:pPr>
        <w:pStyle w:val="Style29"/>
        <w:keepNext w:val="0"/>
        <w:keepLines w:val="0"/>
        <w:widowControl w:val="0"/>
        <w:shd w:val="clear" w:color="auto" w:fill="auto"/>
        <w:bidi w:val="0"/>
        <w:spacing w:before="0" w:after="0" w:line="499" w:lineRule="exact"/>
        <w:ind w:left="140" w:right="0" w:firstLine="36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29"/>
        <w:keepNext w:val="0"/>
        <w:keepLines w:val="0"/>
        <w:widowControl w:val="0"/>
        <w:shd w:val="clear" w:color="auto" w:fill="auto"/>
        <w:tabs>
          <w:tab w:pos="960" w:val="left"/>
        </w:tabs>
        <w:bidi w:val="0"/>
        <w:spacing w:before="0" w:after="320" w:line="499" w:lineRule="exact"/>
        <w:ind w:left="0" w:right="0" w:firstLine="500"/>
        <w:jc w:val="both"/>
      </w:pPr>
      <w:bookmarkStart w:id="876" w:name="bookmark876"/>
      <w:r>
        <w:rPr>
          <w:color w:val="000000"/>
          <w:spacing w:val="0"/>
          <w:w w:val="100"/>
          <w:position w:val="0"/>
        </w:rPr>
        <w:t>（</w:t>
      </w:r>
      <w:bookmarkEnd w:id="876"/>
      <w:r>
        <w:rPr>
          <w:rFonts w:ascii="Arial Narrow" w:eastAsia="Arial Narrow" w:hAnsi="Arial Narrow" w:cs="Arial Narrow"/>
          <w:color w:val="000000"/>
          <w:spacing w:val="0"/>
          <w:w w:val="100"/>
          <w:position w:val="0"/>
          <w:sz w:val="18"/>
          <w:szCs w:val="18"/>
        </w:rPr>
        <w:t>2</w:t>
      </w:r>
      <w:r>
        <w:rPr>
          <w:color w:val="000000"/>
          <w:spacing w:val="0"/>
          <w:w w:val="100"/>
          <w:position w:val="0"/>
        </w:rPr>
        <w:t>）</w:t>
        <w:tab/>
        <w:t>各类固定资产的折旧方法</w:t>
      </w:r>
    </w:p>
    <w:p>
      <w:pPr>
        <w:pStyle w:val="Style27"/>
        <w:keepNext w:val="0"/>
        <w:keepLines w:val="0"/>
        <w:widowControl w:val="0"/>
        <w:shd w:val="clear" w:color="auto" w:fill="auto"/>
        <w:bidi w:val="0"/>
        <w:spacing w:before="0" w:after="0" w:line="499" w:lineRule="exact"/>
        <w:ind w:left="134" w:right="0" w:firstLine="0"/>
        <w:jc w:val="left"/>
      </w:pPr>
      <w:r>
        <w:rPr>
          <w:color w:val="000000"/>
          <w:spacing w:val="0"/>
          <w:w w:val="100"/>
          <w:position w:val="0"/>
        </w:rPr>
        <w:t>固定资产从达到预定可使用状态的次月起，采用年限平均法在使用寿命内计提折旧。各类固定资产的使用寿命、预计净 残值和年折旧率如下：</w:t>
      </w:r>
    </w:p>
    <w:tbl>
      <w:tblPr>
        <w:tblOverlap w:val="never"/>
        <w:jc w:val="center"/>
        <w:tblLayout w:type="fixed"/>
      </w:tblPr>
      <w:tblGrid>
        <w:gridCol w:w="1248"/>
        <w:gridCol w:w="2170"/>
        <w:gridCol w:w="2736"/>
        <w:gridCol w:w="1464"/>
        <w:gridCol w:w="1502"/>
      </w:tblGrid>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明细类别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残值率（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年折旧率（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9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360"/>
              <w:jc w:val="left"/>
              <w:rPr>
                <w:sz w:val="17"/>
                <w:szCs w:val="17"/>
              </w:rPr>
            </w:pPr>
            <w:r>
              <w:rPr>
                <w:rFonts w:ascii="SimSun" w:eastAsia="SimSun" w:hAnsi="SimSun" w:cs="SimSun"/>
                <w:color w:val="000000"/>
                <w:spacing w:val="0"/>
                <w:w w:val="100"/>
                <w:position w:val="0"/>
                <w:sz w:val="17"/>
                <w:szCs w:val="17"/>
              </w:rPr>
              <w:t>房屋及</w:t>
            </w:r>
          </w:p>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有权属年限（房产证或土地证上 规定的期限）按权属年限，无权 属年限按</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3.17</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简易房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19.00</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9.50</w:t>
            </w:r>
          </w:p>
        </w:tc>
      </w:tr>
      <w:tr>
        <w:trPr>
          <w:trHeight w:val="35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4.75</w:t>
            </w:r>
          </w:p>
        </w:tc>
      </w:tr>
    </w:tbl>
    <w:p>
      <w:pPr>
        <w:widowControl w:val="0"/>
        <w:spacing w:line="1" w:lineRule="exact"/>
      </w:pPr>
    </w:p>
    <w:tbl>
      <w:tblPr>
        <w:tblOverlap w:val="never"/>
        <w:jc w:val="left"/>
        <w:tblLayout w:type="fixed"/>
      </w:tblPr>
      <w:tblGrid>
        <w:gridCol w:w="1248"/>
        <w:gridCol w:w="2170"/>
        <w:gridCol w:w="2736"/>
        <w:gridCol w:w="1464"/>
        <w:gridCol w:w="1502"/>
      </w:tblGrid>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明细类别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残值率(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年折旧率(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9.50</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19.00</w:t>
            </w:r>
          </w:p>
        </w:tc>
      </w:tr>
      <w:tr>
        <w:trPr>
          <w:trHeight w:val="97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实验、质检、办公设备、 电子设备、工具器具及其 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19.00</w:t>
            </w:r>
          </w:p>
        </w:tc>
      </w:tr>
    </w:tbl>
    <w:p>
      <w:pPr>
        <w:pStyle w:val="Style29"/>
        <w:keepNext w:val="0"/>
        <w:keepLines w:val="0"/>
        <w:widowControl w:val="0"/>
        <w:shd w:val="clear" w:color="auto" w:fill="auto"/>
        <w:bidi w:val="0"/>
        <w:spacing w:before="0" w:after="0" w:line="506" w:lineRule="exact"/>
        <w:ind w:left="140" w:right="0" w:firstLine="36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pStyle w:val="Style29"/>
        <w:keepNext w:val="0"/>
        <w:keepLines w:val="0"/>
        <w:widowControl w:val="0"/>
        <w:numPr>
          <w:ilvl w:val="0"/>
          <w:numId w:val="37"/>
        </w:numPr>
        <w:shd w:val="clear" w:color="auto" w:fill="auto"/>
        <w:tabs>
          <w:tab w:pos="964" w:val="left"/>
        </w:tabs>
        <w:bidi w:val="0"/>
        <w:spacing w:before="0" w:after="0" w:line="506" w:lineRule="exact"/>
        <w:ind w:left="0" w:right="0" w:firstLine="500"/>
        <w:jc w:val="left"/>
      </w:pPr>
      <w:bookmarkStart w:id="877" w:name="bookmark877"/>
      <w:bookmarkEnd w:id="877"/>
      <w:r>
        <w:rPr>
          <w:color w:val="000000"/>
          <w:spacing w:val="0"/>
          <w:w w:val="100"/>
          <w:position w:val="0"/>
        </w:rPr>
        <w:t>固定资产的减值测试方法及减值准备计提方法</w:t>
      </w:r>
    </w:p>
    <w:p>
      <w:pPr>
        <w:pStyle w:val="Style29"/>
        <w:keepNext w:val="0"/>
        <w:keepLines w:val="0"/>
        <w:widowControl w:val="0"/>
        <w:shd w:val="clear" w:color="auto" w:fill="auto"/>
        <w:bidi w:val="0"/>
        <w:spacing w:before="0" w:after="0" w:line="506" w:lineRule="exact"/>
        <w:ind w:left="0" w:right="0" w:firstLine="500"/>
        <w:jc w:val="left"/>
      </w:pPr>
      <w:r>
        <w:rPr>
          <w:color w:val="000000"/>
          <w:spacing w:val="0"/>
          <w:w w:val="100"/>
          <w:position w:val="0"/>
        </w:rPr>
        <w:t>固定资产的减值测试方法和减值准备计提方法详见本附注三、</w:t>
      </w:r>
      <w:r>
        <w:rPr>
          <w:rFonts w:ascii="Arial Narrow" w:eastAsia="Arial Narrow" w:hAnsi="Arial Narrow" w:cs="Arial Narrow"/>
          <w:color w:val="000000"/>
          <w:spacing w:val="0"/>
          <w:w w:val="100"/>
          <w:position w:val="0"/>
          <w:sz w:val="18"/>
          <w:szCs w:val="18"/>
        </w:rPr>
        <w:t xml:space="preserve">23 </w:t>
      </w:r>
      <w:r>
        <w:rPr>
          <w:color w:val="000000"/>
          <w:spacing w:val="0"/>
          <w:w w:val="100"/>
          <w:position w:val="0"/>
        </w:rPr>
        <w:t>“长期资产减值”。</w:t>
      </w:r>
    </w:p>
    <w:p>
      <w:pPr>
        <w:pStyle w:val="Style29"/>
        <w:keepNext w:val="0"/>
        <w:keepLines w:val="0"/>
        <w:widowControl w:val="0"/>
        <w:numPr>
          <w:ilvl w:val="0"/>
          <w:numId w:val="37"/>
        </w:numPr>
        <w:shd w:val="clear" w:color="auto" w:fill="auto"/>
        <w:tabs>
          <w:tab w:pos="964" w:val="left"/>
        </w:tabs>
        <w:bidi w:val="0"/>
        <w:spacing w:before="0" w:after="0" w:line="506" w:lineRule="exact"/>
        <w:ind w:left="0" w:right="0" w:firstLine="500"/>
        <w:jc w:val="left"/>
      </w:pPr>
      <w:bookmarkStart w:id="878" w:name="bookmark878"/>
      <w:bookmarkEnd w:id="878"/>
      <w:r>
        <w:rPr>
          <w:color w:val="000000"/>
          <w:spacing w:val="0"/>
          <w:w w:val="100"/>
          <w:position w:val="0"/>
        </w:rPr>
        <w:t>融资租入固定资产的认定依据及计价方法</w:t>
      </w:r>
    </w:p>
    <w:p>
      <w:pPr>
        <w:pStyle w:val="Style29"/>
        <w:keepNext w:val="0"/>
        <w:keepLines w:val="0"/>
        <w:widowControl w:val="0"/>
        <w:shd w:val="clear" w:color="auto" w:fill="auto"/>
        <w:bidi w:val="0"/>
        <w:spacing w:before="0" w:after="0" w:line="506" w:lineRule="exact"/>
        <w:ind w:left="0" w:right="0" w:firstLine="500"/>
        <w:jc w:val="left"/>
      </w:pPr>
      <w:r>
        <w:rPr>
          <w:color w:val="000000"/>
          <w:spacing w:val="0"/>
          <w:w w:val="100"/>
          <w:position w:val="0"/>
        </w:rPr>
        <w:t>本公司租入的固定资产符合下列一项或数项标准时，确认为融资租入固定资产：</w:t>
      </w:r>
    </w:p>
    <w:p>
      <w:pPr>
        <w:pStyle w:val="Style29"/>
        <w:keepNext w:val="0"/>
        <w:keepLines w:val="0"/>
        <w:widowControl w:val="0"/>
        <w:numPr>
          <w:ilvl w:val="0"/>
          <w:numId w:val="41"/>
        </w:numPr>
        <w:shd w:val="clear" w:color="auto" w:fill="auto"/>
        <w:tabs>
          <w:tab w:pos="844" w:val="left"/>
        </w:tabs>
        <w:bidi w:val="0"/>
        <w:spacing w:before="0" w:after="0" w:line="506" w:lineRule="exact"/>
        <w:ind w:left="0" w:right="0" w:firstLine="500"/>
        <w:jc w:val="left"/>
      </w:pPr>
      <w:bookmarkStart w:id="879" w:name="bookmark879"/>
      <w:bookmarkEnd w:id="879"/>
      <w:r>
        <w:rPr>
          <w:color w:val="000000"/>
          <w:spacing w:val="0"/>
          <w:w w:val="100"/>
          <w:position w:val="0"/>
        </w:rPr>
        <w:t>在租赁期届满时，租赁资产的所有权转移给本公司。</w:t>
      </w:r>
    </w:p>
    <w:p>
      <w:pPr>
        <w:pStyle w:val="Style29"/>
        <w:keepNext w:val="0"/>
        <w:keepLines w:val="0"/>
        <w:widowControl w:val="0"/>
        <w:numPr>
          <w:ilvl w:val="0"/>
          <w:numId w:val="41"/>
        </w:numPr>
        <w:shd w:val="clear" w:color="auto" w:fill="auto"/>
        <w:tabs>
          <w:tab w:pos="854" w:val="left"/>
        </w:tabs>
        <w:bidi w:val="0"/>
        <w:spacing w:before="0" w:after="0" w:line="506" w:lineRule="exact"/>
        <w:ind w:left="140" w:right="0" w:firstLine="360"/>
        <w:jc w:val="both"/>
      </w:pPr>
      <w:bookmarkStart w:id="880" w:name="bookmark880"/>
      <w:bookmarkEnd w:id="880"/>
      <w:r>
        <w:rPr>
          <w:color w:val="000000"/>
          <w:spacing w:val="0"/>
          <w:w w:val="100"/>
          <w:position w:val="0"/>
        </w:rPr>
        <w:t>本公司有购买租赁资产的选择权，所订立的购买价款预计将远低于行使选择权时租赁资产的公允价值，因而在租赁开 始日就可以合理确定本公司将会行使这种选择权。</w:t>
      </w:r>
    </w:p>
    <w:p>
      <w:pPr>
        <w:pStyle w:val="Style29"/>
        <w:keepNext w:val="0"/>
        <w:keepLines w:val="0"/>
        <w:widowControl w:val="0"/>
        <w:numPr>
          <w:ilvl w:val="0"/>
          <w:numId w:val="41"/>
        </w:numPr>
        <w:shd w:val="clear" w:color="auto" w:fill="auto"/>
        <w:tabs>
          <w:tab w:pos="844" w:val="left"/>
        </w:tabs>
        <w:bidi w:val="0"/>
        <w:spacing w:before="0" w:after="0" w:line="506" w:lineRule="exact"/>
        <w:ind w:left="0" w:right="0" w:firstLine="500"/>
        <w:jc w:val="left"/>
      </w:pPr>
      <w:bookmarkStart w:id="881" w:name="bookmark881"/>
      <w:bookmarkEnd w:id="881"/>
      <w:r>
        <w:rPr>
          <w:color w:val="000000"/>
          <w:spacing w:val="0"/>
          <w:w w:val="100"/>
          <w:position w:val="0"/>
        </w:rPr>
        <w:t>即使资产的所有权不转移，但租赁期占租赁资产使用寿命的大部分。</w:t>
      </w:r>
    </w:p>
    <w:p>
      <w:pPr>
        <w:pStyle w:val="Style29"/>
        <w:keepNext w:val="0"/>
        <w:keepLines w:val="0"/>
        <w:widowControl w:val="0"/>
        <w:numPr>
          <w:ilvl w:val="0"/>
          <w:numId w:val="41"/>
        </w:numPr>
        <w:shd w:val="clear" w:color="auto" w:fill="auto"/>
        <w:tabs>
          <w:tab w:pos="844" w:val="left"/>
        </w:tabs>
        <w:bidi w:val="0"/>
        <w:spacing w:before="0" w:after="0" w:line="506" w:lineRule="exact"/>
        <w:ind w:left="0" w:right="0" w:firstLine="500"/>
        <w:jc w:val="left"/>
      </w:pPr>
      <w:bookmarkStart w:id="882" w:name="bookmark882"/>
      <w:bookmarkEnd w:id="882"/>
      <w:r>
        <w:rPr>
          <w:color w:val="000000"/>
          <w:spacing w:val="0"/>
          <w:w w:val="100"/>
          <w:position w:val="0"/>
        </w:rPr>
        <w:t>本公司在租赁开始日的最低租赁付款额现值，几乎相当于租赁开始日租赁资产公允价值。</w:t>
      </w:r>
    </w:p>
    <w:p>
      <w:pPr>
        <w:pStyle w:val="Style29"/>
        <w:keepNext w:val="0"/>
        <w:keepLines w:val="0"/>
        <w:widowControl w:val="0"/>
        <w:numPr>
          <w:ilvl w:val="0"/>
          <w:numId w:val="41"/>
        </w:numPr>
        <w:shd w:val="clear" w:color="auto" w:fill="auto"/>
        <w:tabs>
          <w:tab w:pos="844" w:val="left"/>
        </w:tabs>
        <w:bidi w:val="0"/>
        <w:spacing w:before="0" w:after="0" w:line="506" w:lineRule="exact"/>
        <w:ind w:left="0" w:right="0" w:firstLine="500"/>
        <w:jc w:val="left"/>
      </w:pPr>
      <w:bookmarkStart w:id="883" w:name="bookmark883"/>
      <w:bookmarkEnd w:id="883"/>
      <w:r>
        <w:rPr>
          <w:color w:val="000000"/>
          <w:spacing w:val="0"/>
          <w:w w:val="100"/>
          <w:position w:val="0"/>
        </w:rPr>
        <w:t>租赁资产性质特殊，如果不作较大改造，只有本公司才能使用。</w:t>
      </w:r>
    </w:p>
    <w:p>
      <w:pPr>
        <w:pStyle w:val="Style29"/>
        <w:keepNext w:val="0"/>
        <w:keepLines w:val="0"/>
        <w:widowControl w:val="0"/>
        <w:shd w:val="clear" w:color="auto" w:fill="auto"/>
        <w:bidi w:val="0"/>
        <w:spacing w:before="0" w:after="0" w:line="506" w:lineRule="exact"/>
        <w:ind w:left="140" w:right="0" w:firstLine="360"/>
        <w:jc w:val="both"/>
      </w:pPr>
      <w:r>
        <w:rPr>
          <w:color w:val="000000"/>
          <w:spacing w:val="0"/>
          <w:w w:val="100"/>
          <w:position w:val="0"/>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29"/>
        <w:keepNext w:val="0"/>
        <w:keepLines w:val="0"/>
        <w:widowControl w:val="0"/>
        <w:numPr>
          <w:ilvl w:val="0"/>
          <w:numId w:val="37"/>
        </w:numPr>
        <w:shd w:val="clear" w:color="auto" w:fill="auto"/>
        <w:tabs>
          <w:tab w:pos="964" w:val="left"/>
        </w:tabs>
        <w:bidi w:val="0"/>
        <w:spacing w:before="0" w:after="0" w:line="506" w:lineRule="exact"/>
        <w:ind w:left="0" w:right="0" w:firstLine="500"/>
        <w:jc w:val="both"/>
      </w:pPr>
      <w:bookmarkStart w:id="884" w:name="bookmark884"/>
      <w:bookmarkEnd w:id="884"/>
      <w:r>
        <w:rPr>
          <w:color w:val="000000"/>
          <w:spacing w:val="0"/>
          <w:w w:val="100"/>
          <w:position w:val="0"/>
        </w:rPr>
        <w:t>其他说明</w:t>
      </w:r>
    </w:p>
    <w:p>
      <w:pPr>
        <w:pStyle w:val="Style29"/>
        <w:keepNext w:val="0"/>
        <w:keepLines w:val="0"/>
        <w:widowControl w:val="0"/>
        <w:shd w:val="clear" w:color="auto" w:fill="auto"/>
        <w:bidi w:val="0"/>
        <w:spacing w:before="0" w:after="0" w:line="506" w:lineRule="exact"/>
        <w:ind w:left="140" w:right="0" w:firstLine="36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9"/>
        <w:keepNext w:val="0"/>
        <w:keepLines w:val="0"/>
        <w:widowControl w:val="0"/>
        <w:shd w:val="clear" w:color="auto" w:fill="auto"/>
        <w:bidi w:val="0"/>
        <w:spacing w:before="0" w:after="0" w:line="506" w:lineRule="exact"/>
        <w:ind w:left="140" w:right="0" w:firstLine="36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29"/>
        <w:keepNext w:val="0"/>
        <w:keepLines w:val="0"/>
        <w:widowControl w:val="0"/>
        <w:shd w:val="clear" w:color="auto" w:fill="auto"/>
        <w:bidi w:val="0"/>
        <w:spacing w:before="0" w:after="280" w:line="506" w:lineRule="exact"/>
        <w:ind w:left="0" w:right="0" w:firstLine="500"/>
        <w:jc w:val="left"/>
      </w:pPr>
      <w:r>
        <w:rPr>
          <w:color w:val="000000"/>
          <w:spacing w:val="0"/>
          <w:w w:val="100"/>
          <w:position w:val="0"/>
        </w:rPr>
        <w:t>本公司至少于年度终了对固定资产的使用寿命、预计净残值和折旧方法进行复核，如发生改变则作为会计估计变更处理。</w:t>
      </w:r>
    </w:p>
    <w:p>
      <w:pPr>
        <w:pStyle w:val="Style22"/>
        <w:keepNext/>
        <w:keepLines/>
        <w:widowControl w:val="0"/>
        <w:shd w:val="clear" w:color="auto" w:fill="auto"/>
        <w:bidi w:val="0"/>
        <w:spacing w:before="0" w:after="0" w:line="530" w:lineRule="auto"/>
        <w:ind w:left="0" w:right="0" w:firstLine="560"/>
        <w:jc w:val="both"/>
        <w:rPr>
          <w:sz w:val="20"/>
          <w:szCs w:val="20"/>
        </w:rPr>
      </w:pPr>
      <w:bookmarkStart w:id="885" w:name="bookmark885"/>
      <w:bookmarkStart w:id="886" w:name="bookmark886"/>
      <w:bookmarkStart w:id="887" w:name="bookmark887"/>
      <w:bookmarkStart w:id="888" w:name="bookmark888"/>
      <w:r>
        <w:rPr>
          <w:rFonts w:ascii="Arial Narrow" w:eastAsia="Arial Narrow" w:hAnsi="Arial Narrow" w:cs="Arial Narrow"/>
          <w:color w:val="000000"/>
          <w:spacing w:val="0"/>
          <w:w w:val="100"/>
          <w:position w:val="0"/>
          <w:sz w:val="20"/>
          <w:szCs w:val="20"/>
        </w:rPr>
        <w:t>1</w:t>
      </w:r>
      <w:bookmarkEnd w:id="887"/>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、在建工程</w:t>
      </w:r>
      <w:bookmarkEnd w:id="885"/>
      <w:bookmarkEnd w:id="886"/>
      <w:bookmarkEnd w:id="888"/>
    </w:p>
    <w:p>
      <w:pPr>
        <w:pStyle w:val="Style29"/>
        <w:keepNext w:val="0"/>
        <w:keepLines w:val="0"/>
        <w:widowControl w:val="0"/>
        <w:shd w:val="clear" w:color="auto" w:fill="auto"/>
        <w:bidi w:val="0"/>
        <w:spacing w:before="0" w:after="140" w:line="506" w:lineRule="exact"/>
        <w:ind w:left="140" w:right="0" w:firstLine="36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29"/>
        <w:keepNext w:val="0"/>
        <w:keepLines w:val="0"/>
        <w:widowControl w:val="0"/>
        <w:shd w:val="clear" w:color="auto" w:fill="auto"/>
        <w:bidi w:val="0"/>
        <w:spacing w:before="0" w:after="260" w:line="504" w:lineRule="exact"/>
        <w:ind w:left="0" w:right="0" w:firstLine="380"/>
        <w:jc w:val="both"/>
      </w:pPr>
      <w:r>
        <w:rPr>
          <w:color w:val="000000"/>
          <w:spacing w:val="0"/>
          <w:w w:val="100"/>
          <w:position w:val="0"/>
        </w:rPr>
        <w:t>在建工程在达到预定可使用状态时转入固定资产。</w:t>
      </w:r>
    </w:p>
    <w:p>
      <w:pPr>
        <w:pStyle w:val="Style22"/>
        <w:keepNext/>
        <w:keepLines/>
        <w:widowControl w:val="0"/>
        <w:shd w:val="clear" w:color="auto" w:fill="auto"/>
        <w:tabs>
          <w:tab w:pos="827" w:val="left"/>
        </w:tabs>
        <w:bidi w:val="0"/>
        <w:spacing w:before="0" w:after="0" w:line="528" w:lineRule="auto"/>
        <w:ind w:left="0" w:right="0" w:firstLine="380"/>
        <w:jc w:val="both"/>
        <w:rPr>
          <w:sz w:val="20"/>
          <w:szCs w:val="20"/>
        </w:rPr>
      </w:pPr>
      <w:bookmarkStart w:id="889" w:name="bookmark889"/>
      <w:bookmarkStart w:id="890" w:name="bookmark890"/>
      <w:bookmarkStart w:id="891" w:name="bookmark891"/>
      <w:bookmarkStart w:id="892" w:name="bookmark892"/>
      <w:r>
        <w:rPr>
          <w:rFonts w:ascii="Arial Narrow" w:eastAsia="Arial Narrow" w:hAnsi="Arial Narrow" w:cs="Arial Narrow"/>
          <w:color w:val="000000"/>
          <w:spacing w:val="0"/>
          <w:w w:val="100"/>
          <w:position w:val="0"/>
          <w:sz w:val="20"/>
          <w:szCs w:val="20"/>
        </w:rPr>
        <w:t>1</w:t>
      </w:r>
      <w:bookmarkEnd w:id="891"/>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w:t>
        <w:tab/>
        <w:t>借款费用</w:t>
      </w:r>
      <w:bookmarkEnd w:id="889"/>
      <w:bookmarkEnd w:id="890"/>
      <w:bookmarkEnd w:id="892"/>
    </w:p>
    <w:p>
      <w:pPr>
        <w:pStyle w:val="Style41"/>
        <w:keepNext w:val="0"/>
        <w:keepLines w:val="0"/>
        <w:widowControl w:val="0"/>
        <w:shd w:val="clear" w:color="auto" w:fill="auto"/>
        <w:bidi w:val="0"/>
        <w:spacing w:before="0" w:after="0" w:line="504" w:lineRule="exact"/>
        <w:ind w:left="0" w:right="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41"/>
        <w:keepNext w:val="0"/>
        <w:keepLines w:val="0"/>
        <w:widowControl w:val="0"/>
        <w:shd w:val="clear" w:color="auto" w:fill="auto"/>
        <w:bidi w:val="0"/>
        <w:spacing w:before="0" w:after="0" w:line="504" w:lineRule="exact"/>
        <w:ind w:left="0" w:right="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41"/>
        <w:keepNext w:val="0"/>
        <w:keepLines w:val="0"/>
        <w:widowControl w:val="0"/>
        <w:shd w:val="clear" w:color="auto" w:fill="auto"/>
        <w:bidi w:val="0"/>
        <w:spacing w:before="0" w:after="0" w:line="504"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41"/>
        <w:keepNext w:val="0"/>
        <w:keepLines w:val="0"/>
        <w:widowControl w:val="0"/>
        <w:shd w:val="clear" w:color="auto" w:fill="auto"/>
        <w:bidi w:val="0"/>
        <w:spacing w:before="0" w:after="0" w:line="504" w:lineRule="exact"/>
        <w:ind w:left="0" w:right="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41"/>
        <w:keepNext w:val="0"/>
        <w:keepLines w:val="0"/>
        <w:widowControl w:val="0"/>
        <w:shd w:val="clear" w:color="auto" w:fill="auto"/>
        <w:bidi w:val="0"/>
        <w:spacing w:before="0" w:after="0" w:line="504" w:lineRule="exact"/>
        <w:ind w:left="0" w:right="0"/>
        <w:jc w:val="both"/>
      </w:pPr>
      <w:r>
        <w:rPr>
          <w:color w:val="000000"/>
          <w:spacing w:val="0"/>
          <w:w w:val="100"/>
          <w:position w:val="0"/>
        </w:rPr>
        <w:t>如果符合资本化条件的资产在购建或生产过程中发生非正常中断、并且中断时间连续超过</w:t>
      </w:r>
      <w:r>
        <w:rPr>
          <w:b/>
          <w:bCs/>
          <w:color w:val="000000"/>
          <w:spacing w:val="0"/>
          <w:w w:val="100"/>
          <w:position w:val="0"/>
        </w:rPr>
        <w:t>3</w:t>
      </w:r>
      <w:r>
        <w:rPr>
          <w:color w:val="000000"/>
          <w:spacing w:val="0"/>
          <w:w w:val="100"/>
          <w:position w:val="0"/>
        </w:rPr>
        <w:t>个月的， 暂停借款费用的资本化，直至资产的购建或生产活动重新开始。</w:t>
      </w:r>
    </w:p>
    <w:p>
      <w:pPr>
        <w:pStyle w:val="Style41"/>
        <w:keepNext w:val="0"/>
        <w:keepLines w:val="0"/>
        <w:widowControl w:val="0"/>
        <w:shd w:val="clear" w:color="auto" w:fill="auto"/>
        <w:bidi w:val="0"/>
        <w:spacing w:before="0" w:after="260" w:line="504" w:lineRule="exact"/>
        <w:ind w:left="0" w:right="0"/>
        <w:jc w:val="both"/>
      </w:pPr>
      <w:r>
        <w:rPr>
          <w:color w:val="000000"/>
          <w:spacing w:val="0"/>
          <w:w w:val="100"/>
          <w:position w:val="0"/>
        </w:rPr>
        <w:t>为购建或者生产符合资本化条件的资产而占用了一般借款的，根据累计资产支出超过专门借款部分的 资产支出加权平均数乘以所占用一般借款的资本化率，计算确定一般借款应予资本化的利息金额。资本化 率根据一般借款加权平均利率计算确定。</w:t>
      </w:r>
    </w:p>
    <w:p>
      <w:pPr>
        <w:pStyle w:val="Style22"/>
        <w:keepNext/>
        <w:keepLines/>
        <w:widowControl w:val="0"/>
        <w:shd w:val="clear" w:color="auto" w:fill="auto"/>
        <w:tabs>
          <w:tab w:pos="827" w:val="left"/>
        </w:tabs>
        <w:bidi w:val="0"/>
        <w:spacing w:before="0" w:after="0" w:line="528" w:lineRule="auto"/>
        <w:ind w:left="0" w:right="0" w:firstLine="380"/>
        <w:jc w:val="both"/>
        <w:rPr>
          <w:sz w:val="20"/>
          <w:szCs w:val="20"/>
        </w:rPr>
      </w:pPr>
      <w:bookmarkStart w:id="893" w:name="bookmark893"/>
      <w:bookmarkStart w:id="894" w:name="bookmark894"/>
      <w:bookmarkStart w:id="895" w:name="bookmark895"/>
      <w:bookmarkStart w:id="896" w:name="bookmark896"/>
      <w:r>
        <w:rPr>
          <w:rFonts w:ascii="Arial Narrow" w:eastAsia="Arial Narrow" w:hAnsi="Arial Narrow" w:cs="Arial Narrow"/>
          <w:color w:val="000000"/>
          <w:spacing w:val="0"/>
          <w:w w:val="100"/>
          <w:position w:val="0"/>
          <w:sz w:val="20"/>
          <w:szCs w:val="20"/>
        </w:rPr>
        <w:t>1</w:t>
      </w:r>
      <w:bookmarkEnd w:id="895"/>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w:t>
        <w:tab/>
        <w:t>生物资产</w:t>
      </w:r>
      <w:bookmarkEnd w:id="893"/>
      <w:bookmarkEnd w:id="894"/>
      <w:bookmarkEnd w:id="896"/>
    </w:p>
    <w:p>
      <w:pPr>
        <w:pStyle w:val="Style41"/>
        <w:keepNext w:val="0"/>
        <w:keepLines w:val="0"/>
        <w:widowControl w:val="0"/>
        <w:shd w:val="clear" w:color="auto" w:fill="auto"/>
        <w:tabs>
          <w:tab w:pos="871" w:val="left"/>
        </w:tabs>
        <w:bidi w:val="0"/>
        <w:spacing w:before="0" w:after="0" w:line="504" w:lineRule="exact"/>
        <w:ind w:left="0" w:right="0" w:firstLine="380"/>
        <w:jc w:val="both"/>
      </w:pPr>
      <w:bookmarkStart w:id="897" w:name="bookmark897"/>
      <w:r>
        <w:rPr>
          <w:color w:val="000000"/>
          <w:spacing w:val="0"/>
          <w:w w:val="100"/>
          <w:position w:val="0"/>
        </w:rPr>
        <w:t>（</w:t>
      </w:r>
      <w:bookmarkEnd w:id="897"/>
      <w:r>
        <w:rPr>
          <w:b/>
          <w:bCs/>
          <w:color w:val="000000"/>
          <w:spacing w:val="0"/>
          <w:w w:val="100"/>
          <w:position w:val="0"/>
        </w:rPr>
        <w:t>1</w:t>
      </w:r>
      <w:r>
        <w:rPr>
          <w:color w:val="000000"/>
          <w:spacing w:val="0"/>
          <w:w w:val="100"/>
          <w:position w:val="0"/>
        </w:rPr>
        <w:t>）</w:t>
        <w:tab/>
        <w:t>生物资产的确定标准</w:t>
      </w:r>
    </w:p>
    <w:p>
      <w:pPr>
        <w:pStyle w:val="Style41"/>
        <w:keepNext w:val="0"/>
        <w:keepLines w:val="0"/>
        <w:widowControl w:val="0"/>
        <w:shd w:val="clear" w:color="auto" w:fill="auto"/>
        <w:bidi w:val="0"/>
        <w:spacing w:before="0" w:after="0" w:line="504" w:lineRule="exact"/>
        <w:ind w:left="0" w:right="0"/>
        <w:jc w:val="both"/>
      </w:pPr>
      <w:r>
        <w:rPr>
          <w:color w:val="000000"/>
          <w:spacing w:val="0"/>
          <w:w w:val="100"/>
          <w:position w:val="0"/>
        </w:rPr>
        <w:t>生物资产，是指有生命的动物和植物构成的资产。生物资产的确认需要同时满足下列条件：公司因过 去的交易或事项而拥有或控制该生物资产；与该资产有关的经济利益或服务潜能很可能流入公司；该生物 资产的成本能够可靠地计量。</w:t>
      </w:r>
    </w:p>
    <w:p>
      <w:pPr>
        <w:pStyle w:val="Style41"/>
        <w:keepNext w:val="0"/>
        <w:keepLines w:val="0"/>
        <w:widowControl w:val="0"/>
        <w:shd w:val="clear" w:color="auto" w:fill="auto"/>
        <w:tabs>
          <w:tab w:pos="871" w:val="left"/>
        </w:tabs>
        <w:bidi w:val="0"/>
        <w:spacing w:before="0" w:after="0" w:line="504" w:lineRule="exact"/>
        <w:ind w:left="0" w:right="0" w:firstLine="380"/>
        <w:jc w:val="both"/>
      </w:pPr>
      <w:bookmarkStart w:id="898" w:name="bookmark898"/>
      <w:r>
        <w:rPr>
          <w:color w:val="000000"/>
          <w:spacing w:val="0"/>
          <w:w w:val="100"/>
          <w:position w:val="0"/>
        </w:rPr>
        <w:t>（</w:t>
      </w:r>
      <w:bookmarkEnd w:id="898"/>
      <w:r>
        <w:rPr>
          <w:b/>
          <w:bCs/>
          <w:color w:val="000000"/>
          <w:spacing w:val="0"/>
          <w:w w:val="100"/>
          <w:position w:val="0"/>
        </w:rPr>
        <w:t>2</w:t>
      </w:r>
      <w:r>
        <w:rPr>
          <w:color w:val="000000"/>
          <w:spacing w:val="0"/>
          <w:w w:val="100"/>
          <w:position w:val="0"/>
        </w:rPr>
        <w:t>）</w:t>
        <w:tab/>
        <w:t>本公司生物资产包括消耗性生物资产、生产性生物资产。</w:t>
      </w:r>
    </w:p>
    <w:p>
      <w:pPr>
        <w:pStyle w:val="Style41"/>
        <w:keepNext w:val="0"/>
        <w:keepLines w:val="0"/>
        <w:widowControl w:val="0"/>
        <w:shd w:val="clear" w:color="auto" w:fill="auto"/>
        <w:tabs>
          <w:tab w:pos="1019" w:val="left"/>
        </w:tabs>
        <w:bidi w:val="0"/>
        <w:spacing w:before="0" w:after="0" w:line="504" w:lineRule="exact"/>
        <w:ind w:left="0" w:right="0"/>
        <w:jc w:val="both"/>
      </w:pPr>
      <w:bookmarkStart w:id="899" w:name="bookmark899"/>
      <w:r>
        <w:rPr>
          <w:color w:val="000000"/>
          <w:spacing w:val="0"/>
          <w:w w:val="100"/>
          <w:position w:val="0"/>
        </w:rPr>
        <w:t>（</w:t>
      </w:r>
      <w:bookmarkEnd w:id="899"/>
      <w:r>
        <w:rPr>
          <w:b/>
          <w:bCs/>
          <w:color w:val="000000"/>
          <w:spacing w:val="0"/>
          <w:w w:val="100"/>
          <w:position w:val="0"/>
        </w:rPr>
        <w:t>3</w:t>
      </w:r>
      <w:r>
        <w:rPr>
          <w:color w:val="000000"/>
          <w:spacing w:val="0"/>
          <w:w w:val="100"/>
          <w:position w:val="0"/>
        </w:rPr>
        <w:t>）</w:t>
        <w:tab/>
        <w:t xml:space="preserve">生物资产按照成本进行初始计量：外购生物资产的成本，包括购买价款、相关税费、运输费、 保险费以及可直接归属于购买该资产的其他支出；计入生物资产成本的借款费用，按照借款费用的相关规 </w:t>
      </w:r>
      <w:r>
        <w:rPr>
          <w:color w:val="000000"/>
          <w:spacing w:val="0"/>
          <w:w w:val="100"/>
          <w:position w:val="0"/>
        </w:rPr>
        <w:t>定处理；投资者投入生物资产的成本，按照投资合同或协议约定的价值确定，但合同或协议约定价值不公 允的除外。</w:t>
      </w:r>
    </w:p>
    <w:p>
      <w:pPr>
        <w:pStyle w:val="Style41"/>
        <w:keepNext w:val="0"/>
        <w:keepLines w:val="0"/>
        <w:widowControl w:val="0"/>
        <w:numPr>
          <w:ilvl w:val="0"/>
          <w:numId w:val="35"/>
        </w:numPr>
        <w:shd w:val="clear" w:color="auto" w:fill="auto"/>
        <w:bidi w:val="0"/>
        <w:spacing w:before="0" w:after="0" w:line="500" w:lineRule="exact"/>
        <w:ind w:left="0" w:right="0"/>
        <w:jc w:val="both"/>
      </w:pPr>
      <w:bookmarkStart w:id="900" w:name="bookmark900"/>
      <w:bookmarkEnd w:id="900"/>
      <w:r>
        <w:rPr>
          <w:color w:val="000000"/>
          <w:spacing w:val="0"/>
          <w:w w:val="100"/>
          <w:position w:val="0"/>
        </w:rPr>
        <w:t>生物资产的后续计量：</w:t>
      </w:r>
    </w:p>
    <w:p>
      <w:pPr>
        <w:pStyle w:val="Style41"/>
        <w:keepNext w:val="0"/>
        <w:keepLines w:val="0"/>
        <w:widowControl w:val="0"/>
        <w:numPr>
          <w:ilvl w:val="0"/>
          <w:numId w:val="43"/>
        </w:numPr>
        <w:shd w:val="clear" w:color="auto" w:fill="auto"/>
        <w:tabs>
          <w:tab w:pos="805" w:val="left"/>
        </w:tabs>
        <w:bidi w:val="0"/>
        <w:spacing w:before="0" w:after="0" w:line="500" w:lineRule="exact"/>
        <w:ind w:left="0" w:right="0"/>
        <w:jc w:val="both"/>
      </w:pPr>
      <w:bookmarkStart w:id="901" w:name="bookmark901"/>
      <w:bookmarkEnd w:id="901"/>
      <w:r>
        <w:rPr>
          <w:color w:val="000000"/>
          <w:spacing w:val="0"/>
          <w:w w:val="100"/>
          <w:position w:val="0"/>
        </w:rPr>
        <w:t>消耗性生物资产出售或入库前耗用的苗种、饲料、肥料等材料费、人工费和应分摊的间接费用等必 要支出构成消耗性生物资产的成本；</w:t>
      </w:r>
    </w:p>
    <w:p>
      <w:pPr>
        <w:pStyle w:val="Style41"/>
        <w:keepNext w:val="0"/>
        <w:keepLines w:val="0"/>
        <w:widowControl w:val="0"/>
        <w:numPr>
          <w:ilvl w:val="0"/>
          <w:numId w:val="43"/>
        </w:numPr>
        <w:shd w:val="clear" w:color="auto" w:fill="auto"/>
        <w:tabs>
          <w:tab w:pos="814" w:val="left"/>
        </w:tabs>
        <w:bidi w:val="0"/>
        <w:spacing w:before="0" w:after="40" w:line="500" w:lineRule="exact"/>
        <w:ind w:left="0" w:right="0"/>
        <w:jc w:val="both"/>
      </w:pPr>
      <w:bookmarkStart w:id="902" w:name="bookmark902"/>
      <w:bookmarkEnd w:id="902"/>
      <w:r>
        <w:rPr>
          <w:color w:val="000000"/>
          <w:spacing w:val="0"/>
          <w:w w:val="100"/>
          <w:position w:val="0"/>
        </w:rPr>
        <w:t>生产性生物资产达到预定生产经营目的后，根据其性质、使用情况和有关经济利益的预期实现方式 确定其使用寿命、预计净残值按照年限平均法计提折旧，并根据用途分别计入相关资产的成本或当期损益。 本公司的成熟生产性生物资产使用寿命、预计净残值如下：</w:t>
      </w:r>
    </w:p>
    <w:tbl>
      <w:tblPr>
        <w:tblOverlap w:val="never"/>
        <w:jc w:val="center"/>
        <w:tblLayout w:type="fixed"/>
      </w:tblPr>
      <w:tblGrid>
        <w:gridCol w:w="3288"/>
        <w:gridCol w:w="3254"/>
        <w:gridCol w:w="282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预计净残值</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油茶树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w:t>
            </w:r>
          </w:p>
        </w:tc>
      </w:tr>
    </w:tbl>
    <w:p>
      <w:pPr>
        <w:widowControl w:val="0"/>
        <w:spacing w:after="199" w:line="1" w:lineRule="exact"/>
      </w:pPr>
    </w:p>
    <w:p>
      <w:pPr>
        <w:pStyle w:val="Style41"/>
        <w:keepNext w:val="0"/>
        <w:keepLines w:val="0"/>
        <w:widowControl w:val="0"/>
        <w:numPr>
          <w:ilvl w:val="0"/>
          <w:numId w:val="35"/>
        </w:numPr>
        <w:shd w:val="clear" w:color="auto" w:fill="auto"/>
        <w:tabs>
          <w:tab w:pos="1047" w:val="left"/>
        </w:tabs>
        <w:bidi w:val="0"/>
        <w:spacing w:before="0" w:after="260" w:line="240" w:lineRule="auto"/>
        <w:ind w:left="0" w:right="0" w:firstLine="540"/>
        <w:jc w:val="both"/>
      </w:pPr>
      <w:bookmarkStart w:id="903" w:name="bookmark903"/>
      <w:bookmarkEnd w:id="903"/>
      <w:r>
        <w:rPr>
          <w:color w:val="000000"/>
          <w:spacing w:val="0"/>
          <w:w w:val="100"/>
          <w:position w:val="0"/>
        </w:rPr>
        <w:t>消耗性生物资产按加权平均法结转成本。</w:t>
      </w:r>
    </w:p>
    <w:p>
      <w:pPr>
        <w:pStyle w:val="Style41"/>
        <w:keepNext w:val="0"/>
        <w:keepLines w:val="0"/>
        <w:widowControl w:val="0"/>
        <w:numPr>
          <w:ilvl w:val="0"/>
          <w:numId w:val="35"/>
        </w:numPr>
        <w:shd w:val="clear" w:color="auto" w:fill="auto"/>
        <w:bidi w:val="0"/>
        <w:spacing w:before="0" w:after="0" w:line="240" w:lineRule="auto"/>
        <w:ind w:left="0" w:right="0" w:firstLine="540"/>
        <w:jc w:val="both"/>
      </w:pPr>
      <w:bookmarkStart w:id="904" w:name="bookmark904"/>
      <w:bookmarkEnd w:id="904"/>
      <w:r>
        <w:rPr>
          <w:color w:val="000000"/>
          <w:spacing w:val="0"/>
          <w:w w:val="100"/>
          <w:position w:val="0"/>
        </w:rPr>
        <w:t xml:space="preserve"> 每年度终了，对生物资产进行检查。</w:t>
      </w:r>
    </w:p>
    <w:p>
      <w:pPr>
        <w:pStyle w:val="Style41"/>
        <w:keepNext w:val="0"/>
        <w:keepLines w:val="0"/>
        <w:widowControl w:val="0"/>
        <w:numPr>
          <w:ilvl w:val="0"/>
          <w:numId w:val="45"/>
        </w:numPr>
        <w:shd w:val="clear" w:color="auto" w:fill="auto"/>
        <w:tabs>
          <w:tab w:pos="805" w:val="left"/>
        </w:tabs>
        <w:bidi w:val="0"/>
        <w:spacing w:before="0" w:after="0" w:line="509" w:lineRule="exact"/>
        <w:ind w:left="0" w:right="0"/>
        <w:jc w:val="both"/>
      </w:pPr>
      <w:bookmarkStart w:id="905" w:name="bookmark905"/>
      <w:bookmarkEnd w:id="905"/>
      <w:r>
        <w:rPr>
          <w:color w:val="000000"/>
          <w:spacing w:val="0"/>
          <w:w w:val="100"/>
          <w:position w:val="0"/>
        </w:rPr>
        <w:t>有证据表明消耗性生物资产的可变现净值低于其账面价值的，按照可变现净值或可收回金额低于账 面价值的差额计提消耗性生物资产跌价准备，计入当期损益；消耗性生物资产跌价因素消失的，原已计提 的跌价准备转回，转回金额计入当期损益；</w:t>
      </w:r>
    </w:p>
    <w:p>
      <w:pPr>
        <w:pStyle w:val="Style41"/>
        <w:keepNext w:val="0"/>
        <w:keepLines w:val="0"/>
        <w:widowControl w:val="0"/>
        <w:numPr>
          <w:ilvl w:val="0"/>
          <w:numId w:val="45"/>
        </w:numPr>
        <w:shd w:val="clear" w:color="auto" w:fill="auto"/>
        <w:tabs>
          <w:tab w:pos="814" w:val="left"/>
        </w:tabs>
        <w:bidi w:val="0"/>
        <w:spacing w:before="0" w:after="0" w:line="504" w:lineRule="exact"/>
        <w:ind w:left="0" w:right="0"/>
        <w:jc w:val="both"/>
      </w:pPr>
      <w:bookmarkStart w:id="906" w:name="bookmark906"/>
      <w:bookmarkEnd w:id="906"/>
      <w:r>
        <w:rPr>
          <w:color w:val="000000"/>
          <w:spacing w:val="0"/>
          <w:w w:val="100"/>
          <w:position w:val="0"/>
        </w:rPr>
        <w:t>有证据表明生产性生物资产的可收回金额低于其账面价值的，按照可变现净值或可收回金额低于账 面价值的差额计提生产性生物资产减值准备，并计入当期损益，生产性生物资产减值准备一经计提，在资 产存续期内不予转回。</w:t>
      </w:r>
    </w:p>
    <w:p>
      <w:pPr>
        <w:pStyle w:val="Style22"/>
        <w:keepNext/>
        <w:keepLines/>
        <w:widowControl w:val="0"/>
        <w:shd w:val="clear" w:color="auto" w:fill="auto"/>
        <w:bidi w:val="0"/>
        <w:spacing w:before="0" w:after="0" w:line="502" w:lineRule="exact"/>
        <w:ind w:left="0" w:right="0" w:firstLine="440"/>
        <w:jc w:val="both"/>
        <w:rPr>
          <w:sz w:val="20"/>
          <w:szCs w:val="20"/>
        </w:rPr>
      </w:pPr>
      <w:bookmarkStart w:id="907" w:name="bookmark907"/>
      <w:bookmarkStart w:id="908" w:name="bookmark908"/>
      <w:bookmarkStart w:id="909" w:name="bookmark909"/>
      <w:bookmarkStart w:id="910" w:name="bookmark910"/>
      <w:r>
        <w:rPr>
          <w:rFonts w:ascii="Arial Narrow" w:eastAsia="Arial Narrow" w:hAnsi="Arial Narrow" w:cs="Arial Narrow"/>
          <w:color w:val="000000"/>
          <w:spacing w:val="0"/>
          <w:w w:val="100"/>
          <w:position w:val="0"/>
          <w:sz w:val="20"/>
          <w:szCs w:val="20"/>
        </w:rPr>
        <w:t>2</w:t>
      </w:r>
      <w:bookmarkEnd w:id="909"/>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、无形资产</w:t>
      </w:r>
      <w:bookmarkEnd w:id="907"/>
      <w:bookmarkEnd w:id="908"/>
      <w:bookmarkEnd w:id="910"/>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本公司于每年年度终了，对使用寿命有限的无形资产的使用寿命及摊销方法进行复核，与以前估计不同的，调整原先估 计数，并按会计估计变更处理。</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本公司期末预计某项无形资产已经不能给企业带来未来经济利益的，将该项无形资产的账面价值全部转入当期损益。</w:t>
      </w:r>
    </w:p>
    <w:p>
      <w:pPr>
        <w:pStyle w:val="Style22"/>
        <w:keepNext/>
        <w:keepLines/>
        <w:widowControl w:val="0"/>
        <w:shd w:val="clear" w:color="auto" w:fill="auto"/>
        <w:bidi w:val="0"/>
        <w:spacing w:before="0" w:after="0" w:line="502" w:lineRule="exact"/>
        <w:ind w:left="0" w:right="0" w:firstLine="380"/>
        <w:jc w:val="both"/>
        <w:rPr>
          <w:sz w:val="17"/>
          <w:szCs w:val="17"/>
        </w:rPr>
      </w:pPr>
      <w:bookmarkStart w:id="911" w:name="bookmark911"/>
      <w:bookmarkStart w:id="912" w:name="bookmark912"/>
      <w:bookmarkStart w:id="913" w:name="bookmark913"/>
      <w:r>
        <w:rPr>
          <w:rFonts w:ascii="Arial Narrow" w:eastAsia="Arial Narrow" w:hAnsi="Arial Narrow" w:cs="Arial Narrow"/>
          <w:color w:val="000000"/>
          <w:spacing w:val="0"/>
          <w:w w:val="100"/>
          <w:position w:val="0"/>
          <w:sz w:val="18"/>
          <w:szCs w:val="18"/>
        </w:rPr>
        <w:t>21</w:t>
      </w:r>
      <w:r>
        <w:rPr>
          <w:color w:val="000000"/>
          <w:spacing w:val="0"/>
          <w:w w:val="100"/>
          <w:position w:val="0"/>
          <w:sz w:val="17"/>
          <w:szCs w:val="17"/>
        </w:rPr>
        <w:t>、研究开发支出</w:t>
      </w:r>
      <w:bookmarkEnd w:id="911"/>
      <w:bookmarkEnd w:id="912"/>
      <w:bookmarkEnd w:id="913"/>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本公司将内部研究开发项目的支出，区分为研究阶段支出和开发阶段支出。</w:t>
      </w:r>
    </w:p>
    <w:p>
      <w:pPr>
        <w:pStyle w:val="Style29"/>
        <w:keepNext w:val="0"/>
        <w:keepLines w:val="0"/>
        <w:widowControl w:val="0"/>
        <w:shd w:val="clear" w:color="auto" w:fill="auto"/>
        <w:bidi w:val="0"/>
        <w:spacing w:before="0" w:after="120" w:line="502" w:lineRule="exact"/>
        <w:ind w:left="0" w:right="0" w:firstLine="380"/>
        <w:jc w:val="both"/>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9"/>
        <w:keepNext w:val="0"/>
        <w:keepLines w:val="0"/>
        <w:widowControl w:val="0"/>
        <w:shd w:val="clear" w:color="auto" w:fill="auto"/>
        <w:bidi w:val="0"/>
        <w:spacing w:before="0" w:after="280" w:line="499" w:lineRule="exact"/>
        <w:ind w:left="0" w:right="0" w:firstLine="380"/>
        <w:jc w:val="both"/>
      </w:pPr>
      <w:r>
        <w:rPr>
          <w:color w:val="000000"/>
          <w:spacing w:val="0"/>
          <w:w w:val="100"/>
          <w:position w:val="0"/>
        </w:rPr>
        <w:t>本公司相应项目在满足上述条件，通过技术可行性及经济可行性研究，形成项目立项后，进入开发阶段。</w:t>
      </w:r>
    </w:p>
    <w:p>
      <w:pPr>
        <w:pStyle w:val="Style22"/>
        <w:keepNext/>
        <w:keepLines/>
        <w:widowControl w:val="0"/>
        <w:shd w:val="clear" w:color="auto" w:fill="auto"/>
        <w:bidi w:val="0"/>
        <w:spacing w:before="0" w:after="0" w:line="523" w:lineRule="auto"/>
        <w:ind w:left="0" w:right="0" w:firstLine="440"/>
        <w:jc w:val="left"/>
        <w:rPr>
          <w:sz w:val="20"/>
          <w:szCs w:val="20"/>
        </w:rPr>
      </w:pPr>
      <w:bookmarkStart w:id="914" w:name="bookmark914"/>
      <w:bookmarkStart w:id="915" w:name="bookmark915"/>
      <w:bookmarkStart w:id="916" w:name="bookmark916"/>
      <w:r>
        <w:rPr>
          <w:rFonts w:ascii="Arial Narrow" w:eastAsia="Arial Narrow" w:hAnsi="Arial Narrow" w:cs="Arial Narrow"/>
          <w:color w:val="000000"/>
          <w:spacing w:val="0"/>
          <w:w w:val="100"/>
          <w:position w:val="0"/>
          <w:sz w:val="20"/>
          <w:szCs w:val="20"/>
        </w:rPr>
        <w:t>22</w:t>
      </w:r>
      <w:r>
        <w:rPr>
          <w:color w:val="000000"/>
          <w:spacing w:val="0"/>
          <w:w w:val="100"/>
          <w:position w:val="0"/>
          <w:sz w:val="20"/>
          <w:szCs w:val="20"/>
        </w:rPr>
        <w:t>、长期待摊费用摊销方法</w:t>
      </w:r>
      <w:bookmarkEnd w:id="914"/>
      <w:bookmarkEnd w:id="915"/>
      <w:bookmarkEnd w:id="916"/>
    </w:p>
    <w:p>
      <w:pPr>
        <w:pStyle w:val="Style29"/>
        <w:keepNext w:val="0"/>
        <w:keepLines w:val="0"/>
        <w:widowControl w:val="0"/>
        <w:shd w:val="clear" w:color="auto" w:fill="auto"/>
        <w:bidi w:val="0"/>
        <w:spacing w:before="0" w:after="280" w:line="499" w:lineRule="exact"/>
        <w:ind w:left="0" w:right="0" w:firstLine="38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22"/>
        <w:keepNext/>
        <w:keepLines/>
        <w:widowControl w:val="0"/>
        <w:shd w:val="clear" w:color="auto" w:fill="auto"/>
        <w:bidi w:val="0"/>
        <w:spacing w:before="0" w:after="0" w:line="581" w:lineRule="auto"/>
        <w:ind w:left="0" w:right="0" w:firstLine="380"/>
        <w:jc w:val="both"/>
        <w:rPr>
          <w:sz w:val="17"/>
          <w:szCs w:val="17"/>
        </w:rPr>
      </w:pPr>
      <w:bookmarkStart w:id="917" w:name="bookmark917"/>
      <w:bookmarkStart w:id="918" w:name="bookmark918"/>
      <w:bookmarkStart w:id="919" w:name="bookmark919"/>
      <w:r>
        <w:rPr>
          <w:rFonts w:ascii="Arial Narrow" w:eastAsia="Arial Narrow" w:hAnsi="Arial Narrow" w:cs="Arial Narrow"/>
          <w:color w:val="000000"/>
          <w:spacing w:val="0"/>
          <w:w w:val="100"/>
          <w:position w:val="0"/>
          <w:sz w:val="18"/>
          <w:szCs w:val="18"/>
        </w:rPr>
        <w:t>23</w:t>
      </w:r>
      <w:r>
        <w:rPr>
          <w:color w:val="000000"/>
          <w:spacing w:val="0"/>
          <w:w w:val="100"/>
          <w:position w:val="0"/>
          <w:sz w:val="17"/>
          <w:szCs w:val="17"/>
        </w:rPr>
        <w:t>、长期资产减值</w:t>
      </w:r>
      <w:bookmarkEnd w:id="917"/>
      <w:bookmarkEnd w:id="918"/>
      <w:bookmarkEnd w:id="919"/>
    </w:p>
    <w:p>
      <w:pPr>
        <w:pStyle w:val="Style29"/>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9"/>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9"/>
        <w:keepNext w:val="0"/>
        <w:keepLines w:val="0"/>
        <w:widowControl w:val="0"/>
        <w:shd w:val="clear" w:color="auto" w:fill="auto"/>
        <w:bidi w:val="0"/>
        <w:spacing w:before="0" w:after="140" w:line="499" w:lineRule="exact"/>
        <w:ind w:left="0" w:right="0" w:firstLine="380"/>
        <w:jc w:val="left"/>
      </w:pPr>
      <w:r>
        <w:rPr>
          <w:color w:val="000000"/>
          <w:spacing w:val="0"/>
          <w:w w:val="100"/>
          <w:position w:val="0"/>
        </w:rPr>
        <w:t>上述资产减值损失一经确认，以后期间不予转回价值得以恢复的部分。</w:t>
      </w:r>
    </w:p>
    <w:p>
      <w:pPr>
        <w:pStyle w:val="Style22"/>
        <w:keepNext/>
        <w:keepLines/>
        <w:widowControl w:val="0"/>
        <w:shd w:val="clear" w:color="auto" w:fill="auto"/>
        <w:tabs>
          <w:tab w:pos="880" w:val="left"/>
        </w:tabs>
        <w:bidi w:val="0"/>
        <w:spacing w:before="0" w:after="0" w:line="502" w:lineRule="exact"/>
        <w:ind w:left="0" w:right="0" w:firstLine="440"/>
        <w:jc w:val="both"/>
        <w:rPr>
          <w:sz w:val="20"/>
          <w:szCs w:val="20"/>
        </w:rPr>
      </w:pPr>
      <w:bookmarkStart w:id="920" w:name="bookmark920"/>
      <w:bookmarkStart w:id="921" w:name="bookmark921"/>
      <w:bookmarkStart w:id="922" w:name="bookmark922"/>
      <w:bookmarkStart w:id="923" w:name="bookmark923"/>
      <w:r>
        <w:rPr>
          <w:rFonts w:ascii="Arial Narrow" w:eastAsia="Arial Narrow" w:hAnsi="Arial Narrow" w:cs="Arial Narrow"/>
          <w:color w:val="000000"/>
          <w:spacing w:val="0"/>
          <w:w w:val="100"/>
          <w:position w:val="0"/>
          <w:sz w:val="20"/>
          <w:szCs w:val="20"/>
        </w:rPr>
        <w:t>2</w:t>
      </w:r>
      <w:bookmarkEnd w:id="922"/>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职工薪酬</w:t>
      </w:r>
      <w:bookmarkEnd w:id="920"/>
      <w:bookmarkEnd w:id="921"/>
      <w:bookmarkEnd w:id="923"/>
    </w:p>
    <w:p>
      <w:pPr>
        <w:pStyle w:val="Style41"/>
        <w:keepNext w:val="0"/>
        <w:keepLines w:val="0"/>
        <w:widowControl w:val="0"/>
        <w:shd w:val="clear" w:color="auto" w:fill="auto"/>
        <w:bidi w:val="0"/>
        <w:spacing w:before="0" w:after="0" w:line="502" w:lineRule="exact"/>
        <w:ind w:left="0" w:right="0"/>
        <w:jc w:val="both"/>
      </w:pPr>
      <w:r>
        <w:rPr>
          <w:color w:val="000000"/>
          <w:spacing w:val="0"/>
          <w:w w:val="100"/>
          <w:position w:val="0"/>
        </w:rPr>
        <w:t>职工薪酬，是指本公司为获得职工提供的服务或解除劳动关系而给予的各种形式的报酬或补偿。职工 薪酬包括短期薪酬、离职后福利、辞退福利和其他长期职工福利。本公司提供给职工配偶、子女、受赡养 人、已故员工遗属及其他受益人等的福利，也属于职工薪酬。</w:t>
      </w:r>
    </w:p>
    <w:p>
      <w:pPr>
        <w:pStyle w:val="Style41"/>
        <w:keepNext w:val="0"/>
        <w:keepLines w:val="0"/>
        <w:widowControl w:val="0"/>
        <w:shd w:val="clear" w:color="auto" w:fill="auto"/>
        <w:bidi w:val="0"/>
        <w:spacing w:before="0" w:after="0" w:line="502" w:lineRule="exact"/>
        <w:ind w:left="0" w:right="0"/>
        <w:jc w:val="both"/>
      </w:pPr>
      <w:r>
        <w:rPr>
          <w:color w:val="000000"/>
          <w:spacing w:val="0"/>
          <w:w w:val="100"/>
          <w:position w:val="0"/>
        </w:rPr>
        <w:t>本公司将职工提供相关服务的年度报告期间结束后十二个月内需要全部予以支付的职工薪酬划分为 短期薪酬</w:t>
      </w:r>
      <w:r>
        <w:rPr>
          <w:b/>
          <w:bCs/>
          <w:color w:val="000000"/>
          <w:spacing w:val="0"/>
          <w:w w:val="100"/>
          <w:position w:val="0"/>
        </w:rPr>
        <w:t>,</w:t>
      </w:r>
      <w:r>
        <w:rPr>
          <w:color w:val="000000"/>
          <w:spacing w:val="0"/>
          <w:w w:val="100"/>
          <w:position w:val="0"/>
        </w:rPr>
        <w:t>，因解除与职工的劳动关系给予的补偿除外。短期薪酬具体包括：职工工资、奖金、津贴和补贴, 职工福利费，医疗保险费、工伤保险费和生育保险费等社会保险费、住房公积金、工会经费和职工教育经 费、短期带薪缺勤、短期利润分享计划、非货币性福利以及其他短期薪酬。本公司在职工为本公司提供服 务的会计期间将实际发生的短期职工薪酬确认为负债，并计入当期损益或相关资产成本。其中非货币性福 利按公允价值计量。</w:t>
      </w:r>
    </w:p>
    <w:p>
      <w:pPr>
        <w:pStyle w:val="Style41"/>
        <w:keepNext w:val="0"/>
        <w:keepLines w:val="0"/>
        <w:widowControl w:val="0"/>
        <w:shd w:val="clear" w:color="auto" w:fill="auto"/>
        <w:bidi w:val="0"/>
        <w:spacing w:before="0" w:after="0" w:line="502" w:lineRule="exact"/>
        <w:ind w:left="0" w:right="0"/>
        <w:jc w:val="both"/>
      </w:pPr>
      <w:r>
        <w:rPr>
          <w:color w:val="000000"/>
          <w:spacing w:val="0"/>
          <w:w w:val="100"/>
          <w:position w:val="0"/>
        </w:rPr>
        <w:t>辞退福利：指企业在职工劳动合同到期之前解除与职工的劳动关系，或者为鼓励职工自愿接受裁减而 给予职工的补偿。</w:t>
      </w:r>
    </w:p>
    <w:p>
      <w:pPr>
        <w:pStyle w:val="Style41"/>
        <w:keepNext w:val="0"/>
        <w:keepLines w:val="0"/>
        <w:widowControl w:val="0"/>
        <w:shd w:val="clear" w:color="auto" w:fill="auto"/>
        <w:bidi w:val="0"/>
        <w:spacing w:before="0" w:after="0" w:line="502" w:lineRule="exact"/>
        <w:ind w:left="0" w:right="0"/>
        <w:jc w:val="both"/>
      </w:pPr>
      <w:r>
        <w:rPr>
          <w:color w:val="000000"/>
          <w:spacing w:val="0"/>
          <w:w w:val="100"/>
          <w:position w:val="0"/>
        </w:rPr>
        <w:t>离职后福利主要包括设定提存计划。其中设定提存计划主要包括基本养老保险、失业保险等，相应的 应缴存金额于发生时计入相关资产成本或当期损益。</w:t>
      </w:r>
    </w:p>
    <w:p>
      <w:pPr>
        <w:pStyle w:val="Style41"/>
        <w:keepNext w:val="0"/>
        <w:keepLines w:val="0"/>
        <w:widowControl w:val="0"/>
        <w:shd w:val="clear" w:color="auto" w:fill="auto"/>
        <w:bidi w:val="0"/>
        <w:spacing w:before="0" w:after="0" w:line="502" w:lineRule="exact"/>
        <w:ind w:left="0" w:right="0"/>
        <w:jc w:val="both"/>
      </w:pPr>
      <w:r>
        <w:rPr>
          <w:color w:val="000000"/>
          <w:spacing w:val="0"/>
          <w:w w:val="100"/>
          <w:position w:val="0"/>
        </w:rPr>
        <w:t>其他长期职工福利，是指除短期薪酬、离职后福利、辞退福利之外所有的职工薪酬，包括长期带薪缺 勤、长期残疾福利、长期利润分享计划等。符合设定提存计划的，按照设定提存计划进行会计处理，除此 之外按照设定受益计划进行会计处理。</w:t>
      </w:r>
    </w:p>
    <w:p>
      <w:pPr>
        <w:pStyle w:val="Style22"/>
        <w:keepNext/>
        <w:keepLines/>
        <w:widowControl w:val="0"/>
        <w:shd w:val="clear" w:color="auto" w:fill="auto"/>
        <w:tabs>
          <w:tab w:pos="880" w:val="left"/>
        </w:tabs>
        <w:bidi w:val="0"/>
        <w:spacing w:before="0" w:after="0" w:line="502" w:lineRule="exact"/>
        <w:ind w:left="0" w:right="0" w:firstLine="440"/>
        <w:jc w:val="both"/>
        <w:rPr>
          <w:sz w:val="20"/>
          <w:szCs w:val="20"/>
        </w:rPr>
      </w:pPr>
      <w:bookmarkStart w:id="924" w:name="bookmark924"/>
      <w:bookmarkStart w:id="925" w:name="bookmark925"/>
      <w:bookmarkStart w:id="926" w:name="bookmark926"/>
      <w:bookmarkStart w:id="927" w:name="bookmark927"/>
      <w:r>
        <w:rPr>
          <w:rFonts w:ascii="Arial Narrow" w:eastAsia="Arial Narrow" w:hAnsi="Arial Narrow" w:cs="Arial Narrow"/>
          <w:color w:val="000000"/>
          <w:spacing w:val="0"/>
          <w:w w:val="100"/>
          <w:position w:val="0"/>
          <w:sz w:val="20"/>
          <w:szCs w:val="20"/>
        </w:rPr>
        <w:t>2</w:t>
      </w:r>
      <w:bookmarkEnd w:id="926"/>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预计负债</w:t>
      </w:r>
      <w:bookmarkEnd w:id="924"/>
      <w:bookmarkEnd w:id="925"/>
      <w:bookmarkEnd w:id="927"/>
    </w:p>
    <w:p>
      <w:pPr>
        <w:pStyle w:val="Style41"/>
        <w:keepNext w:val="0"/>
        <w:keepLines w:val="0"/>
        <w:widowControl w:val="0"/>
        <w:shd w:val="clear" w:color="auto" w:fill="auto"/>
        <w:bidi w:val="0"/>
        <w:spacing w:before="0" w:after="0" w:line="502" w:lineRule="exact"/>
        <w:ind w:left="0" w:right="0"/>
        <w:jc w:val="left"/>
      </w:pPr>
      <w:r>
        <w:rPr>
          <w:color w:val="000000"/>
          <w:spacing w:val="0"/>
          <w:w w:val="100"/>
          <w:position w:val="0"/>
        </w:rPr>
        <w:t>如果与或有事项相关的义务同时符合以下条件，本公司将其确认为预计负债：</w:t>
      </w:r>
    </w:p>
    <w:p>
      <w:pPr>
        <w:pStyle w:val="Style41"/>
        <w:keepNext w:val="0"/>
        <w:keepLines w:val="0"/>
        <w:widowControl w:val="0"/>
        <w:shd w:val="clear" w:color="auto" w:fill="auto"/>
        <w:tabs>
          <w:tab w:pos="808" w:val="left"/>
        </w:tabs>
        <w:bidi w:val="0"/>
        <w:spacing w:before="0" w:after="0" w:line="502" w:lineRule="exact"/>
        <w:ind w:left="0" w:right="0"/>
        <w:jc w:val="both"/>
      </w:pPr>
      <w:bookmarkStart w:id="928" w:name="bookmark928"/>
      <w:r>
        <w:rPr>
          <w:b/>
          <w:bCs/>
          <w:color w:val="000000"/>
          <w:spacing w:val="0"/>
          <w:w w:val="100"/>
          <w:position w:val="0"/>
        </w:rPr>
        <w:t>A</w:t>
      </w:r>
      <w:bookmarkEnd w:id="928"/>
      <w:r>
        <w:rPr>
          <w:color w:val="000000"/>
          <w:spacing w:val="0"/>
          <w:w w:val="100"/>
          <w:position w:val="0"/>
        </w:rPr>
        <w:t>、</w:t>
        <w:tab/>
      </w:r>
      <w:r>
        <w:rPr>
          <w:color w:val="000000"/>
          <w:spacing w:val="0"/>
          <w:w w:val="100"/>
          <w:position w:val="0"/>
        </w:rPr>
        <w:t>该义务是本公司承担的现时义务；</w:t>
      </w:r>
    </w:p>
    <w:p>
      <w:pPr>
        <w:pStyle w:val="Style41"/>
        <w:keepNext w:val="0"/>
        <w:keepLines w:val="0"/>
        <w:widowControl w:val="0"/>
        <w:shd w:val="clear" w:color="auto" w:fill="auto"/>
        <w:tabs>
          <w:tab w:pos="808" w:val="left"/>
        </w:tabs>
        <w:bidi w:val="0"/>
        <w:spacing w:before="0" w:after="0" w:line="502" w:lineRule="exact"/>
        <w:ind w:left="0" w:right="0"/>
        <w:jc w:val="both"/>
      </w:pPr>
      <w:bookmarkStart w:id="929" w:name="bookmark929"/>
      <w:r>
        <w:rPr>
          <w:b/>
          <w:bCs/>
          <w:color w:val="000000"/>
          <w:spacing w:val="0"/>
          <w:w w:val="100"/>
          <w:position w:val="0"/>
        </w:rPr>
        <w:t>B</w:t>
      </w:r>
      <w:bookmarkEnd w:id="929"/>
      <w:r>
        <w:rPr>
          <w:color w:val="000000"/>
          <w:spacing w:val="0"/>
          <w:w w:val="100"/>
          <w:position w:val="0"/>
        </w:rPr>
        <w:t>、</w:t>
        <w:tab/>
      </w:r>
      <w:r>
        <w:rPr>
          <w:color w:val="000000"/>
          <w:spacing w:val="0"/>
          <w:w w:val="100"/>
          <w:position w:val="0"/>
        </w:rPr>
        <w:t>该义务的履行很可能导致经济利益流出本公司；</w:t>
      </w:r>
    </w:p>
    <w:p>
      <w:pPr>
        <w:pStyle w:val="Style41"/>
        <w:keepNext w:val="0"/>
        <w:keepLines w:val="0"/>
        <w:widowControl w:val="0"/>
        <w:shd w:val="clear" w:color="auto" w:fill="auto"/>
        <w:tabs>
          <w:tab w:pos="813" w:val="left"/>
        </w:tabs>
        <w:bidi w:val="0"/>
        <w:spacing w:before="0" w:after="0" w:line="502" w:lineRule="exact"/>
        <w:ind w:left="0" w:right="0"/>
        <w:jc w:val="both"/>
      </w:pPr>
      <w:bookmarkStart w:id="930" w:name="bookmark930"/>
      <w:r>
        <w:rPr>
          <w:b/>
          <w:bCs/>
          <w:color w:val="000000"/>
          <w:spacing w:val="0"/>
          <w:w w:val="100"/>
          <w:position w:val="0"/>
        </w:rPr>
        <w:t>C</w:t>
      </w:r>
      <w:bookmarkEnd w:id="930"/>
      <w:r>
        <w:rPr>
          <w:color w:val="000000"/>
          <w:spacing w:val="0"/>
          <w:w w:val="100"/>
          <w:position w:val="0"/>
        </w:rPr>
        <w:t>、</w:t>
        <w:tab/>
      </w:r>
      <w:r>
        <w:rPr>
          <w:color w:val="000000"/>
          <w:spacing w:val="0"/>
          <w:w w:val="100"/>
          <w:position w:val="0"/>
        </w:rPr>
        <w:t>该义务的金额能够可靠地计量。</w:t>
      </w:r>
    </w:p>
    <w:p>
      <w:pPr>
        <w:pStyle w:val="Style41"/>
        <w:keepNext w:val="0"/>
        <w:keepLines w:val="0"/>
        <w:widowControl w:val="0"/>
        <w:shd w:val="clear" w:color="auto" w:fill="auto"/>
        <w:bidi w:val="0"/>
        <w:spacing w:before="0" w:after="0" w:line="502" w:lineRule="exact"/>
        <w:ind w:left="0" w:right="0"/>
        <w:jc w:val="both"/>
      </w:pPr>
      <w:r>
        <w:rPr>
          <w:color w:val="000000"/>
          <w:spacing w:val="0"/>
          <w:w w:val="100"/>
          <w:position w:val="0"/>
        </w:rPr>
        <w:t>预计负债按照履行相关现时义务所需支出的最佳估计数进行初始计量，综合考虑与或有事项有关的风 险、不确定性和货币时间价值等因素。货币时间价值影响重大的，通过对相关未来现金流出进行折现后确 定最佳估计数。</w:t>
      </w:r>
    </w:p>
    <w:p>
      <w:pPr>
        <w:pStyle w:val="Style41"/>
        <w:keepNext w:val="0"/>
        <w:keepLines w:val="0"/>
        <w:widowControl w:val="0"/>
        <w:shd w:val="clear" w:color="auto" w:fill="auto"/>
        <w:bidi w:val="0"/>
        <w:spacing w:before="0" w:after="0" w:line="502" w:lineRule="exact"/>
        <w:ind w:left="0" w:right="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22"/>
        <w:keepNext/>
        <w:keepLines/>
        <w:widowControl w:val="0"/>
        <w:shd w:val="clear" w:color="auto" w:fill="auto"/>
        <w:tabs>
          <w:tab w:pos="861" w:val="left"/>
        </w:tabs>
        <w:bidi w:val="0"/>
        <w:spacing w:before="0" w:after="0" w:line="509" w:lineRule="exact"/>
        <w:ind w:left="0" w:right="0" w:firstLine="440"/>
        <w:jc w:val="both"/>
        <w:rPr>
          <w:sz w:val="17"/>
          <w:szCs w:val="17"/>
        </w:rPr>
      </w:pPr>
      <w:bookmarkStart w:id="931" w:name="bookmark931"/>
      <w:bookmarkStart w:id="932" w:name="bookmark932"/>
      <w:bookmarkStart w:id="933" w:name="bookmark933"/>
      <w:bookmarkStart w:id="934" w:name="bookmark934"/>
      <w:r>
        <w:rPr>
          <w:rFonts w:ascii="Arial Narrow" w:eastAsia="Arial Narrow" w:hAnsi="Arial Narrow" w:cs="Arial Narrow"/>
          <w:color w:val="000000"/>
          <w:spacing w:val="0"/>
          <w:w w:val="100"/>
          <w:position w:val="0"/>
          <w:sz w:val="18"/>
          <w:szCs w:val="18"/>
        </w:rPr>
        <w:t>2</w:t>
      </w:r>
      <w:bookmarkEnd w:id="933"/>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w:t>
        <w:tab/>
        <w:t>维修基金</w:t>
      </w:r>
      <w:bookmarkEnd w:id="931"/>
      <w:bookmarkEnd w:id="932"/>
      <w:bookmarkEnd w:id="934"/>
    </w:p>
    <w:p>
      <w:pPr>
        <w:pStyle w:val="Style29"/>
        <w:keepNext w:val="0"/>
        <w:keepLines w:val="0"/>
        <w:widowControl w:val="0"/>
        <w:shd w:val="clear" w:color="auto" w:fill="auto"/>
        <w:bidi w:val="0"/>
        <w:spacing w:before="0" w:after="0" w:line="509" w:lineRule="exact"/>
        <w:ind w:left="0" w:right="0" w:firstLine="440"/>
        <w:jc w:val="both"/>
      </w:pPr>
      <w:r>
        <w:rPr>
          <w:color w:val="000000"/>
          <w:spacing w:val="0"/>
          <w:w w:val="100"/>
          <w:position w:val="0"/>
        </w:rPr>
        <w:t>本公司物业管理公司收到业主委托代为管理的公共维修基金时，计入“其他非流动负债”专项用于住宅共同部位、共 同设备和物业管理区域公共设施的维修、更新。</w:t>
      </w:r>
    </w:p>
    <w:p>
      <w:pPr>
        <w:pStyle w:val="Style22"/>
        <w:keepNext/>
        <w:keepLines/>
        <w:widowControl w:val="0"/>
        <w:shd w:val="clear" w:color="auto" w:fill="auto"/>
        <w:tabs>
          <w:tab w:pos="861" w:val="left"/>
        </w:tabs>
        <w:bidi w:val="0"/>
        <w:spacing w:before="0" w:after="0" w:line="502" w:lineRule="exact"/>
        <w:ind w:left="0" w:right="0" w:firstLine="440"/>
        <w:jc w:val="both"/>
        <w:rPr>
          <w:sz w:val="17"/>
          <w:szCs w:val="17"/>
        </w:rPr>
      </w:pPr>
      <w:bookmarkStart w:id="935" w:name="bookmark935"/>
      <w:bookmarkStart w:id="936" w:name="bookmark936"/>
      <w:bookmarkStart w:id="937" w:name="bookmark937"/>
      <w:bookmarkStart w:id="938" w:name="bookmark938"/>
      <w:r>
        <w:rPr>
          <w:rFonts w:ascii="Arial Narrow" w:eastAsia="Arial Narrow" w:hAnsi="Arial Narrow" w:cs="Arial Narrow"/>
          <w:color w:val="000000"/>
          <w:spacing w:val="0"/>
          <w:w w:val="100"/>
          <w:position w:val="0"/>
          <w:sz w:val="18"/>
          <w:szCs w:val="18"/>
        </w:rPr>
        <w:t>2</w:t>
      </w:r>
      <w:bookmarkEnd w:id="937"/>
      <w:r>
        <w:rPr>
          <w:rFonts w:ascii="Arial Narrow" w:eastAsia="Arial Narrow" w:hAnsi="Arial Narrow" w:cs="Arial Narrow"/>
          <w:color w:val="000000"/>
          <w:spacing w:val="0"/>
          <w:w w:val="100"/>
          <w:position w:val="0"/>
          <w:sz w:val="18"/>
          <w:szCs w:val="18"/>
        </w:rPr>
        <w:t>7</w:t>
      </w:r>
      <w:r>
        <w:rPr>
          <w:color w:val="000000"/>
          <w:spacing w:val="0"/>
          <w:w w:val="100"/>
          <w:position w:val="0"/>
          <w:sz w:val="17"/>
          <w:szCs w:val="17"/>
        </w:rPr>
        <w:t>、</w:t>
        <w:tab/>
        <w:t>质量保证金</w:t>
      </w:r>
      <w:bookmarkEnd w:id="935"/>
      <w:bookmarkEnd w:id="936"/>
      <w:bookmarkEnd w:id="938"/>
    </w:p>
    <w:p>
      <w:pPr>
        <w:pStyle w:val="Style29"/>
        <w:keepNext w:val="0"/>
        <w:keepLines w:val="0"/>
        <w:widowControl w:val="0"/>
        <w:shd w:val="clear" w:color="auto" w:fill="auto"/>
        <w:bidi w:val="0"/>
        <w:spacing w:before="0" w:after="0" w:line="502" w:lineRule="exact"/>
        <w:ind w:left="0" w:right="0" w:firstLine="440"/>
        <w:jc w:val="both"/>
      </w:pPr>
      <w:r>
        <w:rPr>
          <w:color w:val="000000"/>
          <w:spacing w:val="0"/>
          <w:w w:val="100"/>
          <w:position w:val="0"/>
        </w:rPr>
        <w:t>施工单位应留置的质量保证金，根据施工合同规定之金额分单位核算。待保证期过后根据实际情况和合同约定支付。</w:t>
      </w:r>
    </w:p>
    <w:p>
      <w:pPr>
        <w:pStyle w:val="Style22"/>
        <w:keepNext/>
        <w:keepLines/>
        <w:widowControl w:val="0"/>
        <w:shd w:val="clear" w:color="auto" w:fill="auto"/>
        <w:tabs>
          <w:tab w:pos="861" w:val="left"/>
        </w:tabs>
        <w:bidi w:val="0"/>
        <w:spacing w:before="0" w:after="0" w:line="502" w:lineRule="exact"/>
        <w:ind w:left="0" w:right="0" w:firstLine="440"/>
        <w:jc w:val="both"/>
        <w:rPr>
          <w:sz w:val="17"/>
          <w:szCs w:val="17"/>
        </w:rPr>
      </w:pPr>
      <w:bookmarkStart w:id="939" w:name="bookmark939"/>
      <w:bookmarkStart w:id="940" w:name="bookmark940"/>
      <w:bookmarkStart w:id="941" w:name="bookmark941"/>
      <w:bookmarkStart w:id="942" w:name="bookmark942"/>
      <w:r>
        <w:rPr>
          <w:rFonts w:ascii="Arial Narrow" w:eastAsia="Arial Narrow" w:hAnsi="Arial Narrow" w:cs="Arial Narrow"/>
          <w:color w:val="000000"/>
          <w:spacing w:val="0"/>
          <w:w w:val="100"/>
          <w:position w:val="0"/>
          <w:sz w:val="18"/>
          <w:szCs w:val="18"/>
        </w:rPr>
        <w:t>2</w:t>
      </w:r>
      <w:bookmarkEnd w:id="941"/>
      <w:r>
        <w:rPr>
          <w:rFonts w:ascii="Arial Narrow" w:eastAsia="Arial Narrow" w:hAnsi="Arial Narrow" w:cs="Arial Narrow"/>
          <w:color w:val="000000"/>
          <w:spacing w:val="0"/>
          <w:w w:val="100"/>
          <w:position w:val="0"/>
          <w:sz w:val="18"/>
          <w:szCs w:val="18"/>
        </w:rPr>
        <w:t>8</w:t>
      </w:r>
      <w:r>
        <w:rPr>
          <w:color w:val="000000"/>
          <w:spacing w:val="0"/>
          <w:w w:val="100"/>
          <w:position w:val="0"/>
          <w:sz w:val="17"/>
          <w:szCs w:val="17"/>
        </w:rPr>
        <w:t>、</w:t>
        <w:tab/>
        <w:t>股份支付</w:t>
      </w:r>
      <w:bookmarkEnd w:id="939"/>
      <w:bookmarkEnd w:id="940"/>
      <w:bookmarkEnd w:id="942"/>
    </w:p>
    <w:p>
      <w:pPr>
        <w:pStyle w:val="Style41"/>
        <w:keepNext w:val="0"/>
        <w:keepLines w:val="0"/>
        <w:widowControl w:val="0"/>
        <w:shd w:val="clear" w:color="auto" w:fill="auto"/>
        <w:tabs>
          <w:tab w:pos="1007" w:val="left"/>
        </w:tabs>
        <w:bidi w:val="0"/>
        <w:spacing w:before="0" w:after="0" w:line="503" w:lineRule="exact"/>
        <w:ind w:left="0" w:right="0" w:firstLine="500"/>
        <w:jc w:val="both"/>
      </w:pPr>
      <w:bookmarkStart w:id="943" w:name="bookmark943"/>
      <w:r>
        <w:rPr>
          <w:color w:val="000000"/>
          <w:spacing w:val="0"/>
          <w:w w:val="100"/>
          <w:position w:val="0"/>
        </w:rPr>
        <w:t>（</w:t>
      </w:r>
      <w:bookmarkEnd w:id="943"/>
      <w:r>
        <w:rPr>
          <w:b/>
          <w:bCs/>
          <w:color w:val="000000"/>
          <w:spacing w:val="0"/>
          <w:w w:val="100"/>
          <w:position w:val="0"/>
        </w:rPr>
        <w:t>1</w:t>
      </w:r>
      <w:r>
        <w:rPr>
          <w:color w:val="000000"/>
          <w:spacing w:val="0"/>
          <w:w w:val="100"/>
          <w:position w:val="0"/>
        </w:rPr>
        <w:t>）</w:t>
        <w:tab/>
        <w:t>股份支付的种类</w:t>
      </w:r>
    </w:p>
    <w:p>
      <w:pPr>
        <w:pStyle w:val="Style29"/>
        <w:keepNext w:val="0"/>
        <w:keepLines w:val="0"/>
        <w:widowControl w:val="0"/>
        <w:shd w:val="clear" w:color="auto" w:fill="auto"/>
        <w:bidi w:val="0"/>
        <w:spacing w:before="0" w:after="0" w:line="502" w:lineRule="exact"/>
        <w:ind w:left="0" w:right="0" w:firstLine="440"/>
        <w:jc w:val="both"/>
      </w:pPr>
      <w:r>
        <w:rPr>
          <w:color w:val="000000"/>
          <w:spacing w:val="0"/>
          <w:w w:val="100"/>
          <w:position w:val="0"/>
        </w:rPr>
        <w:t>本公司股份支付分为以权益结算的股份支付和以现金结算的股份支付。</w:t>
      </w:r>
    </w:p>
    <w:p>
      <w:pPr>
        <w:pStyle w:val="Style41"/>
        <w:keepNext w:val="0"/>
        <w:keepLines w:val="0"/>
        <w:widowControl w:val="0"/>
        <w:shd w:val="clear" w:color="auto" w:fill="auto"/>
        <w:tabs>
          <w:tab w:pos="1007" w:val="left"/>
        </w:tabs>
        <w:bidi w:val="0"/>
        <w:spacing w:before="0" w:after="0" w:line="503" w:lineRule="exact"/>
        <w:ind w:left="0" w:right="0" w:firstLine="500"/>
        <w:jc w:val="both"/>
      </w:pPr>
      <w:bookmarkStart w:id="944" w:name="bookmark944"/>
      <w:r>
        <w:rPr>
          <w:color w:val="000000"/>
          <w:spacing w:val="0"/>
          <w:w w:val="100"/>
          <w:position w:val="0"/>
        </w:rPr>
        <w:t>（</w:t>
      </w:r>
      <w:bookmarkEnd w:id="944"/>
      <w:r>
        <w:rPr>
          <w:b/>
          <w:bCs/>
          <w:color w:val="000000"/>
          <w:spacing w:val="0"/>
          <w:w w:val="100"/>
          <w:position w:val="0"/>
        </w:rPr>
        <w:t>2</w:t>
      </w:r>
      <w:r>
        <w:rPr>
          <w:color w:val="000000"/>
          <w:spacing w:val="0"/>
          <w:w w:val="100"/>
          <w:position w:val="0"/>
        </w:rPr>
        <w:t>）</w:t>
        <w:tab/>
        <w:t>权益工具公允价值的确定方法</w:t>
      </w:r>
    </w:p>
    <w:p>
      <w:pPr>
        <w:pStyle w:val="Style41"/>
        <w:keepNext w:val="0"/>
        <w:keepLines w:val="0"/>
        <w:widowControl w:val="0"/>
        <w:shd w:val="clear" w:color="auto" w:fill="auto"/>
        <w:bidi w:val="0"/>
        <w:spacing w:before="0" w:after="0" w:line="490" w:lineRule="exact"/>
        <w:ind w:left="0" w:right="0" w:firstLine="50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w:t>
      </w:r>
    </w:p>
    <w:p>
      <w:pPr>
        <w:pStyle w:val="Style41"/>
        <w:keepNext w:val="0"/>
        <w:keepLines w:val="0"/>
        <w:widowControl w:val="0"/>
        <w:shd w:val="clear" w:color="auto" w:fill="auto"/>
        <w:tabs>
          <w:tab w:pos="1007" w:val="left"/>
        </w:tabs>
        <w:bidi w:val="0"/>
        <w:spacing w:before="0" w:after="0" w:line="490" w:lineRule="exact"/>
        <w:ind w:left="0" w:right="0" w:firstLine="500"/>
        <w:jc w:val="both"/>
      </w:pPr>
      <w:bookmarkStart w:id="945" w:name="bookmark945"/>
      <w:r>
        <w:rPr>
          <w:color w:val="000000"/>
          <w:spacing w:val="0"/>
          <w:w w:val="100"/>
          <w:position w:val="0"/>
        </w:rPr>
        <w:t>（</w:t>
      </w:r>
      <w:bookmarkEnd w:id="945"/>
      <w:r>
        <w:rPr>
          <w:b/>
          <w:bCs/>
          <w:color w:val="000000"/>
          <w:spacing w:val="0"/>
          <w:w w:val="100"/>
          <w:position w:val="0"/>
        </w:rPr>
        <w:t>3</w:t>
      </w:r>
      <w:r>
        <w:rPr>
          <w:color w:val="000000"/>
          <w:spacing w:val="0"/>
          <w:w w:val="100"/>
          <w:position w:val="0"/>
        </w:rPr>
        <w:t>）</w:t>
        <w:tab/>
        <w:t>确认可行权权益工具最佳估计的依据</w:t>
      </w:r>
    </w:p>
    <w:p>
      <w:pPr>
        <w:pStyle w:val="Style41"/>
        <w:keepNext w:val="0"/>
        <w:keepLines w:val="0"/>
        <w:widowControl w:val="0"/>
        <w:shd w:val="clear" w:color="auto" w:fill="auto"/>
        <w:bidi w:val="0"/>
        <w:spacing w:before="0" w:after="0" w:line="516" w:lineRule="exact"/>
        <w:ind w:left="0" w:right="0" w:firstLine="50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22"/>
        <w:keepNext/>
        <w:keepLines/>
        <w:widowControl w:val="0"/>
        <w:shd w:val="clear" w:color="auto" w:fill="auto"/>
        <w:bidi w:val="0"/>
        <w:spacing w:before="0" w:after="0" w:line="503" w:lineRule="exact"/>
        <w:ind w:left="0" w:right="0" w:firstLine="500"/>
        <w:jc w:val="both"/>
        <w:rPr>
          <w:sz w:val="20"/>
          <w:szCs w:val="20"/>
        </w:rPr>
      </w:pPr>
      <w:bookmarkStart w:id="946" w:name="bookmark946"/>
      <w:bookmarkStart w:id="947" w:name="bookmark947"/>
      <w:bookmarkStart w:id="948" w:name="bookmark948"/>
      <w:bookmarkStart w:id="949" w:name="bookmark949"/>
      <w:r>
        <w:rPr>
          <w:rFonts w:ascii="Arial Narrow" w:eastAsia="Arial Narrow" w:hAnsi="Arial Narrow" w:cs="Arial Narrow"/>
          <w:color w:val="000000"/>
          <w:spacing w:val="0"/>
          <w:w w:val="100"/>
          <w:position w:val="0"/>
          <w:sz w:val="20"/>
          <w:szCs w:val="20"/>
        </w:rPr>
        <w:t>2</w:t>
      </w:r>
      <w:bookmarkEnd w:id="948"/>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、收入确认</w:t>
      </w:r>
      <w:bookmarkEnd w:id="946"/>
      <w:bookmarkEnd w:id="947"/>
      <w:bookmarkEnd w:id="949"/>
    </w:p>
    <w:p>
      <w:pPr>
        <w:pStyle w:val="Style29"/>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收入是本公司在日常活动中形成的、会导致股东权益增加且与股东投入资本无关的经济利益的总流入。本公司在履行了 合同中的履约义务，即在客户取得相关商品或服务（简称商品）的控制权时确认收入。</w:t>
      </w:r>
    </w:p>
    <w:p>
      <w:pPr>
        <w:pStyle w:val="Style29"/>
        <w:keepNext w:val="0"/>
        <w:keepLines w:val="0"/>
        <w:widowControl w:val="0"/>
        <w:shd w:val="clear" w:color="auto" w:fill="auto"/>
        <w:bidi w:val="0"/>
        <w:spacing w:before="0" w:after="0" w:line="514" w:lineRule="exact"/>
        <w:ind w:left="0" w:right="0" w:firstLine="440"/>
        <w:jc w:val="both"/>
      </w:pPr>
      <w:r>
        <w:rPr>
          <w:color w:val="000000"/>
          <w:spacing w:val="0"/>
          <w:w w:val="100"/>
          <w:position w:val="0"/>
        </w:rPr>
        <w:t>合同中包含两项或多项履约义务的，本公司在合同开始日，按照各单项履约义务所承诺商品的单独售价的相对比例，将 交易价格分摊至各单项履约义务，按照分摊至各单项履约义务的交易价格计量收入。</w:t>
      </w:r>
    </w:p>
    <w:p>
      <w:pPr>
        <w:pStyle w:val="Style29"/>
        <w:keepNext w:val="0"/>
        <w:keepLines w:val="0"/>
        <w:widowControl w:val="0"/>
        <w:shd w:val="clear" w:color="auto" w:fill="auto"/>
        <w:bidi w:val="0"/>
        <w:spacing w:before="0" w:after="0" w:line="501" w:lineRule="exact"/>
        <w:ind w:left="0" w:right="0" w:firstLine="440"/>
        <w:jc w:val="both"/>
      </w:pPr>
      <w:r>
        <w:rPr>
          <w:color w:val="000000"/>
          <w:spacing w:val="0"/>
          <w:w w:val="100"/>
          <w:position w:val="0"/>
        </w:rPr>
        <w:t>交易价格是本公司因向客户转让商品而预期有权收取的对价金额，不包括代第三方收取的款项。本公司确认的交易价格 不超过在相关不确定性消除时累计已确认收入极可能不会发生重大转回的金额。合同中存在重大融资成分的，本公司按照假 定客户在取得商品控制权时即以现金支付的应付金额确定交易价格，该交易价格与合同承诺的对价之间的差额，在合同期间 内采用实际利率法摊销。</w:t>
      </w:r>
    </w:p>
    <w:p>
      <w:pPr>
        <w:pStyle w:val="Style29"/>
        <w:keepNext w:val="0"/>
        <w:keepLines w:val="0"/>
        <w:widowControl w:val="0"/>
        <w:shd w:val="clear" w:color="auto" w:fill="auto"/>
        <w:bidi w:val="0"/>
        <w:spacing w:before="0" w:after="0" w:line="502" w:lineRule="exact"/>
        <w:ind w:left="0" w:right="0" w:firstLine="440"/>
        <w:jc w:val="both"/>
      </w:pPr>
      <w:r>
        <w:rPr>
          <w:color w:val="000000"/>
          <w:spacing w:val="0"/>
          <w:w w:val="100"/>
          <w:position w:val="0"/>
        </w:rPr>
        <w:t>满足下列条件之一时，属于在某一时段内履行履约义务，否则，属于在某一时点履行履约义务：①客户在本公司履约的 同时即取得并消耗本公司履约所带来的经济利益；②客户能够控制本公司履约过程中在建的商品；③本公司履约过程中所产 出的商品具有不可替代用途，且本公司在整个合同期间内有权就累计至今已完成的履约部分收取款项。</w:t>
      </w:r>
    </w:p>
    <w:p>
      <w:pPr>
        <w:pStyle w:val="Style29"/>
        <w:keepNext w:val="0"/>
        <w:keepLines w:val="0"/>
        <w:widowControl w:val="0"/>
        <w:shd w:val="clear" w:color="auto" w:fill="auto"/>
        <w:bidi w:val="0"/>
        <w:spacing w:before="0" w:after="0" w:line="506" w:lineRule="exact"/>
        <w:ind w:left="0" w:right="0" w:firstLine="380"/>
        <w:jc w:val="both"/>
      </w:pPr>
      <w:r>
        <w:rPr>
          <w:color w:val="000000"/>
          <w:spacing w:val="0"/>
          <w:w w:val="100"/>
          <w:position w:val="0"/>
        </w:rPr>
        <w:t>对于在某一时段内履行的履约义务，本公司在该时段内按照履约进度确认收入。履约进度不能合理确定时，本公司已经 发生的成本预计能够得到补偿的，按照已经发生的成本金额确认收入，直至履约进度能够合理确定。对于在某一时点履行的 履约义务，本公司在客户取得相关商品控制权时点确认收入。</w:t>
      </w:r>
    </w:p>
    <w:p>
      <w:pPr>
        <w:pStyle w:val="Style29"/>
        <w:keepNext w:val="0"/>
        <w:keepLines w:val="0"/>
        <w:widowControl w:val="0"/>
        <w:shd w:val="clear" w:color="auto" w:fill="auto"/>
        <w:bidi w:val="0"/>
        <w:spacing w:before="0" w:after="0" w:line="504" w:lineRule="exact"/>
        <w:ind w:left="0" w:right="0" w:firstLine="380"/>
        <w:jc w:val="both"/>
      </w:pPr>
      <w:r>
        <w:rPr>
          <w:color w:val="000000"/>
          <w:spacing w:val="0"/>
          <w:w w:val="100"/>
          <w:position w:val="0"/>
        </w:rPr>
        <w:t>商品销售收入</w:t>
      </w:r>
    </w:p>
    <w:p>
      <w:pPr>
        <w:pStyle w:val="Style29"/>
        <w:keepNext w:val="0"/>
        <w:keepLines w:val="0"/>
        <w:widowControl w:val="0"/>
        <w:shd w:val="clear" w:color="auto" w:fill="auto"/>
        <w:bidi w:val="0"/>
        <w:spacing w:before="0" w:after="0" w:line="504" w:lineRule="exact"/>
        <w:ind w:left="0" w:right="0" w:firstLine="380"/>
        <w:jc w:val="both"/>
      </w:pPr>
      <w:r>
        <w:rPr>
          <w:color w:val="000000"/>
          <w:spacing w:val="0"/>
          <w:w w:val="100"/>
          <w:position w:val="0"/>
        </w:rPr>
        <w:t>本公司按照合同约定将商品运至约定交货地点，将购买方签收时点作为控制权转移时点，确认收入。本公司给予客户的 信用期，根据客户的信用风险特征确定，不存在重大融资成分。</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提供劳务收入</w:t>
      </w:r>
    </w:p>
    <w:p>
      <w:pPr>
        <w:pStyle w:val="Style29"/>
        <w:keepNext w:val="0"/>
        <w:keepLines w:val="0"/>
        <w:widowControl w:val="0"/>
        <w:shd w:val="clear" w:color="auto" w:fill="auto"/>
        <w:bidi w:val="0"/>
        <w:spacing w:before="0" w:after="0" w:line="499" w:lineRule="exact"/>
        <w:ind w:left="0" w:right="0" w:firstLine="380"/>
        <w:jc w:val="both"/>
      </w:pPr>
      <w:r>
        <w:rPr>
          <w:color w:val="000000"/>
          <w:spacing w:val="0"/>
          <w:w w:val="100"/>
          <w:position w:val="0"/>
        </w:rPr>
        <w:t>本公司对外提供的劳务，根据已完成劳务的进度在一段时间内确认收入，已完成劳务的进度按照已发生的成本占预计总 成本的比例确定。资产负债表日，本公司对已完成劳务的进度进行重新估计，以使其能够反映履约情况的变化。</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本公司按照已完成劳务的进度确认收入时，对于已经取得无条件收款权的部分，确认为应收账款，其余部分确认为合同 资产，并对应收账款、合同资产以预期信用损失为基础确认损失准备；如果本公司已收或应收合同价款超过已完成的劳务进 度，则将超过部分确认为合同负债。本公司对于同一合同下的合同资产和合同负债以净额列示。</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工程建造收入</w:t>
      </w:r>
    </w:p>
    <w:p>
      <w:pPr>
        <w:pStyle w:val="Style29"/>
        <w:keepNext w:val="0"/>
        <w:keepLines w:val="0"/>
        <w:widowControl w:val="0"/>
        <w:shd w:val="clear" w:color="auto" w:fill="auto"/>
        <w:bidi w:val="0"/>
        <w:spacing w:before="0" w:after="0" w:line="499" w:lineRule="exact"/>
        <w:ind w:left="0" w:right="0" w:firstLine="380"/>
        <w:jc w:val="both"/>
      </w:pPr>
      <w:r>
        <w:rPr>
          <w:color w:val="000000"/>
          <w:spacing w:val="0"/>
          <w:w w:val="100"/>
          <w:position w:val="0"/>
        </w:rPr>
        <w:t>本公司对外提供工程建造劳务，根据已完成劳务的进度在一段时间内确认收入，履约进度按照已发生的成本占预计总成 本的比例确定。资产负债表日，本公司对履约进度进行重新估计，以使其能够反映履约情况的变化。</w:t>
      </w:r>
    </w:p>
    <w:p>
      <w:pPr>
        <w:pStyle w:val="Style29"/>
        <w:keepNext w:val="0"/>
        <w:keepLines w:val="0"/>
        <w:widowControl w:val="0"/>
        <w:shd w:val="clear" w:color="auto" w:fill="auto"/>
        <w:bidi w:val="0"/>
        <w:spacing w:before="0" w:after="0" w:line="502" w:lineRule="exact"/>
        <w:ind w:left="0" w:right="0" w:firstLine="380"/>
        <w:jc w:val="both"/>
      </w:pPr>
      <w:r>
        <w:rPr>
          <w:color w:val="000000"/>
          <w:spacing w:val="0"/>
          <w:w w:val="100"/>
          <w:position w:val="0"/>
        </w:rPr>
        <w:t>本公司按照履约进度确认收入时，对于已经取得无条件收款权的部分，确认为应收账款，其余部分确认为合同资产，并 对应收账款、合同资产以预期信用损失为基础确认损失准备；如果本公司已收或应收合同价款超出实际履约进度，则将超出 部分确认为合同负债。本公司对于同一合同下的合同资产和合同负债以净额列示。</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合同成本包括合同履约成本和合同取得成本。本公司为提供工程建造劳务而发生的成本，确认为合同履约成本，在确认 收入时按照履约进度结转主营业务成本。本公司将为获取工程劳务合同而发生的增量成本，确认为合同取得成本，对于摊销 期限不超过一年的合同取得成本，在其发生时计入当期损益；对于摊销期限在一年以上的合同取得成本，在确认收入时按照 履约进度摊销计入损益。</w:t>
      </w:r>
    </w:p>
    <w:p>
      <w:pPr>
        <w:pStyle w:val="Style29"/>
        <w:keepNext w:val="0"/>
        <w:keepLines w:val="0"/>
        <w:widowControl w:val="0"/>
        <w:shd w:val="clear" w:color="auto" w:fill="auto"/>
        <w:bidi w:val="0"/>
        <w:spacing w:before="0" w:after="300" w:line="501" w:lineRule="exact"/>
        <w:ind w:left="0" w:right="0" w:firstLine="380"/>
        <w:jc w:val="both"/>
      </w:pPr>
      <w:r>
        <w:rPr>
          <w:color w:val="000000"/>
          <w:spacing w:val="0"/>
          <w:w w:val="100"/>
          <w:position w:val="0"/>
        </w:rPr>
        <w:t>如果合同成本的账面价值高于因提供该劳务预期能够取得的剩余对价减去估计将要发生的成本，本公司对超出的部分计 提减值准备，确认为资产减值损失。资产负债表日，根据合同履约成本初始确认时摊销期限是否超过一年，以减去相关减值 准备后的净额，列示为存货或其他非流动资产；对于初始确认时摊销期限超过一年的合同取得成本，以减去相关减值准备后 的净额，列示为其他非流动资产。</w:t>
      </w:r>
    </w:p>
    <w:p>
      <w:pPr>
        <w:pStyle w:val="Style22"/>
        <w:keepNext/>
        <w:keepLines/>
        <w:widowControl w:val="0"/>
        <w:shd w:val="clear" w:color="auto" w:fill="auto"/>
        <w:bidi w:val="0"/>
        <w:spacing w:before="0" w:after="0" w:line="240" w:lineRule="auto"/>
        <w:ind w:left="0" w:right="0" w:firstLine="440"/>
        <w:jc w:val="left"/>
        <w:rPr>
          <w:sz w:val="20"/>
          <w:szCs w:val="20"/>
        </w:rPr>
      </w:pPr>
      <w:bookmarkStart w:id="950" w:name="bookmark950"/>
      <w:bookmarkStart w:id="951" w:name="bookmark951"/>
      <w:bookmarkStart w:id="952" w:name="bookmark952"/>
      <w:bookmarkStart w:id="953" w:name="bookmark953"/>
      <w:r>
        <w:rPr>
          <w:rFonts w:ascii="Arial Narrow" w:eastAsia="Arial Narrow" w:hAnsi="Arial Narrow" w:cs="Arial Narrow"/>
          <w:color w:val="000000"/>
          <w:spacing w:val="0"/>
          <w:w w:val="100"/>
          <w:position w:val="0"/>
          <w:sz w:val="20"/>
          <w:szCs w:val="20"/>
        </w:rPr>
        <w:t>3</w:t>
      </w:r>
      <w:bookmarkEnd w:id="952"/>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、政府补助</w:t>
      </w:r>
      <w:bookmarkEnd w:id="950"/>
      <w:bookmarkEnd w:id="951"/>
      <w:bookmarkEnd w:id="953"/>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政府补助是指本公司从政府无偿取得货币性资产或非货币性资产，不包括政府以投资者身份并享有相应所有者权益而投 入的资本。政府补助分为与资产相关的政府补助和与收益相关的政府补助。政府补助为货币性资产的，按照收到或应收的金 额计量。政府补助为非货币性资产的，应当按照公允价值计量；公允价值不能可靠取得的，按照名义金额计量。按照名义金 额计量的政府补助，直接计入当期损益。</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当本公司能够满足政府补助所附条件，且能够收到政府补助时，才能确认政府补助。</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政府补助分为与资产相关的政府补助和与收益相关的政府补助。与资产相关的政府补助，是指公司取得的、用于购建或 以其他方式形成长期资产的政府补助。与收益相关的政府补助，是指除与资产相关的政府补助之外的政府补助。</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与资产相关的政府补助，采用总额法，确认为递延收益，在相关资产使用寿命内按照合理、系统的方法分期计入损益， 相关资产在使用寿命结束前被出售、转让、报废或发生毁损的，将尚未分配的相关递延收益余额转入资产处置当期的损益， 已确认的政府补助需要退回的，冲减相关递延收益账面余额，超出部分计入当期损益</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与收益相关的政府补助，采用总额法，用于补偿公司已发生的相关成本费用或损失时，直接计入当期损益；用于补偿 以后期间的相关成本费用或损失时，确认为递延收益，并在确认相关成本费用或损失的期间，计入当期损益。</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29"/>
        <w:keepNext w:val="0"/>
        <w:keepLines w:val="0"/>
        <w:widowControl w:val="0"/>
        <w:shd w:val="clear" w:color="auto" w:fill="auto"/>
        <w:bidi w:val="0"/>
        <w:spacing w:before="0" w:after="280" w:line="500" w:lineRule="exact"/>
        <w:ind w:left="0" w:right="0" w:firstLine="380"/>
        <w:jc w:val="both"/>
      </w:pPr>
      <w:r>
        <w:rPr>
          <w:color w:val="000000"/>
          <w:spacing w:val="0"/>
          <w:w w:val="100"/>
          <w:position w:val="0"/>
        </w:rPr>
        <w:t>与公司日常活动相关的政府补助，按照经济业务实质，计入其他收益或冲减相关成本费用。与公司日常活动无关的政府 补助，计入营业外收支。</w:t>
      </w:r>
    </w:p>
    <w:p>
      <w:pPr>
        <w:pStyle w:val="Style22"/>
        <w:keepNext/>
        <w:keepLines/>
        <w:widowControl w:val="0"/>
        <w:shd w:val="clear" w:color="auto" w:fill="auto"/>
        <w:bidi w:val="0"/>
        <w:spacing w:before="0" w:after="0" w:line="523" w:lineRule="auto"/>
        <w:ind w:left="0" w:right="0" w:firstLine="380"/>
        <w:jc w:val="left"/>
        <w:rPr>
          <w:sz w:val="20"/>
          <w:szCs w:val="20"/>
        </w:rPr>
      </w:pPr>
      <w:bookmarkStart w:id="954" w:name="bookmark954"/>
      <w:bookmarkStart w:id="955" w:name="bookmark955"/>
      <w:bookmarkStart w:id="956" w:name="bookmark956"/>
      <w:bookmarkStart w:id="957" w:name="bookmark957"/>
      <w:r>
        <w:rPr>
          <w:rFonts w:ascii="Arial Narrow" w:eastAsia="Arial Narrow" w:hAnsi="Arial Narrow" w:cs="Arial Narrow"/>
          <w:color w:val="000000"/>
          <w:spacing w:val="0"/>
          <w:w w:val="100"/>
          <w:position w:val="0"/>
          <w:sz w:val="20"/>
          <w:szCs w:val="20"/>
        </w:rPr>
        <w:t>3</w:t>
      </w:r>
      <w:bookmarkEnd w:id="956"/>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、递延所得税资产和递延所得税负债</w:t>
      </w:r>
      <w:bookmarkEnd w:id="954"/>
      <w:bookmarkEnd w:id="955"/>
      <w:bookmarkEnd w:id="957"/>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9"/>
        <w:keepNext w:val="0"/>
        <w:keepLines w:val="0"/>
        <w:widowControl w:val="0"/>
        <w:shd w:val="clear" w:color="auto" w:fill="auto"/>
        <w:bidi w:val="0"/>
        <w:spacing w:before="0" w:after="0" w:line="500" w:lineRule="exact"/>
        <w:ind w:left="0" w:right="0" w:firstLine="380"/>
        <w:jc w:val="both"/>
      </w:pPr>
      <w:r>
        <w:rPr>
          <w:color w:val="000000"/>
          <w:spacing w:val="0"/>
          <w:w w:val="100"/>
          <w:position w:val="0"/>
        </w:rPr>
        <w:t xml:space="preserve">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w:t>
      </w:r>
      <w:r>
        <w:rPr>
          <w:color w:val="000000"/>
          <w:spacing w:val="0"/>
          <w:w w:val="100"/>
          <w:position w:val="0"/>
        </w:rPr>
        <w:t>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501"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9"/>
        <w:keepNext w:val="0"/>
        <w:keepLines w:val="0"/>
        <w:widowControl w:val="0"/>
        <w:shd w:val="clear" w:color="auto" w:fill="auto"/>
        <w:bidi w:val="0"/>
        <w:spacing w:before="0" w:after="280" w:line="501"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2"/>
        <w:keepNext/>
        <w:keepLines/>
        <w:widowControl w:val="0"/>
        <w:shd w:val="clear" w:color="auto" w:fill="auto"/>
        <w:bidi w:val="0"/>
        <w:spacing w:before="0" w:after="0" w:line="526" w:lineRule="auto"/>
        <w:ind w:left="0" w:right="0" w:firstLine="440"/>
        <w:jc w:val="both"/>
        <w:rPr>
          <w:sz w:val="20"/>
          <w:szCs w:val="20"/>
        </w:rPr>
      </w:pPr>
      <w:bookmarkStart w:id="958" w:name="bookmark958"/>
      <w:bookmarkStart w:id="959" w:name="bookmark959"/>
      <w:bookmarkStart w:id="960" w:name="bookmark960"/>
      <w:bookmarkStart w:id="961" w:name="bookmark961"/>
      <w:r>
        <w:rPr>
          <w:rFonts w:ascii="Arial Narrow" w:eastAsia="Arial Narrow" w:hAnsi="Arial Narrow" w:cs="Arial Narrow"/>
          <w:color w:val="000000"/>
          <w:spacing w:val="0"/>
          <w:w w:val="100"/>
          <w:position w:val="0"/>
          <w:sz w:val="20"/>
          <w:szCs w:val="20"/>
        </w:rPr>
        <w:t>3</w:t>
      </w:r>
      <w:bookmarkEnd w:id="960"/>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、所得税</w:t>
      </w:r>
      <w:bookmarkEnd w:id="958"/>
      <w:bookmarkEnd w:id="959"/>
      <w:bookmarkEnd w:id="961"/>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当期所得税是按照当期应纳税所得额计算的当期应交所得税金额。应纳税所得额系根据有关税法规定对本年度税前会计 利润作相应调整后得出。</w:t>
      </w:r>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本公司根据资产、负债于资产负债表日的账面价值与计税基础之间的暂时性差异，采用资产负债表债务法确认递延所得 税。</w:t>
      </w:r>
    </w:p>
    <w:p>
      <w:pPr>
        <w:pStyle w:val="Style29"/>
        <w:keepNext w:val="0"/>
        <w:keepLines w:val="0"/>
        <w:widowControl w:val="0"/>
        <w:shd w:val="clear" w:color="auto" w:fill="auto"/>
        <w:bidi w:val="0"/>
        <w:spacing w:before="0" w:after="0" w:line="501" w:lineRule="exact"/>
        <w:ind w:left="0" w:right="0" w:firstLine="380"/>
        <w:jc w:val="left"/>
      </w:pPr>
      <w:r>
        <w:rPr>
          <w:color w:val="000000"/>
          <w:spacing w:val="0"/>
          <w:w w:val="100"/>
          <w:position w:val="0"/>
        </w:rPr>
        <w:t>各项应纳税暂时性差异均确认相关的递延所得税负债，除非该应纳税暂时性差异是在以下交易中产生的：</w:t>
      </w:r>
    </w:p>
    <w:p>
      <w:pPr>
        <w:pStyle w:val="Style29"/>
        <w:keepNext w:val="0"/>
        <w:keepLines w:val="0"/>
        <w:widowControl w:val="0"/>
        <w:shd w:val="clear" w:color="auto" w:fill="auto"/>
        <w:tabs>
          <w:tab w:pos="667" w:val="left"/>
        </w:tabs>
        <w:bidi w:val="0"/>
        <w:spacing w:before="0" w:after="0" w:line="501" w:lineRule="exact"/>
        <w:ind w:left="0" w:right="0" w:firstLine="380"/>
        <w:jc w:val="left"/>
      </w:pPr>
      <w:bookmarkStart w:id="962" w:name="bookmark962"/>
      <w:r>
        <w:rPr>
          <w:rFonts w:ascii="Arial Narrow" w:eastAsia="Arial Narrow" w:hAnsi="Arial Narrow" w:cs="Arial Narrow"/>
          <w:color w:val="000000"/>
          <w:spacing w:val="0"/>
          <w:w w:val="100"/>
          <w:position w:val="0"/>
          <w:sz w:val="18"/>
          <w:szCs w:val="18"/>
        </w:rPr>
        <w:t>A</w:t>
      </w:r>
      <w:bookmarkEnd w:id="962"/>
      <w:r>
        <w:rPr>
          <w:color w:val="000000"/>
          <w:spacing w:val="0"/>
          <w:w w:val="100"/>
          <w:position w:val="0"/>
        </w:rPr>
        <w:t>、</w:t>
        <w:tab/>
      </w:r>
      <w:r>
        <w:rPr>
          <w:color w:val="000000"/>
          <w:spacing w:val="0"/>
          <w:w w:val="100"/>
          <w:position w:val="0"/>
        </w:rPr>
        <w:t>商誉的初始确认，或者具有以下特征的交易中产生的资产或负债的初始确认：该交易不是企业合并，并且交易发生 时既不影响会计利润也不影响应纳税所得额；</w:t>
      </w:r>
    </w:p>
    <w:p>
      <w:pPr>
        <w:pStyle w:val="Style29"/>
        <w:keepNext w:val="0"/>
        <w:keepLines w:val="0"/>
        <w:widowControl w:val="0"/>
        <w:shd w:val="clear" w:color="auto" w:fill="auto"/>
        <w:tabs>
          <w:tab w:pos="691" w:val="left"/>
        </w:tabs>
        <w:bidi w:val="0"/>
        <w:spacing w:before="0" w:after="0" w:line="501" w:lineRule="exact"/>
        <w:ind w:left="0" w:right="0" w:firstLine="380"/>
        <w:jc w:val="left"/>
      </w:pPr>
      <w:bookmarkStart w:id="963" w:name="bookmark963"/>
      <w:r>
        <w:rPr>
          <w:rFonts w:ascii="Arial Narrow" w:eastAsia="Arial Narrow" w:hAnsi="Arial Narrow" w:cs="Arial Narrow"/>
          <w:color w:val="000000"/>
          <w:spacing w:val="0"/>
          <w:w w:val="100"/>
          <w:position w:val="0"/>
          <w:sz w:val="18"/>
          <w:szCs w:val="18"/>
        </w:rPr>
        <w:t>B</w:t>
      </w:r>
      <w:bookmarkEnd w:id="963"/>
      <w:r>
        <w:rPr>
          <w:color w:val="000000"/>
          <w:spacing w:val="0"/>
          <w:w w:val="100"/>
          <w:position w:val="0"/>
        </w:rPr>
        <w:t>、</w:t>
        <w:tab/>
      </w:r>
      <w:r>
        <w:rPr>
          <w:color w:val="000000"/>
          <w:spacing w:val="0"/>
          <w:w w:val="100"/>
          <w:position w:val="0"/>
        </w:rPr>
        <w:t>对于与子公司、合营企业及联营企业投资相关的应纳税暂时性差异，该暂时性差异转回的时间能够控制并且该暂时 性差异在可预见的未来很可能不会转回。</w:t>
      </w:r>
    </w:p>
    <w:p>
      <w:pPr>
        <w:pStyle w:val="Style29"/>
        <w:keepNext w:val="0"/>
        <w:keepLines w:val="0"/>
        <w:widowControl w:val="0"/>
        <w:shd w:val="clear" w:color="auto" w:fill="auto"/>
        <w:bidi w:val="0"/>
        <w:spacing w:before="0" w:after="280" w:line="501" w:lineRule="exact"/>
        <w:ind w:left="0" w:right="0" w:firstLine="38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29"/>
        <w:keepNext w:val="0"/>
        <w:keepLines w:val="0"/>
        <w:widowControl w:val="0"/>
        <w:shd w:val="clear" w:color="auto" w:fill="auto"/>
        <w:tabs>
          <w:tab w:pos="711" w:val="left"/>
        </w:tabs>
        <w:bidi w:val="0"/>
        <w:spacing w:before="0" w:after="0" w:line="583" w:lineRule="auto"/>
        <w:ind w:left="0" w:right="0" w:firstLine="380"/>
        <w:jc w:val="both"/>
      </w:pPr>
      <w:bookmarkStart w:id="964" w:name="bookmark964"/>
      <w:r>
        <w:rPr>
          <w:rFonts w:ascii="Arial Narrow" w:eastAsia="Arial Narrow" w:hAnsi="Arial Narrow" w:cs="Arial Narrow"/>
          <w:color w:val="000000"/>
          <w:spacing w:val="0"/>
          <w:w w:val="100"/>
          <w:position w:val="0"/>
          <w:sz w:val="18"/>
          <w:szCs w:val="18"/>
        </w:rPr>
        <w:t>A</w:t>
      </w:r>
      <w:bookmarkEnd w:id="964"/>
      <w:r>
        <w:rPr>
          <w:color w:val="000000"/>
          <w:spacing w:val="0"/>
          <w:w w:val="100"/>
          <w:position w:val="0"/>
        </w:rPr>
        <w:t>、</w:t>
        <w:tab/>
      </w:r>
      <w:r>
        <w:rPr>
          <w:color w:val="000000"/>
          <w:spacing w:val="0"/>
          <w:w w:val="100"/>
          <w:position w:val="0"/>
        </w:rPr>
        <w:t>该交易不是企业合并，并且交易发生时既不影响会计利润也不影响应纳税所得额；</w:t>
      </w:r>
    </w:p>
    <w:p>
      <w:pPr>
        <w:pStyle w:val="Style29"/>
        <w:keepNext w:val="0"/>
        <w:keepLines w:val="0"/>
        <w:widowControl w:val="0"/>
        <w:shd w:val="clear" w:color="auto" w:fill="auto"/>
        <w:tabs>
          <w:tab w:pos="686" w:val="left"/>
        </w:tabs>
        <w:bidi w:val="0"/>
        <w:spacing w:before="0" w:after="0" w:line="501" w:lineRule="exact"/>
        <w:ind w:left="0" w:right="0" w:firstLine="380"/>
        <w:jc w:val="both"/>
      </w:pPr>
      <w:bookmarkStart w:id="965" w:name="bookmark965"/>
      <w:r>
        <w:rPr>
          <w:rFonts w:ascii="Arial Narrow" w:eastAsia="Arial Narrow" w:hAnsi="Arial Narrow" w:cs="Arial Narrow"/>
          <w:color w:val="000000"/>
          <w:spacing w:val="0"/>
          <w:w w:val="100"/>
          <w:position w:val="0"/>
          <w:sz w:val="18"/>
          <w:szCs w:val="18"/>
        </w:rPr>
        <w:t>B</w:t>
      </w:r>
      <w:bookmarkEnd w:id="965"/>
      <w:r>
        <w:rPr>
          <w:color w:val="000000"/>
          <w:spacing w:val="0"/>
          <w:w w:val="100"/>
          <w:position w:val="0"/>
        </w:rPr>
        <w:t>、</w:t>
        <w:tab/>
      </w:r>
      <w:r>
        <w:rPr>
          <w:color w:val="000000"/>
          <w:spacing w:val="0"/>
          <w:w w:val="100"/>
          <w:position w:val="0"/>
        </w:rPr>
        <w:t>对于与子公司、合营企业及联营企业投资相关的可抵扣暂时性差异，同时满足下列条件的，确认相应的递延所得税 资产：暂时性差异在可预见的未来很可能转回，且未来很可能获得用来抵扣可抵扣暂时性差异的应纳税所得额。</w:t>
      </w:r>
    </w:p>
    <w:p>
      <w:pPr>
        <w:pStyle w:val="Style29"/>
        <w:keepNext w:val="0"/>
        <w:keepLines w:val="0"/>
        <w:widowControl w:val="0"/>
        <w:shd w:val="clear" w:color="auto" w:fill="auto"/>
        <w:bidi w:val="0"/>
        <w:spacing w:before="0" w:after="0" w:line="498" w:lineRule="exact"/>
        <w:ind w:left="0" w:right="0" w:firstLine="360"/>
        <w:jc w:val="both"/>
      </w:pPr>
      <w:r>
        <w:rPr>
          <w:color w:val="000000"/>
          <w:spacing w:val="0"/>
          <w:w w:val="100"/>
          <w:position w:val="0"/>
        </w:rPr>
        <w:t>于资产负债表日，本公司对递延所得税资产和递延所得税负债，按照预期收回该资产或清偿该负债期间的适用税率计量, 并反映资产负债表日预期收回资产或清偿负债方式的所得税影响。</w:t>
      </w:r>
    </w:p>
    <w:p>
      <w:pPr>
        <w:pStyle w:val="Style29"/>
        <w:keepNext w:val="0"/>
        <w:keepLines w:val="0"/>
        <w:widowControl w:val="0"/>
        <w:shd w:val="clear" w:color="auto" w:fill="auto"/>
        <w:bidi w:val="0"/>
        <w:spacing w:before="0" w:after="280" w:line="498" w:lineRule="exact"/>
        <w:ind w:left="0" w:right="0" w:firstLine="360"/>
        <w:jc w:val="both"/>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2"/>
        <w:keepNext/>
        <w:keepLines/>
        <w:widowControl w:val="0"/>
        <w:shd w:val="clear" w:color="auto" w:fill="auto"/>
        <w:tabs>
          <w:tab w:pos="890" w:val="left"/>
        </w:tabs>
        <w:bidi w:val="0"/>
        <w:spacing w:before="0" w:after="0" w:line="521" w:lineRule="auto"/>
        <w:ind w:left="0" w:right="0" w:firstLine="440"/>
        <w:jc w:val="both"/>
        <w:rPr>
          <w:sz w:val="20"/>
          <w:szCs w:val="20"/>
        </w:rPr>
      </w:pPr>
      <w:bookmarkStart w:id="966" w:name="bookmark966"/>
      <w:bookmarkStart w:id="967" w:name="bookmark967"/>
      <w:bookmarkStart w:id="968" w:name="bookmark968"/>
      <w:bookmarkStart w:id="969" w:name="bookmark969"/>
      <w:r>
        <w:rPr>
          <w:rFonts w:ascii="Arial Narrow" w:eastAsia="Arial Narrow" w:hAnsi="Arial Narrow" w:cs="Arial Narrow"/>
          <w:color w:val="000000"/>
          <w:spacing w:val="0"/>
          <w:w w:val="100"/>
          <w:position w:val="0"/>
          <w:sz w:val="20"/>
          <w:szCs w:val="20"/>
        </w:rPr>
        <w:t>3</w:t>
      </w:r>
      <w:bookmarkEnd w:id="968"/>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租赁</w:t>
      </w:r>
      <w:bookmarkEnd w:id="966"/>
      <w:bookmarkEnd w:id="967"/>
      <w:bookmarkEnd w:id="969"/>
    </w:p>
    <w:p>
      <w:pPr>
        <w:pStyle w:val="Style29"/>
        <w:keepNext w:val="0"/>
        <w:keepLines w:val="0"/>
        <w:widowControl w:val="0"/>
        <w:shd w:val="clear" w:color="auto" w:fill="auto"/>
        <w:bidi w:val="0"/>
        <w:spacing w:before="0" w:after="0" w:line="499" w:lineRule="exact"/>
        <w:ind w:left="0" w:right="0" w:firstLine="360"/>
        <w:jc w:val="both"/>
      </w:pPr>
      <w:r>
        <w:rPr>
          <w:color w:val="000000"/>
          <w:spacing w:val="0"/>
          <w:w w:val="100"/>
          <w:position w:val="0"/>
        </w:rPr>
        <w:t>本公司将实质上转移了与资产所有权有关的全部风险和报酬的租赁确认为融资租赁，除融资租赁之外的其他租赁确认为 经营租赁。</w:t>
      </w:r>
    </w:p>
    <w:p>
      <w:pPr>
        <w:pStyle w:val="Style29"/>
        <w:keepNext w:val="0"/>
        <w:keepLines w:val="0"/>
        <w:widowControl w:val="0"/>
        <w:shd w:val="clear" w:color="auto" w:fill="auto"/>
        <w:bidi w:val="0"/>
        <w:spacing w:before="0" w:after="0" w:line="499" w:lineRule="exact"/>
        <w:ind w:left="0" w:right="0" w:firstLine="360"/>
        <w:jc w:val="both"/>
      </w:pPr>
      <w:r>
        <w:rPr>
          <w:color w:val="000000"/>
          <w:spacing w:val="0"/>
          <w:w w:val="100"/>
          <w:position w:val="0"/>
        </w:rPr>
        <w:t>在租赁期开始日，本公司将租赁开始日租赁资产公允价值与最低租赁付款额现值中较低者作为租入资产的入账价值，将 最低租赁付款额作为长期应付款的入账价值，其差额作为未确认融资费用。</w:t>
      </w:r>
    </w:p>
    <w:p>
      <w:pPr>
        <w:pStyle w:val="Style29"/>
        <w:keepNext w:val="0"/>
        <w:keepLines w:val="0"/>
        <w:widowControl w:val="0"/>
        <w:shd w:val="clear" w:color="auto" w:fill="auto"/>
        <w:bidi w:val="0"/>
        <w:spacing w:before="0" w:after="280" w:line="499" w:lineRule="exact"/>
        <w:ind w:left="0" w:right="0" w:firstLine="360"/>
        <w:jc w:val="left"/>
      </w:pPr>
      <w:r>
        <w:rPr>
          <w:color w:val="000000"/>
          <w:spacing w:val="0"/>
          <w:w w:val="100"/>
          <w:position w:val="0"/>
        </w:rPr>
        <w:t>经营租赁的租金在租赁期内的各个期间按直线法计入相关资产成本或当期损益。</w:t>
      </w:r>
    </w:p>
    <w:p>
      <w:pPr>
        <w:pStyle w:val="Style22"/>
        <w:keepNext/>
        <w:keepLines/>
        <w:widowControl w:val="0"/>
        <w:shd w:val="clear" w:color="auto" w:fill="auto"/>
        <w:tabs>
          <w:tab w:pos="890" w:val="left"/>
        </w:tabs>
        <w:bidi w:val="0"/>
        <w:spacing w:before="0" w:after="0" w:line="523" w:lineRule="auto"/>
        <w:ind w:left="0" w:right="0" w:firstLine="440"/>
        <w:jc w:val="both"/>
        <w:rPr>
          <w:sz w:val="20"/>
          <w:szCs w:val="20"/>
        </w:rPr>
      </w:pPr>
      <w:bookmarkStart w:id="970" w:name="bookmark970"/>
      <w:bookmarkStart w:id="971" w:name="bookmark971"/>
      <w:bookmarkStart w:id="972" w:name="bookmark972"/>
      <w:bookmarkStart w:id="973" w:name="bookmark973"/>
      <w:r>
        <w:rPr>
          <w:rFonts w:ascii="Arial Narrow" w:eastAsia="Arial Narrow" w:hAnsi="Arial Narrow" w:cs="Arial Narrow"/>
          <w:color w:val="000000"/>
          <w:spacing w:val="0"/>
          <w:w w:val="100"/>
          <w:position w:val="0"/>
          <w:sz w:val="20"/>
          <w:szCs w:val="20"/>
        </w:rPr>
        <w:t>3</w:t>
      </w:r>
      <w:bookmarkEnd w:id="972"/>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其他重要的会计政策和会计估计</w:t>
      </w:r>
      <w:bookmarkEnd w:id="970"/>
      <w:bookmarkEnd w:id="971"/>
      <w:bookmarkEnd w:id="973"/>
    </w:p>
    <w:p>
      <w:pPr>
        <w:pStyle w:val="Style29"/>
        <w:keepNext w:val="0"/>
        <w:keepLines w:val="0"/>
        <w:widowControl w:val="0"/>
        <w:shd w:val="clear" w:color="auto" w:fill="auto"/>
        <w:bidi w:val="0"/>
        <w:spacing w:before="0" w:after="0" w:line="498" w:lineRule="exact"/>
        <w:ind w:left="0" w:right="0" w:firstLine="44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）终止经营</w:t>
      </w:r>
    </w:p>
    <w:p>
      <w:pPr>
        <w:pStyle w:val="Style29"/>
        <w:keepNext w:val="0"/>
        <w:keepLines w:val="0"/>
        <w:widowControl w:val="0"/>
        <w:shd w:val="clear" w:color="auto" w:fill="auto"/>
        <w:bidi w:val="0"/>
        <w:spacing w:before="0" w:after="0" w:line="498" w:lineRule="exact"/>
        <w:ind w:left="0" w:right="0" w:firstLine="360"/>
        <w:jc w:val="both"/>
      </w:pPr>
      <w:r>
        <w:rPr>
          <w:color w:val="000000"/>
          <w:spacing w:val="0"/>
          <w:w w:val="100"/>
          <w:position w:val="0"/>
        </w:rPr>
        <w:t>终止经营，是指企业满足下列条件之一的、能够单独区分的组成部分，且该组成部分已经处置或划分为持有待售类别：</w:t>
      </w:r>
    </w:p>
    <w:p>
      <w:pPr>
        <w:pStyle w:val="Style29"/>
        <w:keepNext w:val="0"/>
        <w:keepLines w:val="0"/>
        <w:widowControl w:val="0"/>
        <w:numPr>
          <w:ilvl w:val="0"/>
          <w:numId w:val="47"/>
        </w:numPr>
        <w:shd w:val="clear" w:color="auto" w:fill="auto"/>
        <w:tabs>
          <w:tab w:pos="733" w:val="left"/>
        </w:tabs>
        <w:bidi w:val="0"/>
        <w:spacing w:before="0" w:after="0" w:line="498" w:lineRule="exact"/>
        <w:ind w:left="0" w:right="0" w:firstLine="360"/>
        <w:jc w:val="both"/>
      </w:pPr>
      <w:bookmarkStart w:id="974" w:name="bookmark974"/>
      <w:bookmarkEnd w:id="974"/>
      <w:r>
        <w:rPr>
          <w:color w:val="000000"/>
          <w:spacing w:val="0"/>
          <w:w w:val="100"/>
          <w:position w:val="0"/>
        </w:rPr>
        <w:t>该组成部分代表一项独立的主要业务或一个单独的主要经营地区；</w:t>
      </w:r>
    </w:p>
    <w:p>
      <w:pPr>
        <w:pStyle w:val="Style29"/>
        <w:keepNext w:val="0"/>
        <w:keepLines w:val="0"/>
        <w:widowControl w:val="0"/>
        <w:numPr>
          <w:ilvl w:val="0"/>
          <w:numId w:val="47"/>
        </w:numPr>
        <w:shd w:val="clear" w:color="auto" w:fill="auto"/>
        <w:tabs>
          <w:tab w:pos="733" w:val="left"/>
        </w:tabs>
        <w:bidi w:val="0"/>
        <w:spacing w:before="0" w:after="0" w:line="498" w:lineRule="exact"/>
        <w:ind w:left="0" w:right="0" w:firstLine="360"/>
        <w:jc w:val="both"/>
      </w:pPr>
      <w:bookmarkStart w:id="975" w:name="bookmark975"/>
      <w:bookmarkEnd w:id="975"/>
      <w:r>
        <w:rPr>
          <w:color w:val="000000"/>
          <w:spacing w:val="0"/>
          <w:w w:val="100"/>
          <w:position w:val="0"/>
        </w:rPr>
        <w:t>该组成部分是拟对一项独立的主要业务或一个单独的主要经营地区进行处置的一项相关联计划的一部分；</w:t>
      </w:r>
    </w:p>
    <w:p>
      <w:pPr>
        <w:pStyle w:val="Style29"/>
        <w:keepNext w:val="0"/>
        <w:keepLines w:val="0"/>
        <w:widowControl w:val="0"/>
        <w:numPr>
          <w:ilvl w:val="0"/>
          <w:numId w:val="47"/>
        </w:numPr>
        <w:shd w:val="clear" w:color="auto" w:fill="auto"/>
        <w:tabs>
          <w:tab w:pos="733" w:val="left"/>
        </w:tabs>
        <w:bidi w:val="0"/>
        <w:spacing w:before="0" w:after="0" w:line="498" w:lineRule="exact"/>
        <w:ind w:left="0" w:right="0" w:firstLine="360"/>
        <w:jc w:val="both"/>
      </w:pPr>
      <w:bookmarkStart w:id="976" w:name="bookmark976"/>
      <w:bookmarkEnd w:id="976"/>
      <w:r>
        <w:rPr>
          <w:color w:val="000000"/>
          <w:spacing w:val="0"/>
          <w:w w:val="100"/>
          <w:position w:val="0"/>
        </w:rPr>
        <w:t>该组成部分是专为转售而取得的子公司。</w:t>
      </w:r>
    </w:p>
    <w:p>
      <w:pPr>
        <w:pStyle w:val="Style29"/>
        <w:keepNext w:val="0"/>
        <w:keepLines w:val="0"/>
        <w:widowControl w:val="0"/>
        <w:shd w:val="clear" w:color="auto" w:fill="auto"/>
        <w:bidi w:val="0"/>
        <w:spacing w:before="0" w:after="280" w:line="498" w:lineRule="exact"/>
        <w:ind w:left="0" w:right="0" w:firstLine="360"/>
        <w:jc w:val="both"/>
      </w:pPr>
      <w:r>
        <w:rPr>
          <w:color w:val="000000"/>
          <w:spacing w:val="0"/>
          <w:w w:val="100"/>
          <w:position w:val="0"/>
        </w:rPr>
        <w:t>终止经营的会计处理方法参见本附注三、</w:t>
      </w:r>
      <w:r>
        <w:rPr>
          <w:rFonts w:ascii="Arial Narrow" w:eastAsia="Arial Narrow" w:hAnsi="Arial Narrow" w:cs="Arial Narrow"/>
          <w:color w:val="000000"/>
          <w:spacing w:val="0"/>
          <w:w w:val="100"/>
          <w:position w:val="0"/>
          <w:sz w:val="18"/>
          <w:szCs w:val="18"/>
        </w:rPr>
        <w:t xml:space="preserve">13 </w:t>
      </w:r>
      <w:r>
        <w:rPr>
          <w:color w:val="000000"/>
          <w:spacing w:val="0"/>
          <w:w w:val="100"/>
          <w:position w:val="0"/>
        </w:rPr>
        <w:t>“持有待售资产”相关描述。</w:t>
      </w:r>
    </w:p>
    <w:p>
      <w:pPr>
        <w:pStyle w:val="Style22"/>
        <w:keepNext/>
        <w:keepLines/>
        <w:widowControl w:val="0"/>
        <w:shd w:val="clear" w:color="auto" w:fill="auto"/>
        <w:tabs>
          <w:tab w:pos="890" w:val="left"/>
        </w:tabs>
        <w:bidi w:val="0"/>
        <w:spacing w:before="0" w:after="0" w:line="521" w:lineRule="auto"/>
        <w:ind w:left="0" w:right="0" w:firstLine="440"/>
        <w:jc w:val="both"/>
        <w:rPr>
          <w:sz w:val="20"/>
          <w:szCs w:val="20"/>
        </w:rPr>
      </w:pPr>
      <w:bookmarkStart w:id="977" w:name="bookmark977"/>
      <w:bookmarkStart w:id="978" w:name="bookmark978"/>
      <w:bookmarkStart w:id="979" w:name="bookmark979"/>
      <w:bookmarkStart w:id="980" w:name="bookmark980"/>
      <w:r>
        <w:rPr>
          <w:rFonts w:ascii="Arial Narrow" w:eastAsia="Arial Narrow" w:hAnsi="Arial Narrow" w:cs="Arial Narrow"/>
          <w:color w:val="000000"/>
          <w:spacing w:val="0"/>
          <w:w w:val="100"/>
          <w:position w:val="0"/>
          <w:sz w:val="20"/>
          <w:szCs w:val="20"/>
        </w:rPr>
        <w:t>3</w:t>
      </w:r>
      <w:bookmarkEnd w:id="979"/>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重要会计政策和会计估计变更</w:t>
      </w:r>
      <w:bookmarkEnd w:id="977"/>
      <w:bookmarkEnd w:id="978"/>
      <w:bookmarkEnd w:id="980"/>
    </w:p>
    <w:p>
      <w:pPr>
        <w:pStyle w:val="Style29"/>
        <w:keepNext w:val="0"/>
        <w:keepLines w:val="0"/>
        <w:widowControl w:val="0"/>
        <w:shd w:val="clear" w:color="auto" w:fill="auto"/>
        <w:bidi w:val="0"/>
        <w:spacing w:before="0" w:after="0" w:line="498" w:lineRule="exact"/>
        <w:ind w:left="0" w:right="0" w:firstLine="36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）会计政策变更</w:t>
      </w:r>
    </w:p>
    <w:p>
      <w:pPr>
        <w:pStyle w:val="Style29"/>
        <w:keepNext w:val="0"/>
        <w:keepLines w:val="0"/>
        <w:widowControl w:val="0"/>
        <w:shd w:val="clear" w:color="auto" w:fill="auto"/>
        <w:bidi w:val="0"/>
        <w:spacing w:before="0" w:after="280" w:line="498" w:lineRule="exact"/>
        <w:ind w:left="0" w:right="0" w:firstLine="360"/>
        <w:jc w:val="both"/>
      </w:pPr>
      <w:r>
        <w:rPr>
          <w:color w:val="000000"/>
          <w:spacing w:val="0"/>
          <w:w w:val="100"/>
          <w:position w:val="0"/>
        </w:rPr>
        <w:t>①执行新收入准则</w:t>
      </w:r>
    </w:p>
    <w:p>
      <w:pPr>
        <w:pStyle w:val="Style29"/>
        <w:keepNext w:val="0"/>
        <w:keepLines w:val="0"/>
        <w:widowControl w:val="0"/>
        <w:shd w:val="clear" w:color="auto" w:fill="auto"/>
        <w:bidi w:val="0"/>
        <w:spacing w:before="0" w:after="280" w:line="240" w:lineRule="auto"/>
        <w:ind w:left="0" w:right="0" w:firstLine="360"/>
        <w:jc w:val="both"/>
      </w:pPr>
      <w:r>
        <w:rPr>
          <w:color w:val="000000"/>
          <w:spacing w:val="0"/>
          <w:w w:val="100"/>
          <w:position w:val="0"/>
        </w:rPr>
        <w:t>财政部</w:t>
      </w:r>
      <w:r>
        <w:rPr>
          <w:rFonts w:ascii="Arial Narrow" w:eastAsia="Arial Narrow" w:hAnsi="Arial Narrow" w:cs="Arial Narrow"/>
          <w:color w:val="000000"/>
          <w:spacing w:val="0"/>
          <w:w w:val="100"/>
          <w:position w:val="0"/>
          <w:sz w:val="18"/>
          <w:szCs w:val="18"/>
        </w:rPr>
        <w:t>2017</w:t>
      </w:r>
      <w:r>
        <w:rPr>
          <w:color w:val="000000"/>
          <w:spacing w:val="0"/>
          <w:w w:val="100"/>
          <w:position w:val="0"/>
        </w:rPr>
        <w:t>年颁布了修订后的《企业会计准则</w:t>
      </w:r>
      <w:r>
        <w:rPr>
          <w:rFonts w:ascii="Arial Narrow" w:eastAsia="Arial Narrow" w:hAnsi="Arial Narrow" w:cs="Arial Narrow"/>
          <w:color w:val="000000"/>
          <w:spacing w:val="0"/>
          <w:w w:val="100"/>
          <w:position w:val="0"/>
          <w:sz w:val="18"/>
          <w:szCs w:val="18"/>
        </w:rPr>
        <w:t>14</w:t>
      </w:r>
      <w:r>
        <w:rPr>
          <w:color w:val="000000"/>
          <w:spacing w:val="0"/>
          <w:w w:val="100"/>
          <w:position w:val="0"/>
        </w:rPr>
        <w:t>号</w:t>
      </w:r>
      <w:r>
        <w:rPr>
          <w:color w:val="000000"/>
          <w:spacing w:val="0"/>
          <w:w w:val="100"/>
          <w:position w:val="0"/>
          <w:sz w:val="22"/>
          <w:szCs w:val="22"/>
        </w:rPr>
        <w:t>一</w:t>
      </w:r>
      <w:r>
        <w:rPr>
          <w:color w:val="000000"/>
          <w:spacing w:val="0"/>
          <w:w w:val="100"/>
          <w:position w:val="0"/>
        </w:rPr>
        <w:t>收入》（以下简称“新收入准则”），本公司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年度财务报表按</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照新收入准则编制。根据新收入准则的相关规定，本公司对于首次执行该准则的累积影响数调整</w:t>
      </w:r>
      <w:r>
        <w:rPr>
          <w:rFonts w:ascii="Arial Narrow" w:eastAsia="Arial Narrow" w:hAnsi="Arial Narrow" w:cs="Arial Narrow"/>
          <w:color w:val="000000"/>
          <w:spacing w:val="0"/>
          <w:w w:val="100"/>
          <w:position w:val="0"/>
          <w:sz w:val="18"/>
          <w:szCs w:val="18"/>
        </w:rPr>
        <w:t>2020</w:t>
      </w:r>
      <w:r>
        <w:rPr>
          <w:color w:val="000000"/>
          <w:spacing w:val="0"/>
          <w:w w:val="100"/>
          <w:position w:val="0"/>
        </w:rPr>
        <w:t>年年初留存收益以及</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财务报表其他相关项目金额，不对比较财务报表数据进行调整。执行新收入准则对</w:t>
      </w:r>
      <w:r>
        <w:rPr>
          <w:rFonts w:ascii="Arial Narrow" w:eastAsia="Arial Narrow" w:hAnsi="Arial Narrow" w:cs="Arial Narrow"/>
          <w:color w:val="000000"/>
          <w:spacing w:val="0"/>
          <w:w w:val="100"/>
          <w:position w:val="0"/>
          <w:sz w:val="18"/>
          <w:szCs w:val="18"/>
        </w:rPr>
        <w:t>2020</w:t>
      </w:r>
      <w:r>
        <w:rPr>
          <w:color w:val="000000"/>
          <w:spacing w:val="0"/>
          <w:w w:val="100"/>
          <w:position w:val="0"/>
        </w:rPr>
        <w:t>年期初报表项目影响如下：</w:t>
      </w:r>
    </w:p>
    <w:tbl>
      <w:tblPr>
        <w:tblOverlap w:val="never"/>
        <w:jc w:val="center"/>
        <w:tblLayout w:type="fixed"/>
      </w:tblPr>
      <w:tblGrid>
        <w:gridCol w:w="3475"/>
        <w:gridCol w:w="3077"/>
        <w:gridCol w:w="27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2019</w:t>
            </w:r>
            <w:r>
              <w:rPr>
                <w:rFonts w:ascii="SimSun" w:eastAsia="SimSun" w:hAnsi="SimSun" w:cs="SimSun"/>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rFonts w:ascii="SimSun" w:eastAsia="SimSun" w:hAnsi="SimSun" w:cs="SimSun"/>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2020</w:t>
            </w:r>
            <w:r>
              <w:rPr>
                <w:rFonts w:ascii="SimSun" w:eastAsia="SimSun" w:hAnsi="SimSun" w:cs="SimSun"/>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w:t>
            </w:r>
            <w:r>
              <w:rPr>
                <w:rFonts w:ascii="SimSun" w:eastAsia="SimSun" w:hAnsi="SimSun" w:cs="SimSun"/>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1</w:t>
            </w:r>
            <w:r>
              <w:rPr>
                <w:rFonts w:ascii="SimSun" w:eastAsia="SimSun" w:hAnsi="SimSun" w:cs="SimSun"/>
                <w:b/>
                <w:bCs/>
                <w:color w:val="000000"/>
                <w:spacing w:val="0"/>
                <w:w w:val="100"/>
                <w:position w:val="0"/>
                <w:sz w:val="20"/>
                <w:szCs w:val="20"/>
              </w:rPr>
              <w:t>日</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1,813,485,864.28</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2,482,258,945.56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239,799,114.49</w:t>
            </w:r>
          </w:p>
        </w:tc>
      </w:tr>
    </w:tbl>
    <w:p>
      <w:pPr>
        <w:widowControl w:val="0"/>
        <w:spacing w:line="1" w:lineRule="exact"/>
      </w:pPr>
      <w:r>
        <w:br w:type="page"/>
      </w:r>
    </w:p>
    <w:tbl>
      <w:tblPr>
        <w:tblOverlap w:val="never"/>
        <w:jc w:val="center"/>
        <w:tblLayout w:type="fixed"/>
      </w:tblPr>
      <w:tblGrid>
        <w:gridCol w:w="3475"/>
        <w:gridCol w:w="3077"/>
        <w:gridCol w:w="2722"/>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92,701,367.26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98,418,900.00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581,478,156.51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865,198,029.07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624,175,532.72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702,441,472.08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1,031,098,658.99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813,296,158.14</w:t>
            </w:r>
          </w:p>
        </w:tc>
      </w:tr>
    </w:tbl>
    <w:p>
      <w:pPr>
        <w:pStyle w:val="Style27"/>
        <w:keepNext w:val="0"/>
        <w:keepLines w:val="0"/>
        <w:widowControl w:val="0"/>
        <w:shd w:val="clear" w:color="auto" w:fill="auto"/>
        <w:bidi w:val="0"/>
        <w:spacing w:before="0" w:after="0" w:line="240" w:lineRule="auto"/>
        <w:ind w:left="163" w:right="0" w:firstLine="0"/>
        <w:jc w:val="left"/>
      </w:pPr>
      <w:r>
        <w:rPr>
          <w:color w:val="000000"/>
          <w:spacing w:val="0"/>
          <w:w w:val="100"/>
          <w:position w:val="0"/>
        </w:rPr>
        <w:t>与原收入准则相比，执行新收入准则对</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年度财务报表相关项目的影响如下:</w:t>
      </w:r>
    </w:p>
    <w:p>
      <w:pPr>
        <w:widowControl w:val="0"/>
        <w:spacing w:after="3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80" w:right="0" w:firstLine="0"/>
        <w:jc w:val="left"/>
      </w:pPr>
      <w:r>
        <w:rPr>
          <w:color w:val="000000"/>
          <w:spacing w:val="0"/>
          <w:w w:val="100"/>
          <w:position w:val="0"/>
        </w:rPr>
        <w:t>对合并资产负债表的影响：</w:t>
      </w:r>
    </w:p>
    <w:tbl>
      <w:tblPr>
        <w:tblOverlap w:val="never"/>
        <w:jc w:val="center"/>
        <w:tblLayout w:type="fixed"/>
      </w:tblPr>
      <w:tblGrid>
        <w:gridCol w:w="3514"/>
        <w:gridCol w:w="3072"/>
        <w:gridCol w:w="2659"/>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新准则下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原准则下</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1,041,860,994.99</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96,439,466.66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1,585,143,544.54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118,444,064.62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109,178,959.55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224,776,710.71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421,381,236.23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309,738,224.19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607,406,385.75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-207,596,526.95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70,637,799.91</w:t>
            </w:r>
          </w:p>
        </w:tc>
      </w:tr>
    </w:tbl>
    <w:p>
      <w:pPr>
        <w:pStyle w:val="Style27"/>
        <w:keepNext w:val="0"/>
        <w:keepLines w:val="0"/>
        <w:widowControl w:val="0"/>
        <w:shd w:val="clear" w:color="auto" w:fill="auto"/>
        <w:bidi w:val="0"/>
        <w:spacing w:before="0" w:after="0" w:line="240" w:lineRule="auto"/>
        <w:ind w:left="662" w:right="0" w:firstLine="0"/>
        <w:jc w:val="left"/>
      </w:pPr>
      <w:r>
        <w:rPr>
          <w:color w:val="000000"/>
          <w:spacing w:val="0"/>
          <w:w w:val="100"/>
          <w:position w:val="0"/>
        </w:rPr>
        <w:t>对合并利润表的影响:</w:t>
      </w:r>
    </w:p>
    <w:p>
      <w:pPr>
        <w:widowControl w:val="0"/>
        <w:spacing w:after="299" w:line="1" w:lineRule="exact"/>
      </w:pPr>
    </w:p>
    <w:p>
      <w:pPr>
        <w:widowControl w:val="0"/>
        <w:spacing w:line="1" w:lineRule="exact"/>
      </w:pPr>
    </w:p>
    <w:tbl>
      <w:tblPr>
        <w:tblOverlap w:val="never"/>
        <w:jc w:val="center"/>
        <w:tblLayout w:type="fixed"/>
      </w:tblPr>
      <w:tblGrid>
        <w:gridCol w:w="3302"/>
        <w:gridCol w:w="2803"/>
        <w:gridCol w:w="2981"/>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新准则下本期发生额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原准则下本期发生额</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-177,690,435.95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-113,711,037.61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-1,053,148,520.80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-989,169,122.46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-12,157,042.74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-8,609,470.41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-1,040,991,478.06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-980,559,652.05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-1,041,176,599.18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-980,744,773.17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-0.6866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-0.6460</w:t>
            </w:r>
          </w:p>
        </w:tc>
      </w:tr>
    </w:tbl>
    <w:p>
      <w:pPr>
        <w:pStyle w:val="Style27"/>
        <w:keepNext w:val="0"/>
        <w:keepLines w:val="0"/>
        <w:widowControl w:val="0"/>
        <w:shd w:val="clear" w:color="auto" w:fill="auto"/>
        <w:bidi w:val="0"/>
        <w:spacing w:before="0" w:after="0" w:line="240" w:lineRule="auto"/>
        <w:ind w:left="533"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)本报告期内无会计估计的变更。</w:t>
      </w:r>
    </w:p>
    <w:p>
      <w:pPr>
        <w:widowControl w:val="0"/>
        <w:spacing w:after="379" w:line="1" w:lineRule="exact"/>
      </w:pPr>
    </w:p>
    <w:p>
      <w:pPr>
        <w:pStyle w:val="Style14"/>
        <w:keepNext/>
        <w:keepLines/>
        <w:widowControl w:val="0"/>
        <w:shd w:val="clear" w:color="auto" w:fill="auto"/>
        <w:bidi w:val="0"/>
        <w:spacing w:before="0" w:after="380" w:line="240" w:lineRule="auto"/>
        <w:ind w:left="0" w:right="0" w:firstLine="540"/>
        <w:jc w:val="left"/>
        <w:rPr>
          <w:sz w:val="20"/>
          <w:szCs w:val="20"/>
        </w:rPr>
      </w:pPr>
      <w:bookmarkStart w:id="981" w:name="bookmark981"/>
      <w:bookmarkStart w:id="982" w:name="bookmark982"/>
      <w:bookmarkStart w:id="983" w:name="bookmark983"/>
      <w:bookmarkStart w:id="984" w:name="bookmark984"/>
      <w:r>
        <w:rPr>
          <w:color w:val="000000"/>
          <w:spacing w:val="0"/>
          <w:w w:val="100"/>
          <w:position w:val="0"/>
          <w:sz w:val="20"/>
          <w:szCs w:val="20"/>
        </w:rPr>
        <w:t>四</w:t>
      </w:r>
      <w:bookmarkEnd w:id="983"/>
      <w:r>
        <w:rPr>
          <w:color w:val="000000"/>
          <w:spacing w:val="0"/>
          <w:w w:val="100"/>
          <w:position w:val="0"/>
          <w:sz w:val="20"/>
          <w:szCs w:val="20"/>
        </w:rPr>
        <w:t>、税项</w:t>
      </w:r>
      <w:bookmarkEnd w:id="981"/>
      <w:bookmarkEnd w:id="982"/>
      <w:bookmarkEnd w:id="984"/>
      <w:r>
        <w:br w:type="page"/>
      </w:r>
    </w:p>
    <w:p>
      <w:pPr>
        <w:pStyle w:val="Style27"/>
        <w:keepNext w:val="0"/>
        <w:keepLines w:val="0"/>
        <w:widowControl w:val="0"/>
        <w:shd w:val="clear" w:color="auto" w:fill="auto"/>
        <w:bidi w:val="0"/>
        <w:spacing w:before="0" w:after="0" w:line="240" w:lineRule="auto"/>
        <w:ind w:left="394"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、主要税种及税率</w:t>
      </w:r>
    </w:p>
    <w:tbl>
      <w:tblPr>
        <w:tblOverlap w:val="never"/>
        <w:jc w:val="center"/>
        <w:tblLayout w:type="fixed"/>
      </w:tblPr>
      <w:tblGrid>
        <w:gridCol w:w="2189"/>
        <w:gridCol w:w="6989"/>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具体税率情况</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应税收入按</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9%</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的税率计算销项税，并按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扣除当期允许抵扣的进项税额后的差额计缴增值税</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按实际缴纳的流转税及公司所在地政策计缴</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按应纳税所得额的</w:t>
            </w:r>
            <w:r>
              <w:rPr>
                <w:rFonts w:ascii="Arial Narrow" w:eastAsia="Arial Narrow" w:hAnsi="Arial Narrow" w:cs="Arial Narrow"/>
                <w:color w:val="000000"/>
                <w:spacing w:val="0"/>
                <w:w w:val="100"/>
                <w:position w:val="0"/>
                <w:sz w:val="18"/>
                <w:szCs w:val="18"/>
              </w:rPr>
              <w:t>25%</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7"/>
                <w:szCs w:val="17"/>
              </w:rPr>
              <w:t>计缴</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自用房产计税房产余额</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、从租房产租金收入计征</w:t>
            </w:r>
            <w:r>
              <w:rPr>
                <w:rFonts w:ascii="Arial Narrow" w:eastAsia="Arial Narrow" w:hAnsi="Arial Narrow" w:cs="Arial Narrow"/>
                <w:color w:val="000000"/>
                <w:spacing w:val="0"/>
                <w:w w:val="100"/>
                <w:position w:val="0"/>
                <w:sz w:val="18"/>
                <w:szCs w:val="18"/>
              </w:rPr>
              <w:t>12%</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耕地占用税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按占用耕地从事其他非农业建设或建房按土地所在地政策计缴</w:t>
            </w:r>
          </w:p>
        </w:tc>
      </w:tr>
    </w:tbl>
    <w:p>
      <w:pPr>
        <w:widowControl w:val="0"/>
        <w:spacing w:after="199" w:line="1" w:lineRule="exact"/>
      </w:pPr>
    </w:p>
    <w:p>
      <w:pPr>
        <w:pStyle w:val="Style41"/>
        <w:keepNext w:val="0"/>
        <w:keepLines w:val="0"/>
        <w:widowControl w:val="0"/>
        <w:shd w:val="clear" w:color="auto" w:fill="auto"/>
        <w:bidi w:val="0"/>
        <w:spacing w:before="0" w:after="40" w:line="240" w:lineRule="auto"/>
        <w:ind w:left="0" w:right="0" w:firstLine="400"/>
        <w:jc w:val="left"/>
      </w:pPr>
      <w:r>
        <w:rPr>
          <w:color w:val="000000"/>
          <w:spacing w:val="0"/>
          <w:w w:val="100"/>
          <w:position w:val="0"/>
        </w:rPr>
        <w:t>不同所得税税率的纳税主体所得税税率披露情况说明</w:t>
      </w:r>
    </w:p>
    <w:tbl>
      <w:tblPr>
        <w:tblOverlap w:val="never"/>
        <w:jc w:val="center"/>
        <w:tblLayout w:type="fixed"/>
      </w:tblPr>
      <w:tblGrid>
        <w:gridCol w:w="4536"/>
        <w:gridCol w:w="2467"/>
        <w:gridCol w:w="2261"/>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纳税主体名称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级次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所得税率</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西藏旭阳投资管理有限公司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西藏东旭电力工程有限公司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西藏众胜新能源科技有限公司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四川东旭电力工程有限公司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星景生态环保科技（苏州）有限公司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东旭新能源投资有限公司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安徽东旭康图太阳能科技有限公司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安徽东旭大别山农业科技有限公司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安徽旭禾农业科技有限公司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延边旭农农业科技有限公司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天津旭红供应链管理有限公司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高密旭蓝新能源有限公司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山东东旭国山泰泉新能源科技有限公司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5]</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北京中环鑫融科技有限公司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 xml:space="preserve">注 </w:t>
            </w:r>
            <w:r>
              <w:rPr>
                <w:rFonts w:ascii="Arial Narrow" w:eastAsia="Arial Narrow" w:hAnsi="Arial Narrow" w:cs="Arial Narrow"/>
                <w:color w:val="000000"/>
                <w:spacing w:val="0"/>
                <w:w w:val="100"/>
                <w:position w:val="0"/>
                <w:sz w:val="18"/>
                <w:szCs w:val="18"/>
              </w:rPr>
              <w:t xml:space="preserve">3] </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 xml:space="preserve">注 </w:t>
            </w:r>
            <w:r>
              <w:rPr>
                <w:rFonts w:ascii="Arial Narrow" w:eastAsia="Arial Narrow" w:hAnsi="Arial Narrow" w:cs="Arial Narrow"/>
                <w:color w:val="000000"/>
                <w:spacing w:val="0"/>
                <w:w w:val="100"/>
                <w:position w:val="0"/>
                <w:sz w:val="18"/>
                <w:szCs w:val="18"/>
              </w:rPr>
              <w:t>6]</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400"/>
        <w:jc w:val="left"/>
      </w:pPr>
      <w:r>
        <w:rPr>
          <w:rFonts w:ascii="Arial Narrow" w:eastAsia="Arial Narrow" w:hAnsi="Arial Narrow" w:cs="Arial Narrow"/>
          <w:color w:val="000000"/>
          <w:spacing w:val="0"/>
          <w:w w:val="100"/>
          <w:position w:val="0"/>
          <w:sz w:val="18"/>
          <w:szCs w:val="18"/>
        </w:rPr>
        <w:t>［</w:t>
      </w: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、注</w:t>
      </w:r>
      <w:r>
        <w:rPr>
          <w:rFonts w:ascii="Arial Narrow" w:eastAsia="Arial Narrow" w:hAnsi="Arial Narrow" w:cs="Arial Narrow"/>
          <w:color w:val="000000"/>
          <w:spacing w:val="0"/>
          <w:w w:val="100"/>
          <w:position w:val="0"/>
          <w:sz w:val="18"/>
          <w:szCs w:val="18"/>
        </w:rPr>
        <w:t>4</w:t>
      </w:r>
      <w:r>
        <w:rPr>
          <w:color w:val="000000"/>
          <w:spacing w:val="0"/>
          <w:w w:val="100"/>
          <w:position w:val="0"/>
        </w:rPr>
        <w:t>、注</w:t>
      </w:r>
      <w:r>
        <w:rPr>
          <w:rFonts w:ascii="Arial Narrow" w:eastAsia="Arial Narrow" w:hAnsi="Arial Narrow" w:cs="Arial Narrow"/>
          <w:color w:val="000000"/>
          <w:spacing w:val="0"/>
          <w:w w:val="100"/>
          <w:position w:val="0"/>
          <w:sz w:val="18"/>
          <w:szCs w:val="18"/>
        </w:rPr>
        <w:t>5</w:t>
      </w:r>
      <w:r>
        <w:rPr>
          <w:color w:val="000000"/>
          <w:spacing w:val="0"/>
          <w:w w:val="100"/>
          <w:position w:val="0"/>
        </w:rPr>
        <w:t>、注</w:t>
      </w:r>
      <w:r>
        <w:rPr>
          <w:rFonts w:ascii="Arial Narrow" w:eastAsia="Arial Narrow" w:hAnsi="Arial Narrow" w:cs="Arial Narrow"/>
          <w:color w:val="000000"/>
          <w:spacing w:val="0"/>
          <w:w w:val="100"/>
          <w:position w:val="0"/>
          <w:sz w:val="18"/>
          <w:szCs w:val="18"/>
        </w:rPr>
        <w:t>6］</w:t>
      </w:r>
      <w:r>
        <w:rPr>
          <w:color w:val="000000"/>
          <w:spacing w:val="0"/>
          <w:w w:val="100"/>
          <w:position w:val="0"/>
        </w:rPr>
        <w:t>详见本附注四、</w:t>
      </w:r>
      <w:r>
        <w:rPr>
          <w:rFonts w:ascii="Arial Narrow" w:eastAsia="Arial Narrow" w:hAnsi="Arial Narrow" w:cs="Arial Narrow"/>
          <w:color w:val="000000"/>
          <w:spacing w:val="0"/>
          <w:w w:val="100"/>
          <w:position w:val="0"/>
          <w:sz w:val="18"/>
          <w:szCs w:val="18"/>
        </w:rPr>
        <w:t>2</w:t>
      </w:r>
      <w:r>
        <w:rPr>
          <w:color w:val="000000"/>
          <w:spacing w:val="0"/>
          <w:w w:val="100"/>
          <w:position w:val="0"/>
        </w:rPr>
        <w:t>税项之税收优惠。</w:t>
      </w:r>
    </w:p>
    <w:p>
      <w:pPr>
        <w:pStyle w:val="Style4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w:t>
      </w:r>
      <w:r>
        <w:rPr>
          <w:color w:val="000000"/>
          <w:spacing w:val="0"/>
          <w:w w:val="100"/>
          <w:position w:val="0"/>
        </w:rPr>
        <w:t>、税收优惠</w:t>
      </w:r>
    </w:p>
    <w:p>
      <w:pPr>
        <w:pStyle w:val="Style29"/>
        <w:keepNext w:val="0"/>
        <w:keepLines w:val="0"/>
        <w:widowControl w:val="0"/>
        <w:shd w:val="clear" w:color="auto" w:fill="auto"/>
        <w:bidi w:val="0"/>
        <w:spacing w:before="0" w:after="140" w:line="504" w:lineRule="exact"/>
        <w:ind w:left="0" w:right="0" w:firstLine="44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：本公司根据西藏自治区人民政府藏政发</w:t>
      </w:r>
      <w:r>
        <w:rPr>
          <w:rFonts w:ascii="Arial Narrow" w:eastAsia="Arial Narrow" w:hAnsi="Arial Narrow" w:cs="Arial Narrow"/>
          <w:color w:val="000000"/>
          <w:spacing w:val="0"/>
          <w:w w:val="100"/>
          <w:position w:val="0"/>
          <w:sz w:val="18"/>
          <w:szCs w:val="18"/>
        </w:rPr>
        <w:t>［2018］25</w:t>
      </w:r>
      <w:r>
        <w:rPr>
          <w:color w:val="000000"/>
          <w:spacing w:val="0"/>
          <w:w w:val="100"/>
          <w:position w:val="0"/>
        </w:rPr>
        <w:t>号文自</w:t>
      </w:r>
      <w:r>
        <w:rPr>
          <w:rFonts w:ascii="Arial Narrow" w:eastAsia="Arial Narrow" w:hAnsi="Arial Narrow" w:cs="Arial Narrow"/>
          <w:color w:val="000000"/>
          <w:spacing w:val="0"/>
          <w:w w:val="100"/>
          <w:position w:val="0"/>
          <w:sz w:val="18"/>
          <w:szCs w:val="18"/>
        </w:rPr>
        <w:t>2018</w:t>
      </w:r>
      <w:r>
        <w:rPr>
          <w:color w:val="000000"/>
          <w:spacing w:val="0"/>
          <w:w w:val="100"/>
          <w:position w:val="0"/>
        </w:rPr>
        <w:t>年至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年期间执行</w:t>
      </w:r>
      <w:r>
        <w:rPr>
          <w:rFonts w:ascii="Arial Narrow" w:eastAsia="Arial Narrow" w:hAnsi="Arial Narrow" w:cs="Arial Narrow"/>
          <w:color w:val="000000"/>
          <w:spacing w:val="0"/>
          <w:w w:val="100"/>
          <w:position w:val="0"/>
          <w:sz w:val="18"/>
          <w:szCs w:val="18"/>
        </w:rPr>
        <w:t>15%</w:t>
      </w:r>
      <w:r>
        <w:rPr>
          <w:color w:val="000000"/>
          <w:spacing w:val="0"/>
          <w:w w:val="100"/>
          <w:position w:val="0"/>
        </w:rPr>
        <w:t>的企业所得税税率。自</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日起至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日止，暂免征收西藏自治区内企业应缴纳的企业所得税中属于地方分享的部分，即按照</w:t>
      </w:r>
      <w:r>
        <w:rPr>
          <w:rFonts w:ascii="Arial Narrow" w:eastAsia="Arial Narrow" w:hAnsi="Arial Narrow" w:cs="Arial Narrow"/>
          <w:color w:val="000000"/>
          <w:spacing w:val="0"/>
          <w:w w:val="100"/>
          <w:position w:val="0"/>
          <w:sz w:val="18"/>
          <w:szCs w:val="18"/>
        </w:rPr>
        <w:t>15%</w:t>
      </w:r>
      <w:r>
        <w:rPr>
          <w:color w:val="000000"/>
          <w:spacing w:val="0"/>
          <w:w w:val="100"/>
          <w:position w:val="0"/>
        </w:rPr>
        <w:t>计缴 所得税，本公司全资子公司西藏旭阳投资管理有限公司、西藏东旭电力工程有限公司、西藏众胜新能源科技有限公司符合西 部地区税收优惠政策条件并暂免征收西藏自治区属于地方分享的部分，可按</w:t>
      </w:r>
      <w:r>
        <w:rPr>
          <w:rFonts w:ascii="Arial Narrow" w:eastAsia="Arial Narrow" w:hAnsi="Arial Narrow" w:cs="Arial Narrow"/>
          <w:color w:val="000000"/>
          <w:spacing w:val="0"/>
          <w:w w:val="100"/>
          <w:position w:val="0"/>
          <w:sz w:val="18"/>
          <w:szCs w:val="18"/>
        </w:rPr>
        <w:t>15%</w:t>
      </w:r>
      <w:r>
        <w:rPr>
          <w:color w:val="000000"/>
          <w:spacing w:val="0"/>
          <w:w w:val="100"/>
          <w:position w:val="0"/>
        </w:rPr>
        <w:t>税率缴纳企业所得税。</w:t>
      </w:r>
    </w:p>
    <w:p>
      <w:pPr>
        <w:pStyle w:val="Style29"/>
        <w:keepNext w:val="0"/>
        <w:keepLines w:val="0"/>
        <w:widowControl w:val="0"/>
        <w:shd w:val="clear" w:color="auto" w:fill="auto"/>
        <w:bidi w:val="0"/>
        <w:spacing w:before="0" w:after="0" w:line="504" w:lineRule="exact"/>
        <w:ind w:left="0" w:right="0" w:firstLine="36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：根据财税</w:t>
      </w:r>
      <w:r>
        <w:rPr>
          <w:rFonts w:ascii="Arial Narrow" w:eastAsia="Arial Narrow" w:hAnsi="Arial Narrow" w:cs="Arial Narrow"/>
          <w:color w:val="000000"/>
          <w:spacing w:val="0"/>
          <w:w w:val="100"/>
          <w:position w:val="0"/>
          <w:sz w:val="18"/>
          <w:szCs w:val="18"/>
        </w:rPr>
        <w:t xml:space="preserve">[2011] </w:t>
      </w:r>
      <w:r>
        <w:rPr>
          <w:rFonts w:ascii="Arial Narrow" w:eastAsia="Arial Narrow" w:hAnsi="Arial Narrow" w:cs="Arial Narrow"/>
          <w:color w:val="000000"/>
          <w:spacing w:val="0"/>
          <w:w w:val="100"/>
          <w:position w:val="0"/>
          <w:sz w:val="18"/>
          <w:szCs w:val="18"/>
        </w:rPr>
        <w:t>58</w:t>
      </w:r>
      <w:r>
        <w:rPr>
          <w:color w:val="000000"/>
          <w:spacing w:val="0"/>
          <w:w w:val="100"/>
          <w:position w:val="0"/>
        </w:rPr>
        <w:t>号、国家税务总局</w:t>
      </w:r>
      <w:r>
        <w:rPr>
          <w:rFonts w:ascii="Arial Narrow" w:eastAsia="Arial Narrow" w:hAnsi="Arial Narrow" w:cs="Arial Narrow"/>
          <w:color w:val="000000"/>
          <w:spacing w:val="0"/>
          <w:w w:val="100"/>
          <w:position w:val="0"/>
          <w:sz w:val="18"/>
          <w:szCs w:val="18"/>
        </w:rPr>
        <w:t>2012</w:t>
      </w:r>
      <w:r>
        <w:rPr>
          <w:color w:val="000000"/>
          <w:spacing w:val="0"/>
          <w:w w:val="100"/>
          <w:position w:val="0"/>
        </w:rPr>
        <w:t>年第</w:t>
      </w:r>
      <w:r>
        <w:rPr>
          <w:rFonts w:ascii="Arial Narrow" w:eastAsia="Arial Narrow" w:hAnsi="Arial Narrow" w:cs="Arial Narrow"/>
          <w:color w:val="000000"/>
          <w:spacing w:val="0"/>
          <w:w w:val="100"/>
          <w:position w:val="0"/>
          <w:sz w:val="18"/>
          <w:szCs w:val="18"/>
        </w:rPr>
        <w:t>12</w:t>
      </w:r>
      <w:r>
        <w:rPr>
          <w:color w:val="000000"/>
          <w:spacing w:val="0"/>
          <w:w w:val="100"/>
          <w:position w:val="0"/>
        </w:rPr>
        <w:t>号公告规定，自</w:t>
      </w:r>
      <w:r>
        <w:rPr>
          <w:rFonts w:ascii="Arial Narrow" w:eastAsia="Arial Narrow" w:hAnsi="Arial Narrow" w:cs="Arial Narrow"/>
          <w:color w:val="000000"/>
          <w:spacing w:val="0"/>
          <w:w w:val="100"/>
          <w:position w:val="0"/>
          <w:sz w:val="18"/>
          <w:szCs w:val="18"/>
        </w:rPr>
        <w:t>2011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对设在 西部地区以《西部地区鼓励类产业目录》中规定的产业项目为主营业务，且其当年度主营业务收入占企业收入总额</w:t>
      </w:r>
      <w:r>
        <w:rPr>
          <w:rFonts w:ascii="Arial Narrow" w:eastAsia="Arial Narrow" w:hAnsi="Arial Narrow" w:cs="Arial Narrow"/>
          <w:color w:val="000000"/>
          <w:spacing w:val="0"/>
          <w:w w:val="100"/>
          <w:position w:val="0"/>
          <w:sz w:val="18"/>
          <w:szCs w:val="18"/>
        </w:rPr>
        <w:t>70</w:t>
      </w:r>
      <w:r>
        <w:rPr>
          <w:color w:val="000000"/>
          <w:spacing w:val="0"/>
          <w:w w:val="100"/>
          <w:position w:val="0"/>
        </w:rPr>
        <w:t>%以 上的企业，可减按</w:t>
      </w:r>
      <w:r>
        <w:rPr>
          <w:rFonts w:ascii="Arial Narrow" w:eastAsia="Arial Narrow" w:hAnsi="Arial Narrow" w:cs="Arial Narrow"/>
          <w:color w:val="000000"/>
          <w:spacing w:val="0"/>
          <w:w w:val="100"/>
          <w:position w:val="0"/>
          <w:sz w:val="18"/>
          <w:szCs w:val="18"/>
        </w:rPr>
        <w:t>15</w:t>
      </w:r>
      <w:r>
        <w:rPr>
          <w:color w:val="000000"/>
          <w:spacing w:val="0"/>
          <w:w w:val="100"/>
          <w:position w:val="0"/>
        </w:rPr>
        <w:t>%税率缴纳企业所得税。根据四川省发展和改革委员会出具的西部地区鼓励类产业项目确认书（川发 改西产认字</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2016]41</w:t>
      </w:r>
      <w:r>
        <w:rPr>
          <w:color w:val="000000"/>
          <w:spacing w:val="0"/>
          <w:w w:val="100"/>
          <w:position w:val="0"/>
        </w:rPr>
        <w:t>号），本公司全资子公司四川东旭电力工程有限公司符合西部地区税收优惠政策条件，本报告期按</w:t>
      </w:r>
      <w:r>
        <w:rPr>
          <w:rFonts w:ascii="Arial Narrow" w:eastAsia="Arial Narrow" w:hAnsi="Arial Narrow" w:cs="Arial Narrow"/>
          <w:color w:val="000000"/>
          <w:spacing w:val="0"/>
          <w:w w:val="100"/>
          <w:position w:val="0"/>
          <w:sz w:val="18"/>
          <w:szCs w:val="18"/>
        </w:rPr>
        <w:t>15%</w:t>
      </w:r>
      <w:r>
        <w:rPr>
          <w:color w:val="000000"/>
          <w:spacing w:val="0"/>
          <w:w w:val="100"/>
          <w:position w:val="0"/>
        </w:rPr>
        <w:t>的 税率缴纳企业所得税。</w:t>
      </w:r>
    </w:p>
    <w:p>
      <w:pPr>
        <w:pStyle w:val="Style29"/>
        <w:keepNext w:val="0"/>
        <w:keepLines w:val="0"/>
        <w:widowControl w:val="0"/>
        <w:shd w:val="clear" w:color="auto" w:fill="auto"/>
        <w:bidi w:val="0"/>
        <w:spacing w:before="0" w:after="0" w:line="504" w:lineRule="exact"/>
        <w:ind w:left="0" w:right="0" w:firstLine="36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：根据《中华人民共和国企业所得税法》第二十八条，国家需要重点扶持的高新技术企业，减按</w:t>
      </w:r>
      <w:r>
        <w:rPr>
          <w:rFonts w:ascii="Arial Narrow" w:eastAsia="Arial Narrow" w:hAnsi="Arial Narrow" w:cs="Arial Narrow"/>
          <w:color w:val="000000"/>
          <w:spacing w:val="0"/>
          <w:w w:val="100"/>
          <w:position w:val="0"/>
          <w:sz w:val="18"/>
          <w:szCs w:val="18"/>
        </w:rPr>
        <w:t>15%</w:t>
      </w:r>
      <w:r>
        <w:rPr>
          <w:color w:val="000000"/>
          <w:spacing w:val="0"/>
          <w:w w:val="100"/>
          <w:position w:val="0"/>
        </w:rPr>
        <w:t>的税率征收企 业所得税。</w:t>
      </w:r>
    </w:p>
    <w:p>
      <w:pPr>
        <w:pStyle w:val="Style29"/>
        <w:keepNext w:val="0"/>
        <w:keepLines w:val="0"/>
        <w:widowControl w:val="0"/>
        <w:shd w:val="clear" w:color="auto" w:fill="auto"/>
        <w:bidi w:val="0"/>
        <w:spacing w:before="0" w:after="0" w:line="506" w:lineRule="exact"/>
        <w:ind w:left="0" w:right="0" w:firstLine="360"/>
        <w:jc w:val="both"/>
      </w:pPr>
      <w:r>
        <w:rPr>
          <w:color w:val="000000"/>
          <w:spacing w:val="0"/>
          <w:w w:val="100"/>
          <w:position w:val="0"/>
        </w:rPr>
        <w:t>本公司全资子公司星景生态环保科技</w:t>
      </w:r>
      <w:r>
        <w:rPr>
          <w:rFonts w:ascii="Arial Narrow" w:eastAsia="Arial Narrow" w:hAnsi="Arial Narrow" w:cs="Arial Narrow"/>
          <w:color w:val="000000"/>
          <w:spacing w:val="0"/>
          <w:w w:val="100"/>
          <w:position w:val="0"/>
          <w:sz w:val="18"/>
          <w:szCs w:val="18"/>
        </w:rPr>
        <w:t>（</w:t>
      </w:r>
      <w:r>
        <w:rPr>
          <w:color w:val="000000"/>
          <w:spacing w:val="0"/>
          <w:w w:val="100"/>
          <w:position w:val="0"/>
        </w:rPr>
        <w:t>苏州</w:t>
      </w:r>
      <w:r>
        <w:rPr>
          <w:rFonts w:ascii="Arial Narrow" w:eastAsia="Arial Narrow" w:hAnsi="Arial Narrow" w:cs="Arial Narrow"/>
          <w:color w:val="000000"/>
          <w:spacing w:val="0"/>
          <w:w w:val="100"/>
          <w:position w:val="0"/>
          <w:sz w:val="18"/>
          <w:szCs w:val="18"/>
        </w:rPr>
        <w:t>）</w:t>
      </w:r>
      <w:r>
        <w:rPr>
          <w:color w:val="000000"/>
          <w:spacing w:val="0"/>
          <w:w w:val="100"/>
          <w:position w:val="0"/>
        </w:rPr>
        <w:t>有限公司于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2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取得了江苏省科学技术厅、江苏省财政厅、江 苏省国家税务局、江苏省地方税务局联合下发的</w:t>
      </w:r>
      <w:r>
        <w:rPr>
          <w:rFonts w:ascii="Arial Narrow" w:eastAsia="Arial Narrow" w:hAnsi="Arial Narrow" w:cs="Arial Narrow"/>
          <w:color w:val="000000"/>
          <w:spacing w:val="0"/>
          <w:w w:val="100"/>
          <w:position w:val="0"/>
          <w:sz w:val="18"/>
          <w:szCs w:val="18"/>
        </w:rPr>
        <w:t>GR202032005542</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 发证之日起，有效期三年。</w:t>
      </w:r>
    </w:p>
    <w:p>
      <w:pPr>
        <w:pStyle w:val="Style29"/>
        <w:keepNext w:val="0"/>
        <w:keepLines w:val="0"/>
        <w:widowControl w:val="0"/>
        <w:shd w:val="clear" w:color="auto" w:fill="auto"/>
        <w:bidi w:val="0"/>
        <w:spacing w:before="0" w:after="0" w:line="506" w:lineRule="exact"/>
        <w:ind w:left="0" w:right="0" w:firstLine="360"/>
        <w:jc w:val="both"/>
      </w:pPr>
      <w:r>
        <w:rPr>
          <w:color w:val="000000"/>
          <w:spacing w:val="0"/>
          <w:w w:val="100"/>
          <w:position w:val="0"/>
        </w:rPr>
        <w:t>本公司全资子公司东旭新能源投资有限公司于</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日取得了北京市科学技术委员会、北京市财政局、国家 税务总局北京市税务局联合下发的</w:t>
      </w:r>
      <w:r>
        <w:rPr>
          <w:rFonts w:ascii="Arial Narrow" w:eastAsia="Arial Narrow" w:hAnsi="Arial Narrow" w:cs="Arial Narrow"/>
          <w:color w:val="000000"/>
          <w:spacing w:val="0"/>
          <w:w w:val="100"/>
          <w:position w:val="0"/>
          <w:sz w:val="18"/>
          <w:szCs w:val="18"/>
        </w:rPr>
        <w:t>GR201811004951</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，自发证之日起， 有效期三年。</w:t>
      </w:r>
    </w:p>
    <w:p>
      <w:pPr>
        <w:pStyle w:val="Style29"/>
        <w:keepNext w:val="0"/>
        <w:keepLines w:val="0"/>
        <w:widowControl w:val="0"/>
        <w:shd w:val="clear" w:color="auto" w:fill="auto"/>
        <w:bidi w:val="0"/>
        <w:spacing w:before="0" w:after="0" w:line="506" w:lineRule="exact"/>
        <w:ind w:left="0" w:right="0" w:firstLine="360"/>
        <w:jc w:val="both"/>
      </w:pPr>
      <w:r>
        <w:rPr>
          <w:color w:val="000000"/>
          <w:spacing w:val="0"/>
          <w:w w:val="100"/>
          <w:position w:val="0"/>
        </w:rPr>
        <w:t>本公司持股</w:t>
      </w:r>
      <w:r>
        <w:rPr>
          <w:rFonts w:ascii="Arial Narrow" w:eastAsia="Arial Narrow" w:hAnsi="Arial Narrow" w:cs="Arial Narrow"/>
          <w:color w:val="000000"/>
          <w:spacing w:val="0"/>
          <w:w w:val="100"/>
          <w:position w:val="0"/>
          <w:sz w:val="18"/>
          <w:szCs w:val="18"/>
        </w:rPr>
        <w:t>51%</w:t>
      </w:r>
      <w:r>
        <w:rPr>
          <w:color w:val="000000"/>
          <w:spacing w:val="0"/>
          <w:w w:val="100"/>
          <w:position w:val="0"/>
        </w:rPr>
        <w:t>子公司上海安轩自动化科技有限公司于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6</w:t>
      </w:r>
      <w:r>
        <w:rPr>
          <w:color w:val="000000"/>
          <w:spacing w:val="0"/>
          <w:w w:val="100"/>
          <w:position w:val="0"/>
        </w:rPr>
        <w:t>日取得了上海市科学技术委员会、上海市财政局、 国家税务总局上海市税务局联合下发的</w:t>
      </w:r>
      <w:r>
        <w:rPr>
          <w:rFonts w:ascii="Arial Narrow" w:eastAsia="Arial Narrow" w:hAnsi="Arial Narrow" w:cs="Arial Narrow"/>
          <w:color w:val="000000"/>
          <w:spacing w:val="0"/>
          <w:w w:val="100"/>
          <w:position w:val="0"/>
          <w:sz w:val="18"/>
          <w:szCs w:val="18"/>
        </w:rPr>
        <w:t>GR201931004536</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 起，有效期三年。</w:t>
      </w:r>
    </w:p>
    <w:p>
      <w:pPr>
        <w:pStyle w:val="Style29"/>
        <w:keepNext w:val="0"/>
        <w:keepLines w:val="0"/>
        <w:widowControl w:val="0"/>
        <w:shd w:val="clear" w:color="auto" w:fill="auto"/>
        <w:bidi w:val="0"/>
        <w:spacing w:before="0" w:after="0" w:line="509" w:lineRule="exact"/>
        <w:ind w:left="0" w:right="0" w:firstLine="360"/>
        <w:jc w:val="both"/>
      </w:pPr>
      <w:r>
        <w:rPr>
          <w:color w:val="000000"/>
          <w:spacing w:val="0"/>
          <w:w w:val="100"/>
          <w:position w:val="0"/>
        </w:rPr>
        <w:t>本公司全资子公司安徽东旭康图太阳能科技有限公司于</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24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取得了安徽省科学技术厅、安徽省财政厅、国 家税务总局安徽省税务局联合下发的</w:t>
      </w:r>
      <w:r>
        <w:rPr>
          <w:rFonts w:ascii="Arial Narrow" w:eastAsia="Arial Narrow" w:hAnsi="Arial Narrow" w:cs="Arial Narrow"/>
          <w:color w:val="000000"/>
          <w:spacing w:val="0"/>
          <w:w w:val="100"/>
          <w:position w:val="0"/>
          <w:sz w:val="18"/>
          <w:szCs w:val="18"/>
        </w:rPr>
        <w:t>GR201834000685</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，自发证之日起, 有效期三年。</w:t>
      </w:r>
    </w:p>
    <w:p>
      <w:pPr>
        <w:pStyle w:val="Style29"/>
        <w:keepNext w:val="0"/>
        <w:keepLines w:val="0"/>
        <w:widowControl w:val="0"/>
        <w:shd w:val="clear" w:color="auto" w:fill="auto"/>
        <w:bidi w:val="0"/>
        <w:spacing w:before="0" w:after="0" w:line="506" w:lineRule="exact"/>
        <w:ind w:left="0" w:right="0" w:firstLine="360"/>
        <w:jc w:val="both"/>
      </w:pPr>
      <w:r>
        <w:rPr>
          <w:color w:val="000000"/>
          <w:spacing w:val="0"/>
          <w:w w:val="100"/>
          <w:position w:val="0"/>
        </w:rPr>
        <w:t>本公司全资子公司安徽东旭大别山农业科技有限公司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7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取得了安徽省科学技术厅、安徽省财政厅、国家 税务总局安徽省税务局联合下发的</w:t>
      </w:r>
      <w:r>
        <w:rPr>
          <w:rFonts w:ascii="Arial Narrow" w:eastAsia="Arial Narrow" w:hAnsi="Arial Narrow" w:cs="Arial Narrow"/>
          <w:color w:val="000000"/>
          <w:spacing w:val="0"/>
          <w:w w:val="100"/>
          <w:position w:val="0"/>
          <w:sz w:val="18"/>
          <w:szCs w:val="18"/>
        </w:rPr>
        <w:t>GR202034001360</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，自发证之日起， 有效期三年。</w:t>
      </w:r>
    </w:p>
    <w:p>
      <w:pPr>
        <w:pStyle w:val="Style29"/>
        <w:keepNext w:val="0"/>
        <w:keepLines w:val="0"/>
        <w:widowControl w:val="0"/>
        <w:shd w:val="clear" w:color="auto" w:fill="auto"/>
        <w:bidi w:val="0"/>
        <w:spacing w:before="0" w:after="0" w:line="509" w:lineRule="exact"/>
        <w:ind w:left="0" w:right="0" w:firstLine="360"/>
        <w:jc w:val="both"/>
      </w:pPr>
      <w:r>
        <w:rPr>
          <w:color w:val="000000"/>
          <w:spacing w:val="0"/>
          <w:w w:val="100"/>
          <w:position w:val="0"/>
        </w:rPr>
        <w:t>本公司全资子公司北京中环鑫融科技有限公司于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2</w:t>
      </w:r>
      <w:r>
        <w:rPr>
          <w:color w:val="000000"/>
          <w:spacing w:val="0"/>
          <w:w w:val="100"/>
          <w:position w:val="0"/>
        </w:rPr>
        <w:t>日取得了北京市科学技术委员会、北京市财政局、国家 税务总局北京市税务局联合下发的</w:t>
      </w:r>
      <w:r>
        <w:rPr>
          <w:rFonts w:ascii="Arial Narrow" w:eastAsia="Arial Narrow" w:hAnsi="Arial Narrow" w:cs="Arial Narrow"/>
          <w:color w:val="000000"/>
          <w:spacing w:val="0"/>
          <w:w w:val="100"/>
          <w:position w:val="0"/>
          <w:sz w:val="18"/>
          <w:szCs w:val="18"/>
        </w:rPr>
        <w:t>GR202011004082</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，自发证之日起， 有效期三年。</w:t>
      </w:r>
    </w:p>
    <w:p>
      <w:pPr>
        <w:pStyle w:val="Style29"/>
        <w:keepNext w:val="0"/>
        <w:keepLines w:val="0"/>
        <w:widowControl w:val="0"/>
        <w:shd w:val="clear" w:color="auto" w:fill="auto"/>
        <w:bidi w:val="0"/>
        <w:spacing w:before="0" w:after="0" w:line="509" w:lineRule="exact"/>
        <w:ind w:left="0" w:right="0" w:firstLine="36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4</w:t>
      </w:r>
      <w:r>
        <w:rPr>
          <w:color w:val="000000"/>
          <w:spacing w:val="0"/>
          <w:w w:val="100"/>
          <w:position w:val="0"/>
        </w:rPr>
        <w:t>：根据财税</w:t>
      </w:r>
      <w:r>
        <w:rPr>
          <w:rFonts w:ascii="Arial Narrow" w:eastAsia="Arial Narrow" w:hAnsi="Arial Narrow" w:cs="Arial Narrow"/>
          <w:color w:val="000000"/>
          <w:spacing w:val="0"/>
          <w:w w:val="100"/>
          <w:position w:val="0"/>
          <w:sz w:val="18"/>
          <w:szCs w:val="18"/>
        </w:rPr>
        <w:t xml:space="preserve">[2008] </w:t>
      </w:r>
      <w:r>
        <w:rPr>
          <w:rFonts w:ascii="Arial Narrow" w:eastAsia="Arial Narrow" w:hAnsi="Arial Narrow" w:cs="Arial Narrow"/>
          <w:color w:val="000000"/>
          <w:spacing w:val="0"/>
          <w:w w:val="100"/>
          <w:position w:val="0"/>
          <w:sz w:val="18"/>
          <w:szCs w:val="18"/>
        </w:rPr>
        <w:t>116</w:t>
      </w:r>
      <w:r>
        <w:rPr>
          <w:color w:val="000000"/>
          <w:spacing w:val="0"/>
          <w:w w:val="100"/>
          <w:position w:val="0"/>
        </w:rPr>
        <w:t>号、国税发</w:t>
      </w:r>
      <w:r>
        <w:rPr>
          <w:rFonts w:ascii="Arial Narrow" w:eastAsia="Arial Narrow" w:hAnsi="Arial Narrow" w:cs="Arial Narrow"/>
          <w:color w:val="000000"/>
          <w:spacing w:val="0"/>
          <w:w w:val="100"/>
          <w:position w:val="0"/>
          <w:sz w:val="18"/>
          <w:szCs w:val="18"/>
        </w:rPr>
        <w:t xml:space="preserve">[2009] </w:t>
      </w:r>
      <w:r>
        <w:rPr>
          <w:rFonts w:ascii="Arial Narrow" w:eastAsia="Arial Narrow" w:hAnsi="Arial Narrow" w:cs="Arial Narrow"/>
          <w:color w:val="000000"/>
          <w:spacing w:val="0"/>
          <w:w w:val="100"/>
          <w:position w:val="0"/>
          <w:sz w:val="18"/>
          <w:szCs w:val="18"/>
        </w:rPr>
        <w:t>80</w:t>
      </w:r>
      <w:r>
        <w:rPr>
          <w:color w:val="000000"/>
          <w:spacing w:val="0"/>
          <w:w w:val="100"/>
          <w:position w:val="0"/>
        </w:rPr>
        <w:t>号文件规定，从事符合《公共基础设施项目企业所得税优惠目录》规定 范围、条件和标准的公共基础设施项目的投资经营所得，自该项目取得第一笔生产经营收入所属纳税年度起，第一年至第三</w:t>
      </w:r>
    </w:p>
    <w:p>
      <w:pPr>
        <w:pStyle w:val="Style29"/>
        <w:keepNext w:val="0"/>
        <w:keepLines w:val="0"/>
        <w:widowControl w:val="0"/>
        <w:shd w:val="clear" w:color="auto" w:fill="auto"/>
        <w:bidi w:val="0"/>
        <w:spacing w:before="0" w:after="0" w:line="502" w:lineRule="exact"/>
        <w:ind w:left="140" w:right="0" w:firstLine="0"/>
        <w:jc w:val="both"/>
      </w:pPr>
      <w:r>
        <w:rPr>
          <w:color w:val="000000"/>
          <w:spacing w:val="0"/>
          <w:w w:val="100"/>
          <w:position w:val="0"/>
        </w:rPr>
        <w:t>年免征企业所得税，第四年至第六年减半征收企业所得税。本公司电站系经政府投资主管部门核准的太阳能发电项目</w:t>
      </w:r>
      <w:r>
        <w:rPr>
          <w:color w:val="000000"/>
          <w:spacing w:val="0"/>
          <w:w w:val="100"/>
          <w:position w:val="0"/>
          <w:sz w:val="22"/>
          <w:szCs w:val="22"/>
        </w:rPr>
        <w:t>，</w:t>
      </w:r>
      <w:r>
        <w:rPr>
          <w:color w:val="000000"/>
          <w:spacing w:val="0"/>
          <w:w w:val="100"/>
          <w:position w:val="0"/>
        </w:rPr>
        <w:t>属于 公共基础设施项目，项目公司可以享受光伏电站所得税“三免三减半”的税收优惠政策。本公司电站系经政府投资主管部门 核准的太阳能发电项目</w:t>
      </w:r>
      <w:r>
        <w:rPr>
          <w:color w:val="000000"/>
          <w:spacing w:val="0"/>
          <w:w w:val="100"/>
          <w:position w:val="0"/>
          <w:sz w:val="22"/>
          <w:szCs w:val="22"/>
        </w:rPr>
        <w:t>，</w:t>
      </w:r>
      <w:r>
        <w:rPr>
          <w:color w:val="000000"/>
          <w:spacing w:val="0"/>
          <w:w w:val="100"/>
          <w:position w:val="0"/>
        </w:rPr>
        <w:t>属于公共基础设施项目，项目公司可以享受光伏电站所得税“三免三减半”的税收优惠政策。</w:t>
      </w:r>
    </w:p>
    <w:p>
      <w:pPr>
        <w:pStyle w:val="Style29"/>
        <w:keepNext w:val="0"/>
        <w:keepLines w:val="0"/>
        <w:widowControl w:val="0"/>
        <w:shd w:val="clear" w:color="auto" w:fill="auto"/>
        <w:bidi w:val="0"/>
        <w:spacing w:before="0" w:after="0" w:line="502" w:lineRule="exact"/>
        <w:ind w:left="140" w:right="0" w:firstLine="38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5</w:t>
      </w:r>
      <w:r>
        <w:rPr>
          <w:color w:val="000000"/>
          <w:spacing w:val="0"/>
          <w:w w:val="100"/>
          <w:position w:val="0"/>
        </w:rPr>
        <w:t>：根据财政部、税务总局《关于实施小微企业普惠性税收减免政策的通知》（财税</w:t>
      </w:r>
      <w:r>
        <w:rPr>
          <w:rFonts w:ascii="Arial Unicode MS" w:eastAsia="Arial Unicode MS" w:hAnsi="Arial Unicode MS" w:cs="Arial Unicode MS"/>
          <w:color w:val="000000"/>
          <w:spacing w:val="0"/>
          <w:w w:val="100"/>
          <w:position w:val="0"/>
          <w:sz w:val="18"/>
          <w:szCs w:val="18"/>
        </w:rPr>
        <w:t>C</w:t>
      </w:r>
      <w:r>
        <w:rPr>
          <w:rFonts w:ascii="Arial Narrow" w:eastAsia="Arial Narrow" w:hAnsi="Arial Narrow" w:cs="Arial Narrow"/>
          <w:color w:val="000000"/>
          <w:spacing w:val="0"/>
          <w:w w:val="100"/>
          <w:position w:val="0"/>
          <w:sz w:val="18"/>
          <w:szCs w:val="18"/>
        </w:rPr>
        <w:t>2019</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13</w:t>
      </w:r>
      <w:r>
        <w:rPr>
          <w:color w:val="000000"/>
          <w:spacing w:val="0"/>
          <w:w w:val="100"/>
          <w:position w:val="0"/>
        </w:rPr>
        <w:t>号），自</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日至</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对小型微利企业年应纳税所得额不超过</w:t>
      </w:r>
      <w:r>
        <w:rPr>
          <w:rFonts w:ascii="Arial Narrow" w:eastAsia="Arial Narrow" w:hAnsi="Arial Narrow" w:cs="Arial Narrow"/>
          <w:color w:val="000000"/>
          <w:spacing w:val="0"/>
          <w:w w:val="100"/>
          <w:position w:val="0"/>
          <w:sz w:val="18"/>
          <w:szCs w:val="18"/>
        </w:rPr>
        <w:t>100</w:t>
      </w:r>
      <w:r>
        <w:rPr>
          <w:color w:val="000000"/>
          <w:spacing w:val="0"/>
          <w:w w:val="100"/>
          <w:position w:val="0"/>
        </w:rPr>
        <w:t>万元的部分，减按</w:t>
      </w:r>
      <w:r>
        <w:rPr>
          <w:rFonts w:ascii="Arial Narrow" w:eastAsia="Arial Narrow" w:hAnsi="Arial Narrow" w:cs="Arial Narrow"/>
          <w:color w:val="000000"/>
          <w:spacing w:val="0"/>
          <w:w w:val="100"/>
          <w:position w:val="0"/>
          <w:sz w:val="18"/>
          <w:szCs w:val="18"/>
        </w:rPr>
        <w:t>25%</w:t>
      </w:r>
      <w:r>
        <w:rPr>
          <w:color w:val="000000"/>
          <w:spacing w:val="0"/>
          <w:w w:val="100"/>
          <w:position w:val="0"/>
        </w:rPr>
        <w:t>计入应纳税所得额，按</w:t>
      </w:r>
      <w:r>
        <w:rPr>
          <w:rFonts w:ascii="Arial Narrow" w:eastAsia="Arial Narrow" w:hAnsi="Arial Narrow" w:cs="Arial Narrow"/>
          <w:color w:val="000000"/>
          <w:spacing w:val="0"/>
          <w:w w:val="100"/>
          <w:position w:val="0"/>
          <w:sz w:val="18"/>
          <w:szCs w:val="18"/>
        </w:rPr>
        <w:t>20%</w:t>
      </w:r>
      <w:r>
        <w:rPr>
          <w:color w:val="000000"/>
          <w:spacing w:val="0"/>
          <w:w w:val="100"/>
          <w:position w:val="0"/>
        </w:rPr>
        <w:t>的 税率缴纳企业所得税；对年应纳税所得额超过</w:t>
      </w:r>
      <w:r>
        <w:rPr>
          <w:rFonts w:ascii="Arial Narrow" w:eastAsia="Arial Narrow" w:hAnsi="Arial Narrow" w:cs="Arial Narrow"/>
          <w:color w:val="000000"/>
          <w:spacing w:val="0"/>
          <w:w w:val="100"/>
          <w:position w:val="0"/>
          <w:sz w:val="18"/>
          <w:szCs w:val="18"/>
        </w:rPr>
        <w:t>100</w:t>
      </w:r>
      <w:r>
        <w:rPr>
          <w:color w:val="000000"/>
          <w:spacing w:val="0"/>
          <w:w w:val="100"/>
          <w:position w:val="0"/>
        </w:rPr>
        <w:t>万元但不超过</w:t>
      </w:r>
      <w:r>
        <w:rPr>
          <w:rFonts w:ascii="Arial Narrow" w:eastAsia="Arial Narrow" w:hAnsi="Arial Narrow" w:cs="Arial Narrow"/>
          <w:color w:val="000000"/>
          <w:spacing w:val="0"/>
          <w:w w:val="100"/>
          <w:position w:val="0"/>
          <w:sz w:val="18"/>
          <w:szCs w:val="18"/>
        </w:rPr>
        <w:t>300</w:t>
      </w:r>
      <w:r>
        <w:rPr>
          <w:color w:val="000000"/>
          <w:spacing w:val="0"/>
          <w:w w:val="100"/>
          <w:position w:val="0"/>
        </w:rPr>
        <w:t>万元的部分，减按</w:t>
      </w:r>
      <w:r>
        <w:rPr>
          <w:rFonts w:ascii="Arial Narrow" w:eastAsia="Arial Narrow" w:hAnsi="Arial Narrow" w:cs="Arial Narrow"/>
          <w:color w:val="000000"/>
          <w:spacing w:val="0"/>
          <w:w w:val="100"/>
          <w:position w:val="0"/>
          <w:sz w:val="18"/>
          <w:szCs w:val="18"/>
        </w:rPr>
        <w:t>50%</w:t>
      </w:r>
      <w:r>
        <w:rPr>
          <w:color w:val="000000"/>
          <w:spacing w:val="0"/>
          <w:w w:val="100"/>
          <w:position w:val="0"/>
        </w:rPr>
        <w:t>计入应纳税所得额，按</w:t>
      </w:r>
      <w:r>
        <w:rPr>
          <w:rFonts w:ascii="Arial Narrow" w:eastAsia="Arial Narrow" w:hAnsi="Arial Narrow" w:cs="Arial Narrow"/>
          <w:color w:val="000000"/>
          <w:spacing w:val="0"/>
          <w:w w:val="100"/>
          <w:position w:val="0"/>
          <w:sz w:val="18"/>
          <w:szCs w:val="18"/>
        </w:rPr>
        <w:t>20%</w:t>
      </w:r>
      <w:r>
        <w:rPr>
          <w:color w:val="000000"/>
          <w:spacing w:val="0"/>
          <w:w w:val="100"/>
          <w:position w:val="0"/>
        </w:rPr>
        <w:t>的税 率缴纳企业所得税。安徽旭禾农业科技有限公司、延边旭农农业科技有限公司、天津旭红供应链管理有限公司、高密旭蓝新 能源有限公司、山东东旭国山泰泉新能源科技有限公司等可享受该优惠政策。</w:t>
      </w:r>
    </w:p>
    <w:p>
      <w:pPr>
        <w:pStyle w:val="Style29"/>
        <w:keepNext w:val="0"/>
        <w:keepLines w:val="0"/>
        <w:widowControl w:val="0"/>
        <w:shd w:val="clear" w:color="auto" w:fill="auto"/>
        <w:bidi w:val="0"/>
        <w:spacing w:before="0" w:after="0" w:line="502" w:lineRule="exact"/>
        <w:ind w:left="140" w:right="0" w:firstLine="38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6</w:t>
      </w:r>
      <w:r>
        <w:rPr>
          <w:color w:val="000000"/>
          <w:spacing w:val="0"/>
          <w:w w:val="100"/>
          <w:position w:val="0"/>
        </w:rPr>
        <w:t>：根据财政部、国家税务总局、海关总署《关于深化增值税改革有关政策的公告》（财税〔</w:t>
      </w:r>
      <w:r>
        <w:rPr>
          <w:rFonts w:ascii="Arial Narrow" w:eastAsia="Arial Narrow" w:hAnsi="Arial Narrow" w:cs="Arial Narrow"/>
          <w:color w:val="000000"/>
          <w:spacing w:val="0"/>
          <w:w w:val="100"/>
          <w:position w:val="0"/>
          <w:sz w:val="18"/>
          <w:szCs w:val="18"/>
        </w:rPr>
        <w:t>2019</w:t>
      </w:r>
      <w:r>
        <w:rPr>
          <w:color w:val="000000"/>
          <w:spacing w:val="0"/>
          <w:w w:val="100"/>
          <w:position w:val="0"/>
        </w:rPr>
        <w:t>〕</w:t>
      </w:r>
      <w:r>
        <w:rPr>
          <w:rFonts w:ascii="Arial Narrow" w:eastAsia="Arial Narrow" w:hAnsi="Arial Narrow" w:cs="Arial Narrow"/>
          <w:color w:val="000000"/>
          <w:spacing w:val="0"/>
          <w:w w:val="100"/>
          <w:position w:val="0"/>
          <w:sz w:val="18"/>
          <w:szCs w:val="18"/>
        </w:rPr>
        <w:t>39</w:t>
      </w:r>
      <w:r>
        <w:rPr>
          <w:color w:val="000000"/>
          <w:spacing w:val="0"/>
          <w:w w:val="100"/>
          <w:position w:val="0"/>
        </w:rPr>
        <w:t>号）文件，本 公司全资子公司北京中环鑫融科技有限公司自</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至</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允许生产、生活性服务业纳税人按照 当期可抵扣进项税加计</w:t>
      </w:r>
      <w:r>
        <w:rPr>
          <w:rFonts w:ascii="Arial Narrow" w:eastAsia="Arial Narrow" w:hAnsi="Arial Narrow" w:cs="Arial Narrow"/>
          <w:color w:val="000000"/>
          <w:spacing w:val="0"/>
          <w:w w:val="100"/>
          <w:position w:val="0"/>
          <w:sz w:val="18"/>
          <w:szCs w:val="18"/>
        </w:rPr>
        <w:t>10%</w:t>
      </w:r>
      <w:r>
        <w:rPr>
          <w:color w:val="000000"/>
          <w:spacing w:val="0"/>
          <w:w w:val="100"/>
          <w:position w:val="0"/>
        </w:rPr>
        <w:t>，抵减应纳税额。</w:t>
      </w:r>
    </w:p>
    <w:p>
      <w:pPr>
        <w:pStyle w:val="Style29"/>
        <w:keepNext w:val="0"/>
        <w:keepLines w:val="0"/>
        <w:widowControl w:val="0"/>
        <w:shd w:val="clear" w:color="auto" w:fill="auto"/>
        <w:bidi w:val="0"/>
        <w:spacing w:before="0" w:after="0" w:line="502" w:lineRule="exact"/>
        <w:ind w:left="140" w:right="0" w:firstLine="38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7</w:t>
      </w:r>
      <w:r>
        <w:rPr>
          <w:color w:val="000000"/>
          <w:spacing w:val="0"/>
          <w:w w:val="100"/>
          <w:position w:val="0"/>
        </w:rPr>
        <w:t>：根据《财政部税务总局海关总署关于深化增值税改革有关政策的公告〉</w:t>
      </w:r>
      <w:r>
        <w:rPr>
          <w:rFonts w:ascii="Arial Unicode MS" w:eastAsia="Arial Unicode MS" w:hAnsi="Arial Unicode MS" w:cs="Arial Unicode MS"/>
          <w:color w:val="000000"/>
          <w:spacing w:val="0"/>
          <w:w w:val="100"/>
          <w:position w:val="0"/>
          <w:sz w:val="18"/>
          <w:szCs w:val="18"/>
        </w:rPr>
        <w:t>X</w:t>
      </w:r>
      <w:r>
        <w:rPr>
          <w:color w:val="000000"/>
          <w:spacing w:val="0"/>
          <w:w w:val="100"/>
          <w:position w:val="0"/>
        </w:rPr>
        <w:t>财政部税务总局海关总署公告</w:t>
      </w:r>
      <w:r>
        <w:rPr>
          <w:rFonts w:ascii="Arial Narrow" w:eastAsia="Arial Narrow" w:hAnsi="Arial Narrow" w:cs="Arial Narrow"/>
          <w:color w:val="000000"/>
          <w:spacing w:val="0"/>
          <w:w w:val="100"/>
          <w:position w:val="0"/>
          <w:sz w:val="18"/>
          <w:szCs w:val="18"/>
        </w:rPr>
        <w:t>2019</w:t>
      </w:r>
      <w:r>
        <w:rPr>
          <w:color w:val="000000"/>
          <w:spacing w:val="0"/>
          <w:w w:val="100"/>
          <w:position w:val="0"/>
        </w:rPr>
        <w:t>年 第</w:t>
      </w:r>
      <w:r>
        <w:rPr>
          <w:rFonts w:ascii="Arial Narrow" w:eastAsia="Arial Narrow" w:hAnsi="Arial Narrow" w:cs="Arial Narrow"/>
          <w:color w:val="000000"/>
          <w:spacing w:val="0"/>
          <w:w w:val="100"/>
          <w:position w:val="0"/>
          <w:sz w:val="18"/>
          <w:szCs w:val="18"/>
        </w:rPr>
        <w:t>39</w:t>
      </w:r>
      <w:r>
        <w:rPr>
          <w:color w:val="000000"/>
          <w:spacing w:val="0"/>
          <w:w w:val="100"/>
          <w:position w:val="0"/>
        </w:rPr>
        <w:t>号）规定，自</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日起，试行增值税期末留抵税额退税制度。沧州渤海新区旭启新能源有限公司、舟山旭 蓝新能源有限公司、仙桃东旭新能源科技有限公司、山东东旭国山泰泉新能源科技有限公司、金寨新皇明能源科技有限公司、 长沙旭欣新能源科技有限公司在</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年度享受了该优惠政策。</w:t>
      </w:r>
    </w:p>
    <w:p>
      <w:pPr>
        <w:pStyle w:val="Style14"/>
        <w:keepNext/>
        <w:keepLines/>
        <w:widowControl w:val="0"/>
        <w:shd w:val="clear" w:color="auto" w:fill="auto"/>
        <w:bidi w:val="0"/>
        <w:spacing w:before="0" w:after="0" w:line="502" w:lineRule="exact"/>
        <w:ind w:left="0" w:right="0" w:firstLine="500"/>
        <w:jc w:val="both"/>
        <w:rPr>
          <w:sz w:val="20"/>
          <w:szCs w:val="20"/>
        </w:rPr>
      </w:pPr>
      <w:bookmarkStart w:id="985" w:name="bookmark985"/>
      <w:bookmarkStart w:id="986" w:name="bookmark986"/>
      <w:bookmarkStart w:id="987" w:name="bookmark987"/>
      <w:bookmarkStart w:id="988" w:name="bookmark988"/>
      <w:r>
        <w:rPr>
          <w:color w:val="000000"/>
          <w:spacing w:val="0"/>
          <w:w w:val="100"/>
          <w:position w:val="0"/>
          <w:sz w:val="20"/>
          <w:szCs w:val="20"/>
        </w:rPr>
        <w:t>五</w:t>
      </w:r>
      <w:bookmarkEnd w:id="987"/>
      <w:r>
        <w:rPr>
          <w:color w:val="000000"/>
          <w:spacing w:val="0"/>
          <w:w w:val="100"/>
          <w:position w:val="0"/>
          <w:sz w:val="20"/>
          <w:szCs w:val="20"/>
        </w:rPr>
        <w:t>、合并财务报表项目注释</w:t>
      </w:r>
      <w:bookmarkEnd w:id="985"/>
      <w:bookmarkEnd w:id="986"/>
      <w:bookmarkEnd w:id="988"/>
    </w:p>
    <w:p>
      <w:pPr>
        <w:pStyle w:val="Style29"/>
        <w:keepNext w:val="0"/>
        <w:keepLines w:val="0"/>
        <w:widowControl w:val="0"/>
        <w:shd w:val="clear" w:color="auto" w:fill="auto"/>
        <w:bidi w:val="0"/>
        <w:spacing w:before="0" w:after="280" w:line="502" w:lineRule="exact"/>
        <w:ind w:left="0" w:right="0" w:firstLine="500"/>
        <w:jc w:val="both"/>
      </w:pPr>
      <w:r>
        <w:rPr>
          <w:color w:val="000000"/>
          <w:spacing w:val="0"/>
          <w:w w:val="100"/>
          <w:position w:val="0"/>
        </w:rPr>
        <w:t>以下注释项目除非特别指出，期初指</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期末指</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，本期指</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年度，上期指</w:t>
      </w:r>
      <w:r>
        <w:rPr>
          <w:rFonts w:ascii="Arial Narrow" w:eastAsia="Arial Narrow" w:hAnsi="Arial Narrow" w:cs="Arial Narrow"/>
          <w:color w:val="000000"/>
          <w:spacing w:val="0"/>
          <w:w w:val="100"/>
          <w:position w:val="0"/>
          <w:sz w:val="18"/>
          <w:szCs w:val="18"/>
        </w:rPr>
        <w:t>2019</w:t>
      </w:r>
      <w:r>
        <w:rPr>
          <w:color w:val="000000"/>
          <w:spacing w:val="0"/>
          <w:w w:val="100"/>
          <w:position w:val="0"/>
        </w:rPr>
        <w:t>年度。</w:t>
      </w:r>
    </w:p>
    <w:p>
      <w:pPr>
        <w:pStyle w:val="Style22"/>
        <w:keepNext/>
        <w:keepLines/>
        <w:widowControl w:val="0"/>
        <w:shd w:val="clear" w:color="auto" w:fill="auto"/>
        <w:bidi w:val="0"/>
        <w:spacing w:before="0" w:after="0" w:line="526" w:lineRule="auto"/>
        <w:ind w:left="0" w:right="0" w:firstLine="500"/>
        <w:jc w:val="both"/>
        <w:rPr>
          <w:sz w:val="20"/>
          <w:szCs w:val="20"/>
        </w:rPr>
      </w:pPr>
      <w:bookmarkStart w:id="989" w:name="bookmark989"/>
      <w:bookmarkStart w:id="990" w:name="bookmark990"/>
      <w:bookmarkStart w:id="991" w:name="bookmark991"/>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、货币资金</w:t>
      </w:r>
      <w:bookmarkEnd w:id="989"/>
      <w:bookmarkEnd w:id="990"/>
      <w:bookmarkEnd w:id="991"/>
    </w:p>
    <w:tbl>
      <w:tblPr>
        <w:tblOverlap w:val="never"/>
        <w:jc w:val="center"/>
        <w:tblLayout w:type="fixed"/>
      </w:tblPr>
      <w:tblGrid>
        <w:gridCol w:w="3840"/>
        <w:gridCol w:w="2837"/>
        <w:gridCol w:w="268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40,223.13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103,238.49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3,331,520,293.12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4,594,089,727.75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11,405,195.57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64,965,524.46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定期存款的应收利息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27,078,085.43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58,125,772.93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3,370,043,797.25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4,717,284,263.63</w:t>
            </w:r>
          </w:p>
        </w:tc>
      </w:tr>
    </w:tbl>
    <w:p>
      <w:pPr>
        <w:pStyle w:val="Style29"/>
        <w:keepNext w:val="0"/>
        <w:keepLines w:val="0"/>
        <w:widowControl w:val="0"/>
        <w:shd w:val="clear" w:color="auto" w:fill="auto"/>
        <w:bidi w:val="0"/>
        <w:spacing w:before="0" w:after="0" w:line="502" w:lineRule="exact"/>
        <w:ind w:left="140" w:right="0" w:firstLine="38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：期末使用受限的货币资金共</w:t>
      </w:r>
      <w:r>
        <w:rPr>
          <w:rFonts w:ascii="Arial Narrow" w:eastAsia="Arial Narrow" w:hAnsi="Arial Narrow" w:cs="Arial Narrow"/>
          <w:color w:val="000000"/>
          <w:spacing w:val="0"/>
          <w:w w:val="100"/>
          <w:position w:val="0"/>
          <w:sz w:val="18"/>
          <w:szCs w:val="18"/>
        </w:rPr>
        <w:t>3,069,988,535.70</w:t>
      </w:r>
      <w:r>
        <w:rPr>
          <w:color w:val="000000"/>
          <w:spacing w:val="0"/>
          <w:w w:val="100"/>
          <w:position w:val="0"/>
        </w:rPr>
        <w:t>元。其中：</w:t>
      </w:r>
      <w:r>
        <w:rPr>
          <w:rFonts w:ascii="Arial Narrow" w:eastAsia="Arial Narrow" w:hAnsi="Arial Narrow" w:cs="Arial Narrow"/>
          <w:color w:val="000000"/>
          <w:spacing w:val="0"/>
          <w:w w:val="100"/>
          <w:position w:val="0"/>
          <w:sz w:val="18"/>
          <w:szCs w:val="18"/>
        </w:rPr>
        <w:t>2,891,989,954.35</w:t>
      </w:r>
      <w:r>
        <w:rPr>
          <w:color w:val="000000"/>
          <w:spacing w:val="0"/>
          <w:w w:val="100"/>
          <w:position w:val="0"/>
        </w:rPr>
        <w:t>元为存放于东旭集团财务有限公司的款项 及应收利息；</w:t>
      </w:r>
      <w:r>
        <w:rPr>
          <w:rFonts w:ascii="Arial Narrow" w:eastAsia="Arial Narrow" w:hAnsi="Arial Narrow" w:cs="Arial Narrow"/>
          <w:color w:val="000000"/>
          <w:spacing w:val="0"/>
          <w:w w:val="100"/>
          <w:position w:val="0"/>
          <w:sz w:val="18"/>
          <w:szCs w:val="18"/>
        </w:rPr>
        <w:t>167,082,127.91</w:t>
      </w:r>
      <w:r>
        <w:rPr>
          <w:color w:val="000000"/>
          <w:spacing w:val="0"/>
          <w:w w:val="100"/>
          <w:position w:val="0"/>
        </w:rPr>
        <w:t>元为银行冻结存款；</w:t>
      </w:r>
      <w:r>
        <w:rPr>
          <w:rFonts w:ascii="Arial Narrow" w:eastAsia="Arial Narrow" w:hAnsi="Arial Narrow" w:cs="Arial Narrow"/>
          <w:color w:val="000000"/>
          <w:spacing w:val="0"/>
          <w:w w:val="100"/>
          <w:position w:val="0"/>
          <w:sz w:val="18"/>
          <w:szCs w:val="18"/>
        </w:rPr>
        <w:t>1,015,000.00</w:t>
      </w:r>
      <w:r>
        <w:rPr>
          <w:color w:val="000000"/>
          <w:spacing w:val="0"/>
          <w:w w:val="100"/>
          <w:position w:val="0"/>
        </w:rPr>
        <w:t>元为农民工保障金；</w:t>
      </w:r>
      <w:r>
        <w:rPr>
          <w:rFonts w:ascii="Arial Narrow" w:eastAsia="Arial Narrow" w:hAnsi="Arial Narrow" w:cs="Arial Narrow"/>
          <w:color w:val="000000"/>
          <w:spacing w:val="0"/>
          <w:w w:val="100"/>
          <w:position w:val="0"/>
          <w:sz w:val="18"/>
          <w:szCs w:val="18"/>
        </w:rPr>
        <w:t>9,559,120.00</w:t>
      </w:r>
      <w:r>
        <w:rPr>
          <w:color w:val="000000"/>
          <w:spacing w:val="0"/>
          <w:w w:val="100"/>
          <w:position w:val="0"/>
        </w:rPr>
        <w:t>元为保函及贷款保证金；</w:t>
      </w:r>
      <w:r>
        <w:rPr>
          <w:rFonts w:ascii="Arial Narrow" w:eastAsia="Arial Narrow" w:hAnsi="Arial Narrow" w:cs="Arial Narrow"/>
          <w:color w:val="000000"/>
          <w:spacing w:val="0"/>
          <w:w w:val="100"/>
          <w:position w:val="0"/>
          <w:sz w:val="18"/>
          <w:szCs w:val="18"/>
        </w:rPr>
        <w:t xml:space="preserve">288,364.91 </w:t>
      </w:r>
      <w:r>
        <w:rPr>
          <w:color w:val="000000"/>
          <w:spacing w:val="0"/>
          <w:w w:val="100"/>
          <w:position w:val="0"/>
        </w:rPr>
        <w:t>元为存出投资款；</w:t>
      </w:r>
      <w:r>
        <w:rPr>
          <w:rFonts w:ascii="Arial Narrow" w:eastAsia="Arial Narrow" w:hAnsi="Arial Narrow" w:cs="Arial Narrow"/>
          <w:color w:val="000000"/>
          <w:spacing w:val="0"/>
          <w:w w:val="100"/>
          <w:position w:val="0"/>
          <w:sz w:val="18"/>
          <w:szCs w:val="18"/>
        </w:rPr>
        <w:t>53,968.53</w:t>
      </w:r>
      <w:r>
        <w:rPr>
          <w:color w:val="000000"/>
          <w:spacing w:val="0"/>
          <w:w w:val="100"/>
          <w:position w:val="0"/>
        </w:rPr>
        <w:t>元为共管账户资金。</w:t>
      </w:r>
    </w:p>
    <w:p>
      <w:pPr>
        <w:pStyle w:val="Style22"/>
        <w:keepNext/>
        <w:keepLines/>
        <w:widowControl w:val="0"/>
        <w:shd w:val="clear" w:color="auto" w:fill="auto"/>
        <w:bidi w:val="0"/>
        <w:spacing w:before="0" w:after="200" w:line="502" w:lineRule="exact"/>
        <w:ind w:left="0" w:right="0" w:firstLine="500"/>
        <w:jc w:val="both"/>
        <w:rPr>
          <w:sz w:val="20"/>
          <w:szCs w:val="20"/>
        </w:rPr>
      </w:pPr>
      <w:bookmarkStart w:id="992" w:name="bookmark992"/>
      <w:bookmarkStart w:id="993" w:name="bookmark993"/>
      <w:bookmarkStart w:id="994" w:name="bookmark994"/>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、应收票据</w:t>
      </w:r>
      <w:bookmarkEnd w:id="992"/>
      <w:bookmarkEnd w:id="993"/>
      <w:bookmarkEnd w:id="994"/>
    </w:p>
    <w:p>
      <w:pPr>
        <w:pStyle w:val="Style29"/>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）应收票据分类列示</w:t>
      </w:r>
      <w:r>
        <w:br w:type="page"/>
      </w:r>
    </w:p>
    <w:tbl>
      <w:tblPr>
        <w:tblOverlap w:val="never"/>
        <w:jc w:val="center"/>
        <w:tblLayout w:type="fixed"/>
      </w:tblPr>
      <w:tblGrid>
        <w:gridCol w:w="3235"/>
        <w:gridCol w:w="2246"/>
        <w:gridCol w:w="1781"/>
        <w:gridCol w:w="2179"/>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10,760,000.00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58,002,250.00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336,413.05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57,665,836.95</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68,762,250.00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336,413.05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b/>
                <w:bCs/>
                <w:color w:val="000000"/>
                <w:spacing w:val="0"/>
                <w:w w:val="100"/>
                <w:position w:val="0"/>
                <w:sz w:val="18"/>
                <w:szCs w:val="18"/>
              </w:rPr>
              <w:t>68,425,836.95</w:t>
            </w:r>
          </w:p>
        </w:tc>
      </w:tr>
    </w:tbl>
    <w:p>
      <w:pPr>
        <w:pStyle w:val="Style27"/>
        <w:keepNext w:val="0"/>
        <w:keepLines w:val="0"/>
        <w:widowControl w:val="0"/>
        <w:shd w:val="clear" w:color="auto" w:fill="auto"/>
        <w:bidi w:val="0"/>
        <w:spacing w:before="0" w:after="0" w:line="240" w:lineRule="auto"/>
        <w:ind w:left="427" w:right="0" w:firstLine="0"/>
        <w:jc w:val="left"/>
      </w:pPr>
      <w:r>
        <w:rPr>
          <w:color w:val="000000"/>
          <w:spacing w:val="0"/>
          <w:w w:val="100"/>
          <w:position w:val="0"/>
        </w:rPr>
        <w:t>续前表:</w:t>
      </w:r>
    </w:p>
    <w:p>
      <w:pPr>
        <w:widowControl w:val="0"/>
        <w:spacing w:line="1" w:lineRule="exact"/>
      </w:pPr>
    </w:p>
    <w:tbl>
      <w:tblPr>
        <w:tblOverlap w:val="never"/>
        <w:jc w:val="center"/>
        <w:tblLayout w:type="fixed"/>
      </w:tblPr>
      <w:tblGrid>
        <w:gridCol w:w="3192"/>
        <w:gridCol w:w="2227"/>
        <w:gridCol w:w="1853"/>
        <w:gridCol w:w="2064"/>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22,190,489.28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22,190,489.28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350,254,516.45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1,268,810.56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348,985,705.89</w:t>
            </w:r>
          </w:p>
        </w:tc>
      </w:tr>
      <w:tr>
        <w:trPr>
          <w:trHeight w:val="451"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372,445,005.73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1,268,810.56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371,176,195.17</w:t>
            </w:r>
          </w:p>
        </w:tc>
      </w:tr>
    </w:tbl>
    <w:p>
      <w:pPr>
        <w:pStyle w:val="Style27"/>
        <w:keepNext w:val="0"/>
        <w:keepLines w:val="0"/>
        <w:widowControl w:val="0"/>
        <w:shd w:val="clear" w:color="auto" w:fill="auto"/>
        <w:bidi w:val="0"/>
        <w:spacing w:before="0" w:after="0" w:line="240" w:lineRule="auto"/>
        <w:ind w:left="566" w:right="0" w:firstLine="0"/>
        <w:jc w:val="left"/>
      </w:pPr>
      <w:r>
        <w:rPr>
          <w:color w:val="000000"/>
          <w:spacing w:val="0"/>
          <w:w w:val="100"/>
          <w:position w:val="0"/>
        </w:rPr>
        <w:t>注：期末无质押的应收票据。</w:t>
      </w:r>
    </w:p>
    <w:p>
      <w:pPr>
        <w:widowControl w:val="0"/>
        <w:spacing w:after="299" w:line="1" w:lineRule="exact"/>
      </w:pPr>
    </w:p>
    <w:p>
      <w:pPr>
        <w:pStyle w:val="Style29"/>
        <w:keepNext w:val="0"/>
        <w:keepLines w:val="0"/>
        <w:widowControl w:val="0"/>
        <w:shd w:val="clear" w:color="auto" w:fill="auto"/>
        <w:bidi w:val="0"/>
        <w:spacing w:before="0" w:after="300" w:line="240" w:lineRule="auto"/>
        <w:ind w:left="0" w:right="0" w:firstLine="6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)坏账准备</w:t>
      </w:r>
    </w:p>
    <w:p>
      <w:pPr>
        <w:pStyle w:val="Style29"/>
        <w:keepNext w:val="0"/>
        <w:keepLines w:val="0"/>
        <w:widowControl w:val="0"/>
        <w:shd w:val="clear" w:color="auto" w:fill="auto"/>
        <w:bidi w:val="0"/>
        <w:spacing w:before="0" w:after="300" w:line="240" w:lineRule="auto"/>
        <w:ind w:left="0" w:right="0" w:firstLine="600"/>
        <w:jc w:val="left"/>
      </w:pPr>
      <w:r>
        <w:rPr>
          <w:color w:val="000000"/>
          <w:spacing w:val="0"/>
          <w:w w:val="100"/>
          <w:position w:val="0"/>
        </w:rPr>
        <w:t>本公司对应收票据，无论是否存在重大融资成分，均按照整个存续期的预期信用损失计量损失准备。</w:t>
      </w:r>
    </w:p>
    <w:p>
      <w:pPr>
        <w:pStyle w:val="Style29"/>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①商业承兑汇票</w:t>
      </w:r>
    </w:p>
    <w:p>
      <w:pPr>
        <w:pStyle w:val="Style27"/>
        <w:keepNext w:val="0"/>
        <w:keepLines w:val="0"/>
        <w:widowControl w:val="0"/>
        <w:shd w:val="clear" w:color="auto" w:fill="auto"/>
        <w:bidi w:val="0"/>
        <w:spacing w:before="0" w:after="0" w:line="240" w:lineRule="auto"/>
        <w:ind w:left="197"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日，组合计提坏账准备：</w:t>
      </w:r>
    </w:p>
    <w:tbl>
      <w:tblPr>
        <w:tblOverlap w:val="never"/>
        <w:jc w:val="center"/>
        <w:tblLayout w:type="fixed"/>
      </w:tblPr>
      <w:tblGrid>
        <w:gridCol w:w="2717"/>
        <w:gridCol w:w="1680"/>
        <w:gridCol w:w="3163"/>
        <w:gridCol w:w="1786"/>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整个存续期预期信用损失率</w:t>
            </w:r>
            <w:r>
              <w:rPr>
                <w:rFonts w:ascii="SimSun" w:eastAsia="SimSun" w:hAnsi="SimSun" w:cs="SimSun"/>
                <w:b/>
                <w:bCs/>
                <w:color w:val="000000"/>
                <w:spacing w:val="0"/>
                <w:w w:val="100"/>
                <w:position w:val="0"/>
                <w:sz w:val="22"/>
                <w:szCs w:val="22"/>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58,002,250.00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336,413.05</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58,002,250.00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sz w:val="18"/>
                <w:szCs w:val="18"/>
              </w:rPr>
              <w:t>336,413.05</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17" w:right="0" w:firstLine="0"/>
        <w:jc w:val="left"/>
      </w:pPr>
      <w:r>
        <w:rPr>
          <w:color w:val="000000"/>
          <w:spacing w:val="0"/>
          <w:w w:val="100"/>
          <w:position w:val="0"/>
        </w:rPr>
        <w:t>②坏账准备的变动</w:t>
      </w:r>
    </w:p>
    <w:tbl>
      <w:tblPr>
        <w:tblOverlap w:val="never"/>
        <w:jc w:val="center"/>
        <w:tblLayout w:type="fixed"/>
      </w:tblPr>
      <w:tblGrid>
        <w:gridCol w:w="2458"/>
        <w:gridCol w:w="1435"/>
        <w:gridCol w:w="1334"/>
        <w:gridCol w:w="677"/>
        <w:gridCol w:w="1224"/>
        <w:gridCol w:w="787"/>
        <w:gridCol w:w="1517"/>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w:t>
            </w:r>
          </w:p>
        </w:tc>
        <w:tc>
          <w:tcPr>
            <w:vMerge/>
            <w:tcBorders>
              <w:left w:val="single" w:sz="4"/>
            </w:tcBorders>
            <w:shd w:val="clear" w:color="auto" w:fill="FFFFFF"/>
            <w:vAlign w:val="center"/>
          </w:tcPr>
          <w:p>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商业承兑汇票坏账准备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1,268,810.56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336,413.05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1,268,810.56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336,413.05</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)期末公司已背书或贴现且在资产负债表日尚未到期的应收票据</w:t>
      </w:r>
    </w:p>
    <w:tbl>
      <w:tblPr>
        <w:tblOverlap w:val="never"/>
        <w:jc w:val="center"/>
        <w:tblLayout w:type="fixed"/>
      </w:tblPr>
      <w:tblGrid>
        <w:gridCol w:w="3115"/>
        <w:gridCol w:w="3110"/>
        <w:gridCol w:w="3134"/>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期末终止确认金额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期末未终止确认金额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58,002,250.00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58,002,250.00</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62" w:right="0" w:firstLine="0"/>
        <w:jc w:val="left"/>
      </w:pPr>
      <w:r>
        <w:rPr>
          <w:rFonts w:ascii="Arial Narrow" w:eastAsia="Arial Narrow" w:hAnsi="Arial Narrow" w:cs="Arial Narrow"/>
          <w:color w:val="000000"/>
          <w:spacing w:val="0"/>
          <w:w w:val="100"/>
          <w:position w:val="0"/>
          <w:sz w:val="18"/>
          <w:szCs w:val="18"/>
        </w:rPr>
        <w:t>(4</w:t>
      </w:r>
      <w:r>
        <w:rPr>
          <w:color w:val="000000"/>
          <w:spacing w:val="0"/>
          <w:w w:val="100"/>
          <w:position w:val="0"/>
        </w:rPr>
        <w:t>)期末因出票人未履约而将其转应收账款的票据</w:t>
      </w:r>
    </w:p>
    <w:tbl>
      <w:tblPr>
        <w:tblOverlap w:val="never"/>
        <w:jc w:val="center"/>
        <w:tblLayout w:type="fixed"/>
      </w:tblPr>
      <w:tblGrid>
        <w:gridCol w:w="4051"/>
        <w:gridCol w:w="5314"/>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期末转应收账款的金额</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4,993,450.42</w:t>
            </w:r>
          </w:p>
        </w:tc>
      </w:tr>
    </w:tbl>
    <w:p>
      <w:pPr>
        <w:spacing w:lineRule="exact" w:line="1"/>
        <w:rPr>
          <w:sz w:val="2"/>
          <w:szCs w:val="2"/>
        </w:rPr>
      </w:pPr>
      <w:r>
        <w:br w:type="page"/>
      </w:r>
    </w:p>
    <w:p>
      <w:pPr>
        <w:pStyle w:val="Style78"/>
        <w:keepNext w:val="0"/>
        <w:keepLines w:val="0"/>
        <w:widowControl w:val="0"/>
        <w:shd w:val="clear" w:color="auto" w:fill="auto"/>
        <w:tabs>
          <w:tab w:pos="4382" w:val="left"/>
        </w:tabs>
        <w:bidi w:val="0"/>
        <w:spacing w:before="0" w:after="320" w:line="240" w:lineRule="auto"/>
        <w:ind w:left="0" w:right="0" w:firstLine="0"/>
        <w:jc w:val="center"/>
      </w:pPr>
      <w:r>
        <w:rPr>
          <w:rFonts w:ascii="SimSun" w:eastAsia="SimSun" w:hAnsi="SimSun" w:cs="SimSun"/>
          <w:color w:val="000000"/>
          <w:spacing w:val="0"/>
          <w:w w:val="100"/>
          <w:position w:val="0"/>
          <w:sz w:val="17"/>
          <w:szCs w:val="17"/>
        </w:rPr>
        <w:t>合计</w:t>
        <w:tab/>
      </w:r>
      <w:r>
        <w:rPr>
          <w:color w:val="000000"/>
          <w:spacing w:val="0"/>
          <w:w w:val="100"/>
          <w:position w:val="0"/>
        </w:rPr>
        <w:t>4,993,450.42</w:t>
      </w:r>
    </w:p>
    <w:p>
      <w:pPr>
        <w:pStyle w:val="Style22"/>
        <w:keepNext/>
        <w:keepLines/>
        <w:widowControl w:val="0"/>
        <w:shd w:val="clear" w:color="auto" w:fill="auto"/>
        <w:bidi w:val="0"/>
        <w:spacing w:before="0" w:after="320" w:line="240" w:lineRule="auto"/>
        <w:ind w:left="0" w:right="0" w:firstLine="600"/>
        <w:jc w:val="left"/>
        <w:rPr>
          <w:sz w:val="20"/>
          <w:szCs w:val="20"/>
        </w:rPr>
      </w:pPr>
      <w:bookmarkStart w:id="995" w:name="bookmark995"/>
      <w:bookmarkStart w:id="996" w:name="bookmark996"/>
      <w:bookmarkStart w:id="997" w:name="bookmark997"/>
      <w:bookmarkStart w:id="998" w:name="bookmark998"/>
      <w:r>
        <w:rPr>
          <w:rFonts w:ascii="Arial Narrow" w:eastAsia="Arial Narrow" w:hAnsi="Arial Narrow" w:cs="Arial Narrow"/>
          <w:color w:val="000000"/>
          <w:spacing w:val="0"/>
          <w:w w:val="100"/>
          <w:position w:val="0"/>
          <w:sz w:val="20"/>
          <w:szCs w:val="20"/>
        </w:rPr>
        <w:t>3</w:t>
      </w:r>
      <w:bookmarkEnd w:id="997"/>
      <w:r>
        <w:rPr>
          <w:color w:val="000000"/>
          <w:spacing w:val="0"/>
          <w:w w:val="100"/>
          <w:position w:val="0"/>
          <w:sz w:val="20"/>
          <w:szCs w:val="20"/>
        </w:rPr>
        <w:t>、应收账款</w:t>
      </w:r>
      <w:bookmarkEnd w:id="995"/>
      <w:bookmarkEnd w:id="996"/>
      <w:bookmarkEnd w:id="998"/>
    </w:p>
    <w:p>
      <w:pPr>
        <w:pStyle w:val="Style27"/>
        <w:keepNext w:val="0"/>
        <w:keepLines w:val="0"/>
        <w:widowControl w:val="0"/>
        <w:shd w:val="clear" w:color="auto" w:fill="auto"/>
        <w:bidi w:val="0"/>
        <w:spacing w:before="0" w:after="0" w:line="240" w:lineRule="auto"/>
        <w:ind w:left="586"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)以摊余成本计量的应收账款:</w:t>
      </w:r>
    </w:p>
    <w:tbl>
      <w:tblPr>
        <w:tblOverlap w:val="never"/>
        <w:jc w:val="center"/>
        <w:tblLayout w:type="fixed"/>
      </w:tblPr>
      <w:tblGrid>
        <w:gridCol w:w="854"/>
        <w:gridCol w:w="1531"/>
        <w:gridCol w:w="1454"/>
        <w:gridCol w:w="1416"/>
        <w:gridCol w:w="1378"/>
        <w:gridCol w:w="1392"/>
        <w:gridCol w:w="1426"/>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应收账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3,193,953,571.43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290,250,968.12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2,903,702,603.31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3,297,183,887.18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311,075,043.29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2,986,108,843.89</w:t>
            </w:r>
          </w:p>
        </w:tc>
      </w:tr>
      <w:tr>
        <w:trPr>
          <w:trHeight w:val="51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3,193,953,571.43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290,250,968.12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2,903,702,603.31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3,297,183,887.18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311,075,043.29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2,986,108,843.89</w:t>
            </w:r>
          </w:p>
        </w:tc>
      </w:tr>
    </w:tbl>
    <w:p>
      <w:pPr>
        <w:pStyle w:val="Style27"/>
        <w:keepNext w:val="0"/>
        <w:keepLines w:val="0"/>
        <w:widowControl w:val="0"/>
        <w:shd w:val="clear" w:color="auto" w:fill="auto"/>
        <w:bidi w:val="0"/>
        <w:spacing w:before="0" w:after="0" w:line="240" w:lineRule="auto"/>
        <w:ind w:left="523"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)坏账准备：</w:t>
      </w:r>
    </w:p>
    <w:p>
      <w:pPr>
        <w:widowControl w:val="0"/>
        <w:spacing w:after="319" w:line="1" w:lineRule="exact"/>
      </w:pPr>
    </w:p>
    <w:p>
      <w:pPr>
        <w:pStyle w:val="Style29"/>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本公司对应收账款，无论是否存在重大融资成分，均按照整个存续期的预期信用损失计量损失准备。</w:t>
      </w:r>
    </w:p>
    <w:p>
      <w:pPr>
        <w:pStyle w:val="Style27"/>
        <w:keepNext w:val="0"/>
        <w:keepLines w:val="0"/>
        <w:widowControl w:val="0"/>
        <w:shd w:val="clear" w:color="auto" w:fill="auto"/>
        <w:bidi w:val="0"/>
        <w:spacing w:before="0" w:after="0" w:line="240" w:lineRule="auto"/>
        <w:ind w:left="403" w:right="0" w:firstLine="0"/>
        <w:jc w:val="left"/>
      </w:pPr>
      <w:r>
        <w:rPr>
          <w:color w:val="000000"/>
          <w:spacing w:val="0"/>
          <w:w w:val="100"/>
          <w:position w:val="0"/>
        </w:rPr>
        <w:t>①</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日，单项计提坏账准备：</w:t>
      </w:r>
    </w:p>
    <w:tbl>
      <w:tblPr>
        <w:tblOverlap w:val="never"/>
        <w:jc w:val="center"/>
        <w:tblLayout w:type="fixed"/>
      </w:tblPr>
      <w:tblGrid>
        <w:gridCol w:w="2918"/>
        <w:gridCol w:w="1550"/>
        <w:gridCol w:w="1834"/>
        <w:gridCol w:w="1435"/>
        <w:gridCol w:w="1598"/>
      </w:tblGrid>
      <w:tr>
        <w:trPr>
          <w:trHeight w:val="61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22"/>
                <w:szCs w:val="22"/>
              </w:rPr>
            </w:pPr>
            <w:r>
              <w:rPr>
                <w:rFonts w:ascii="SimSun" w:eastAsia="SimSun" w:hAnsi="SimSun" w:cs="SimSun"/>
                <w:b/>
                <w:bCs/>
                <w:color w:val="000000"/>
                <w:spacing w:val="0"/>
                <w:w w:val="100"/>
                <w:position w:val="0"/>
                <w:sz w:val="17"/>
                <w:szCs w:val="17"/>
              </w:rPr>
              <w:t>整个存续期预期信用 损失率</w:t>
            </w:r>
            <w:r>
              <w:rPr>
                <w:rFonts w:ascii="SimSun" w:eastAsia="SimSun" w:hAnsi="SimSun" w:cs="SimSun"/>
                <w:b/>
                <w:bCs/>
                <w:color w:val="000000"/>
                <w:spacing w:val="0"/>
                <w:w w:val="100"/>
                <w:position w:val="0"/>
                <w:sz w:val="22"/>
                <w:szCs w:val="22"/>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理由</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上海曼高涅公司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113,590.23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113,590.23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预计无法收回</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113,590.23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113,590.23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16" w:right="0" w:firstLine="0"/>
        <w:jc w:val="left"/>
      </w:pPr>
      <w:r>
        <w:rPr>
          <w:color w:val="000000"/>
          <w:spacing w:val="0"/>
          <w:w w:val="100"/>
          <w:position w:val="0"/>
        </w:rPr>
        <w:t>②</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日，组合计提坏账准备:</w:t>
      </w:r>
    </w:p>
    <w:tbl>
      <w:tblPr>
        <w:tblOverlap w:val="never"/>
        <w:jc w:val="center"/>
        <w:tblLayout w:type="fixed"/>
      </w:tblPr>
      <w:tblGrid>
        <w:gridCol w:w="3682"/>
        <w:gridCol w:w="2122"/>
        <w:gridCol w:w="1882"/>
        <w:gridCol w:w="167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2,060,494,442.69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290,137,377.89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应收国家电网电费及补贴款组合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1,133,345,538.51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3,193,839,981.20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290,137,377.89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9.08</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06" w:right="0" w:firstLine="0"/>
        <w:jc w:val="left"/>
      </w:pPr>
      <w:r>
        <w:rPr>
          <w:color w:val="000000"/>
          <w:spacing w:val="0"/>
          <w:w w:val="100"/>
          <w:position w:val="0"/>
        </w:rPr>
        <w:t>其中：账龄分析法组合列式如下</w:t>
      </w:r>
    </w:p>
    <w:tbl>
      <w:tblPr>
        <w:tblOverlap w:val="never"/>
        <w:jc w:val="center"/>
        <w:tblLayout w:type="fixed"/>
      </w:tblPr>
      <w:tblGrid>
        <w:gridCol w:w="2203"/>
        <w:gridCol w:w="2064"/>
        <w:gridCol w:w="3384"/>
        <w:gridCol w:w="1704"/>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整个存续期预期信用损失率(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574,600,590.42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2,919,806.40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554,292,056.19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28,546,040.92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223,783,678.00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23,049,718.82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625,951,486.97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193,419,009.46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81,761,641.89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42,107,245.58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33,808.29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24,375.78</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71,180.93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71,180.93</w:t>
            </w:r>
          </w:p>
        </w:tc>
      </w:tr>
    </w:tbl>
    <w:p>
      <w:pPr>
        <w:spacing w:lineRule="exact" w:line="1"/>
        <w:rPr>
          <w:sz w:val="2"/>
          <w:szCs w:val="2"/>
        </w:rPr>
      </w:pPr>
      <w:r>
        <w:br w:type="page"/>
      </w:r>
    </w:p>
    <w:p>
      <w:pPr>
        <w:pStyle w:val="Style78"/>
        <w:keepNext w:val="0"/>
        <w:keepLines w:val="0"/>
        <w:widowControl w:val="0"/>
        <w:shd w:val="clear" w:color="auto" w:fill="auto"/>
        <w:tabs>
          <w:tab w:pos="1709" w:val="left"/>
          <w:tab w:pos="4829" w:val="left"/>
          <w:tab w:pos="7022" w:val="left"/>
        </w:tabs>
        <w:bidi w:val="0"/>
        <w:spacing w:before="0" w:after="380" w:line="240" w:lineRule="auto"/>
        <w:ind w:left="0" w:right="0" w:firstLine="0"/>
        <w:jc w:val="center"/>
      </w:pPr>
      <w:r>
        <w:rPr>
          <w:rFonts w:ascii="SimSun" w:eastAsia="SimSun" w:hAnsi="SimSun" w:cs="SimSun"/>
          <w:color w:val="000000"/>
          <w:spacing w:val="0"/>
          <w:w w:val="100"/>
          <w:position w:val="0"/>
          <w:sz w:val="17"/>
          <w:szCs w:val="17"/>
        </w:rPr>
        <w:t>合计</w:t>
        <w:tab/>
      </w:r>
      <w:r>
        <w:rPr>
          <w:color w:val="000000"/>
          <w:spacing w:val="0"/>
          <w:w w:val="100"/>
          <w:position w:val="0"/>
        </w:rPr>
        <w:t>2,060,494,442.69</w:t>
        <w:tab/>
        <w:t>14.08</w:t>
        <w:tab/>
        <w:t>290,137,377.89</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③坏账准备的变动</w:t>
      </w:r>
    </w:p>
    <w:tbl>
      <w:tblPr>
        <w:tblOverlap w:val="never"/>
        <w:jc w:val="center"/>
        <w:tblLayout w:type="fixed"/>
      </w:tblPr>
      <w:tblGrid>
        <w:gridCol w:w="1176"/>
        <w:gridCol w:w="1502"/>
        <w:gridCol w:w="1483"/>
        <w:gridCol w:w="994"/>
        <w:gridCol w:w="1589"/>
        <w:gridCol w:w="1291"/>
        <w:gridCol w:w="1469"/>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w:t>
            </w:r>
          </w:p>
        </w:tc>
        <w:tc>
          <w:tcPr>
            <w:vMerge/>
            <w:tcBorders>
              <w:left w:val="single" w:sz="4"/>
            </w:tcBorders>
            <w:shd w:val="clear" w:color="auto" w:fill="FFFFFF"/>
            <w:vAlign w:val="center"/>
          </w:tcPr>
          <w:p>
            <w:pPr/>
          </w:p>
        </w:tc>
      </w:tr>
      <w:tr>
        <w:trPr>
          <w:trHeight w:val="80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应收账款坏</w:t>
            </w:r>
          </w:p>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311,075,043.29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172,463,644.42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192,160,884.75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1,126,834.84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290,250,968.12</w:t>
            </w:r>
          </w:p>
        </w:tc>
      </w:tr>
    </w:tbl>
    <w:p>
      <w:pPr>
        <w:pStyle w:val="Style27"/>
        <w:keepNext w:val="0"/>
        <w:keepLines w:val="0"/>
        <w:widowControl w:val="0"/>
        <w:shd w:val="clear" w:color="auto" w:fill="auto"/>
        <w:bidi w:val="0"/>
        <w:spacing w:before="0" w:after="0" w:line="240" w:lineRule="auto"/>
        <w:ind w:left="283"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)按欠款方归集的期末余额前五名的应收账款情况：</w:t>
      </w:r>
    </w:p>
    <w:p>
      <w:pPr>
        <w:widowControl w:val="0"/>
        <w:spacing w:after="239" w:line="1" w:lineRule="exact"/>
      </w:pPr>
    </w:p>
    <w:p>
      <w:pPr>
        <w:pStyle w:val="Style29"/>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按欠款方归集的期末余额前五名应收账款汇总金额</w:t>
      </w:r>
      <w:r>
        <w:rPr>
          <w:rFonts w:ascii="Arial Narrow" w:eastAsia="Arial Narrow" w:hAnsi="Arial Narrow" w:cs="Arial Narrow"/>
          <w:color w:val="000000"/>
          <w:spacing w:val="0"/>
          <w:w w:val="100"/>
          <w:position w:val="0"/>
          <w:sz w:val="18"/>
          <w:szCs w:val="18"/>
        </w:rPr>
        <w:t>905,129,069.50</w:t>
      </w:r>
      <w:r>
        <w:rPr>
          <w:color w:val="000000"/>
          <w:spacing w:val="0"/>
          <w:w w:val="100"/>
          <w:position w:val="0"/>
        </w:rPr>
        <w:t>元，占应收账款期末余额合计数的比例为</w:t>
      </w:r>
      <w:r>
        <w:rPr>
          <w:rFonts w:ascii="Arial Narrow" w:eastAsia="Arial Narrow" w:hAnsi="Arial Narrow" w:cs="Arial Narrow"/>
          <w:color w:val="000000"/>
          <w:spacing w:val="0"/>
          <w:w w:val="100"/>
          <w:position w:val="0"/>
          <w:sz w:val="18"/>
          <w:szCs w:val="18"/>
        </w:rPr>
        <w:t>28.34%</w:t>
      </w:r>
      <w:r>
        <w:rPr>
          <w:color w:val="000000"/>
          <w:spacing w:val="0"/>
          <w:w w:val="100"/>
          <w:position w:val="0"/>
        </w:rPr>
        <w:t>，相</w:t>
      </w:r>
    </w:p>
    <w:p>
      <w:pPr>
        <w:pStyle w:val="Style29"/>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应计提的坏账准备期末余额汇总金额</w:t>
      </w:r>
      <w:r>
        <w:rPr>
          <w:rFonts w:ascii="Arial Narrow" w:eastAsia="Arial Narrow" w:hAnsi="Arial Narrow" w:cs="Arial Narrow"/>
          <w:color w:val="000000"/>
          <w:spacing w:val="0"/>
          <w:w w:val="100"/>
          <w:position w:val="0"/>
          <w:sz w:val="18"/>
          <w:szCs w:val="18"/>
        </w:rPr>
        <w:t>124,201,589.88</w:t>
      </w:r>
      <w:r>
        <w:rPr>
          <w:color w:val="000000"/>
          <w:spacing w:val="0"/>
          <w:w w:val="100"/>
          <w:position w:val="0"/>
        </w:rPr>
        <w:t>元。</w:t>
      </w:r>
    </w:p>
    <w:p>
      <w:pPr>
        <w:pStyle w:val="Style29"/>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)公司于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月向三阳丝路(霍尔果斯)商业保理有限公司申请保理应收账款保理融资业务，受限的应收账</w:t>
      </w:r>
    </w:p>
    <w:p>
      <w:pPr>
        <w:pStyle w:val="Style78"/>
        <w:keepNext w:val="0"/>
        <w:keepLines w:val="0"/>
        <w:widowControl w:val="0"/>
        <w:shd w:val="clear" w:color="auto" w:fill="auto"/>
        <w:bidi w:val="0"/>
        <w:spacing w:before="0" w:after="240" w:line="240" w:lineRule="auto"/>
        <w:ind w:left="0" w:right="0" w:firstLine="140"/>
        <w:jc w:val="left"/>
        <w:rPr>
          <w:sz w:val="17"/>
          <w:szCs w:val="17"/>
        </w:rPr>
      </w:pPr>
      <w:r>
        <w:rPr>
          <w:rFonts w:ascii="SimSun" w:eastAsia="SimSun" w:hAnsi="SimSun" w:cs="SimSun"/>
          <w:b w:val="0"/>
          <w:bCs w:val="0"/>
          <w:color w:val="000000"/>
          <w:spacing w:val="0"/>
          <w:w w:val="100"/>
          <w:position w:val="0"/>
          <w:sz w:val="17"/>
          <w:szCs w:val="17"/>
        </w:rPr>
        <w:t>款金额为</w:t>
      </w:r>
      <w:r>
        <w:rPr>
          <w:b w:val="0"/>
          <w:bCs w:val="0"/>
          <w:color w:val="000000"/>
          <w:spacing w:val="0"/>
          <w:w w:val="100"/>
          <w:position w:val="0"/>
          <w:sz w:val="18"/>
          <w:szCs w:val="18"/>
        </w:rPr>
        <w:t>192,520,000.00</w:t>
      </w:r>
      <w:r>
        <w:rPr>
          <w:rFonts w:ascii="SimSun" w:eastAsia="SimSun" w:hAnsi="SimSun" w:cs="SimSun"/>
          <w:b w:val="0"/>
          <w:bCs w:val="0"/>
          <w:color w:val="000000"/>
          <w:spacing w:val="0"/>
          <w:w w:val="100"/>
          <w:position w:val="0"/>
          <w:sz w:val="17"/>
          <w:szCs w:val="17"/>
        </w:rPr>
        <w:t>元。</w:t>
      </w:r>
    </w:p>
    <w:p>
      <w:pPr>
        <w:pStyle w:val="Style27"/>
        <w:keepNext w:val="0"/>
        <w:keepLines w:val="0"/>
        <w:widowControl w:val="0"/>
        <w:shd w:val="clear" w:color="auto" w:fill="auto"/>
        <w:bidi w:val="0"/>
        <w:spacing w:before="0" w:after="0" w:line="240" w:lineRule="auto"/>
        <w:ind w:left="125" w:right="0" w:firstLine="0"/>
        <w:jc w:val="left"/>
        <w:rPr>
          <w:sz w:val="20"/>
          <w:szCs w:val="20"/>
        </w:rPr>
      </w:pPr>
      <w:bookmarkStart w:id="999" w:name="bookmark999"/>
      <w:r>
        <w:rPr>
          <w:rFonts w:ascii="Arial Narrow" w:eastAsia="Arial Narrow" w:hAnsi="Arial Narrow" w:cs="Arial Narrow"/>
          <w:b/>
          <w:bCs/>
          <w:color w:val="000000"/>
          <w:spacing w:val="0"/>
          <w:w w:val="100"/>
          <w:position w:val="0"/>
          <w:sz w:val="20"/>
          <w:szCs w:val="20"/>
        </w:rPr>
        <w:t>4</w:t>
      </w:r>
      <w:r>
        <w:rPr>
          <w:b/>
          <w:bCs/>
          <w:color w:val="000000"/>
          <w:spacing w:val="0"/>
          <w:w w:val="100"/>
          <w:position w:val="0"/>
          <w:sz w:val="20"/>
          <w:szCs w:val="20"/>
        </w:rPr>
        <w:t>、应收款项融资</w:t>
      </w:r>
      <w:bookmarkEnd w:id="999"/>
    </w:p>
    <w:tbl>
      <w:tblPr>
        <w:tblOverlap w:val="never"/>
        <w:jc w:val="center"/>
        <w:tblLayout w:type="fixed"/>
      </w:tblPr>
      <w:tblGrid>
        <w:gridCol w:w="3590"/>
        <w:gridCol w:w="2986"/>
        <w:gridCol w:w="28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84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以公允价值计量且其变动计入其他综合收 益的应收票据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14,664,194.04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14,664,194.04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400,000.00</w:t>
            </w:r>
          </w:p>
        </w:tc>
      </w:tr>
    </w:tbl>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期末公司已背书或贴现且在资产负债表日尚未到期的应收票据</w:t>
      </w:r>
    </w:p>
    <w:tbl>
      <w:tblPr>
        <w:tblOverlap w:val="never"/>
        <w:jc w:val="center"/>
        <w:tblLayout w:type="fixed"/>
      </w:tblPr>
      <w:tblGrid>
        <w:gridCol w:w="3115"/>
        <w:gridCol w:w="3110"/>
        <w:gridCol w:w="3134"/>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期末终止确认金额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期末未终止确认金额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42,855,085.07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42,855,085.07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140" w:line="240" w:lineRule="auto"/>
        <w:ind w:left="518" w:right="0" w:firstLine="0"/>
        <w:jc w:val="left"/>
        <w:rPr>
          <w:sz w:val="20"/>
          <w:szCs w:val="20"/>
        </w:rPr>
      </w:pPr>
      <w:bookmarkStart w:id="1000" w:name="bookmark1000"/>
      <w:r>
        <w:rPr>
          <w:rFonts w:ascii="Arial Narrow" w:eastAsia="Arial Narrow" w:hAnsi="Arial Narrow" w:cs="Arial Narrow"/>
          <w:b/>
          <w:bCs/>
          <w:color w:val="000000"/>
          <w:spacing w:val="0"/>
          <w:w w:val="100"/>
          <w:position w:val="0"/>
          <w:sz w:val="20"/>
          <w:szCs w:val="20"/>
        </w:rPr>
        <w:t>5</w:t>
      </w:r>
      <w:r>
        <w:rPr>
          <w:b/>
          <w:bCs/>
          <w:color w:val="000000"/>
          <w:spacing w:val="0"/>
          <w:w w:val="100"/>
          <w:position w:val="0"/>
          <w:sz w:val="20"/>
          <w:szCs w:val="20"/>
        </w:rPr>
        <w:t>、预付款项</w:t>
      </w:r>
      <w:bookmarkEnd w:id="1000"/>
    </w:p>
    <w:p>
      <w:pPr>
        <w:pStyle w:val="Style27"/>
        <w:keepNext w:val="0"/>
        <w:keepLines w:val="0"/>
        <w:widowControl w:val="0"/>
        <w:shd w:val="clear" w:color="auto" w:fill="auto"/>
        <w:bidi w:val="0"/>
        <w:spacing w:before="0" w:after="0" w:line="240" w:lineRule="auto"/>
        <w:ind w:left="518"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)预付款项按账龄列示</w:t>
      </w:r>
    </w:p>
    <w:tbl>
      <w:tblPr>
        <w:tblOverlap w:val="never"/>
        <w:jc w:val="center"/>
        <w:tblLayout w:type="fixed"/>
      </w:tblPr>
      <w:tblGrid>
        <w:gridCol w:w="2309"/>
        <w:gridCol w:w="2242"/>
        <w:gridCol w:w="1392"/>
        <w:gridCol w:w="1814"/>
        <w:gridCol w:w="1608"/>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737,919,847.46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3,461,237,831.27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70.87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1,813,792,710.02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1,252,546,255.33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25.65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1,174,579,472.46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149,760,719.68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155,413,723.42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20,247,902.18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0.41</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3,881,705,753.36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4,883,792,708.46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r>
    </w:tbl>
    <w:p>
      <w:pPr>
        <w:pStyle w:val="Style27"/>
        <w:keepNext w:val="0"/>
        <w:keepLines w:val="0"/>
        <w:widowControl w:val="0"/>
        <w:shd w:val="clear" w:color="auto" w:fill="auto"/>
        <w:bidi w:val="0"/>
        <w:spacing w:before="0" w:after="0" w:line="514" w:lineRule="exact"/>
        <w:ind w:left="139" w:right="0" w:firstLine="0"/>
        <w:jc w:val="left"/>
      </w:pPr>
      <w:r>
        <w:rPr>
          <w:color w:val="000000"/>
          <w:spacing w:val="0"/>
          <w:w w:val="100"/>
          <w:position w:val="0"/>
        </w:rPr>
        <w:t>注：账龄超过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年的重要预付款项主要为预付的工程设备款，工程结算周期超过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年，由于业务尚未完成，故暂未办理 结算。</w:t>
      </w:r>
      <w:r>
        <w:br w:type="page"/>
      </w:r>
    </w:p>
    <w:p>
      <w:pPr>
        <w:pStyle w:val="Style29"/>
        <w:keepNext w:val="0"/>
        <w:keepLines w:val="0"/>
        <w:widowControl w:val="0"/>
        <w:shd w:val="clear" w:color="auto" w:fill="auto"/>
        <w:bidi w:val="0"/>
        <w:spacing w:before="0" w:after="240" w:line="240" w:lineRule="auto"/>
        <w:ind w:left="0" w:right="0" w:firstLine="54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)按预付对象归集的年末余额前五名的预付款情况：</w:t>
      </w:r>
    </w:p>
    <w:p>
      <w:pPr>
        <w:pStyle w:val="Style41"/>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截止</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日按预付对象归集的期末余额前五名预付款项汇总金额</w:t>
      </w:r>
      <w:r>
        <w:rPr>
          <w:b/>
          <w:bCs/>
          <w:color w:val="000000"/>
          <w:spacing w:val="0"/>
          <w:w w:val="100"/>
          <w:position w:val="0"/>
        </w:rPr>
        <w:t>2,065,936,351.00</w:t>
      </w:r>
      <w:r>
        <w:rPr>
          <w:color w:val="000000"/>
          <w:spacing w:val="0"/>
          <w:w w:val="100"/>
          <w:position w:val="0"/>
        </w:rPr>
        <w:t>元，占预</w:t>
      </w:r>
    </w:p>
    <w:p>
      <w:pPr>
        <w:pStyle w:val="Style41"/>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付款项期末余额合计数的比例</w:t>
      </w:r>
      <w:r>
        <w:rPr>
          <w:b/>
          <w:bCs/>
          <w:color w:val="000000"/>
          <w:spacing w:val="0"/>
          <w:w w:val="100"/>
          <w:position w:val="0"/>
        </w:rPr>
        <w:t>53.22%</w:t>
      </w:r>
      <w:r>
        <w:rPr>
          <w:color w:val="000000"/>
          <w:spacing w:val="0"/>
          <w:w w:val="100"/>
          <w:position w:val="0"/>
        </w:rPr>
        <w:t>。</w:t>
      </w:r>
    </w:p>
    <w:p>
      <w:pPr>
        <w:pStyle w:val="Style27"/>
        <w:keepNext w:val="0"/>
        <w:keepLines w:val="0"/>
        <w:widowControl w:val="0"/>
        <w:shd w:val="clear" w:color="auto" w:fill="auto"/>
        <w:bidi w:val="0"/>
        <w:spacing w:before="0" w:after="0" w:line="240" w:lineRule="auto"/>
        <w:ind w:left="130" w:right="0" w:firstLine="0"/>
        <w:jc w:val="left"/>
        <w:rPr>
          <w:sz w:val="20"/>
          <w:szCs w:val="20"/>
        </w:rPr>
      </w:pPr>
      <w:bookmarkStart w:id="1001" w:name="bookmark1001"/>
      <w:r>
        <w:rPr>
          <w:rFonts w:ascii="Arial Narrow" w:eastAsia="Arial Narrow" w:hAnsi="Arial Narrow" w:cs="Arial Narrow"/>
          <w:b/>
          <w:bCs/>
          <w:color w:val="000000"/>
          <w:spacing w:val="0"/>
          <w:w w:val="100"/>
          <w:position w:val="0"/>
          <w:sz w:val="20"/>
          <w:szCs w:val="20"/>
        </w:rPr>
        <w:t>6</w:t>
      </w:r>
      <w:r>
        <w:rPr>
          <w:b/>
          <w:bCs/>
          <w:color w:val="000000"/>
          <w:spacing w:val="0"/>
          <w:w w:val="100"/>
          <w:position w:val="0"/>
          <w:sz w:val="20"/>
          <w:szCs w:val="20"/>
        </w:rPr>
        <w:t>、其他应收款</w:t>
      </w:r>
      <w:bookmarkEnd w:id="1001"/>
    </w:p>
    <w:tbl>
      <w:tblPr>
        <w:tblOverlap w:val="never"/>
        <w:jc w:val="center"/>
        <w:tblLayout w:type="fixed"/>
      </w:tblPr>
      <w:tblGrid>
        <w:gridCol w:w="3187"/>
        <w:gridCol w:w="3202"/>
        <w:gridCol w:w="2856"/>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634,214,523.01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650,732,493.13</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634,214,523.01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650,732,493.13</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140" w:line="240" w:lineRule="auto"/>
        <w:ind w:left="461"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)应收利息情况</w:t>
      </w:r>
    </w:p>
    <w:p>
      <w:pPr>
        <w:pStyle w:val="Style27"/>
        <w:keepNext w:val="0"/>
        <w:keepLines w:val="0"/>
        <w:widowControl w:val="0"/>
        <w:shd w:val="clear" w:color="auto" w:fill="auto"/>
        <w:bidi w:val="0"/>
        <w:spacing w:before="0" w:after="0" w:line="240" w:lineRule="auto"/>
        <w:ind w:left="461" w:right="0" w:firstLine="0"/>
        <w:jc w:val="left"/>
      </w:pPr>
      <w:r>
        <w:rPr>
          <w:color w:val="000000"/>
          <w:spacing w:val="0"/>
          <w:w w:val="100"/>
          <w:position w:val="0"/>
        </w:rPr>
        <w:t>①应收利息分类列示:</w:t>
      </w:r>
    </w:p>
    <w:tbl>
      <w:tblPr>
        <w:tblOverlap w:val="never"/>
        <w:jc w:val="center"/>
        <w:tblLayout w:type="fixed"/>
      </w:tblPr>
      <w:tblGrid>
        <w:gridCol w:w="2078"/>
        <w:gridCol w:w="1258"/>
        <w:gridCol w:w="1186"/>
        <w:gridCol w:w="1277"/>
        <w:gridCol w:w="1229"/>
        <w:gridCol w:w="1094"/>
        <w:gridCol w:w="1253"/>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42" w:right="0" w:firstLine="0"/>
        <w:jc w:val="left"/>
      </w:pPr>
      <w:r>
        <w:rPr>
          <w:color w:val="000000"/>
          <w:spacing w:val="0"/>
          <w:w w:val="100"/>
          <w:position w:val="0"/>
        </w:rPr>
        <w:t>注：期末未到期的定期存款应收利息参见附注五、</w:t>
      </w:r>
      <w:r>
        <w:rPr>
          <w:rFonts w:ascii="Arial Narrow" w:eastAsia="Arial Narrow" w:hAnsi="Arial Narrow" w:cs="Arial Narrow"/>
          <w:color w:val="000000"/>
          <w:spacing w:val="0"/>
          <w:w w:val="100"/>
          <w:position w:val="0"/>
          <w:sz w:val="18"/>
          <w:szCs w:val="18"/>
        </w:rPr>
        <w:t>1</w:t>
      </w:r>
      <w:r>
        <w:rPr>
          <w:color w:val="000000"/>
          <w:spacing w:val="0"/>
          <w:w w:val="100"/>
          <w:position w:val="0"/>
        </w:rPr>
        <w:t>。</w:t>
      </w:r>
    </w:p>
    <w:p>
      <w:pPr>
        <w:widowControl w:val="0"/>
        <w:spacing w:after="299" w:line="1" w:lineRule="exact"/>
      </w:pPr>
    </w:p>
    <w:p>
      <w:pPr>
        <w:pStyle w:val="Style29"/>
        <w:keepNext w:val="0"/>
        <w:keepLines w:val="0"/>
        <w:widowControl w:val="0"/>
        <w:shd w:val="clear" w:color="auto" w:fill="auto"/>
        <w:bidi w:val="0"/>
        <w:spacing w:before="0" w:after="300" w:line="240" w:lineRule="auto"/>
        <w:ind w:left="0" w:right="0" w:firstLine="54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)其他应收款情况</w:t>
      </w:r>
    </w:p>
    <w:p>
      <w:pPr>
        <w:pStyle w:val="Style29"/>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①坏账准备</w:t>
      </w:r>
    </w:p>
    <w:p>
      <w:pPr>
        <w:pStyle w:val="Style27"/>
        <w:keepNext w:val="0"/>
        <w:keepLines w:val="0"/>
        <w:widowControl w:val="0"/>
        <w:shd w:val="clear" w:color="auto" w:fill="auto"/>
        <w:bidi w:val="0"/>
        <w:spacing w:before="0" w:after="0" w:line="240" w:lineRule="auto"/>
        <w:ind w:left="485" w:right="0" w:firstLine="0"/>
        <w:jc w:val="left"/>
      </w:pPr>
      <w:r>
        <w:rPr>
          <w:rFonts w:ascii="Arial Narrow" w:eastAsia="Arial Narrow" w:hAnsi="Arial Narrow" w:cs="Arial Narrow"/>
          <w:color w:val="000000"/>
          <w:spacing w:val="0"/>
          <w:w w:val="100"/>
          <w:position w:val="0"/>
          <w:sz w:val="18"/>
          <w:szCs w:val="18"/>
        </w:rPr>
        <w:t xml:space="preserve">A. </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日，处于第一阶段的其他应收款坏账准备如下:</w:t>
      </w:r>
    </w:p>
    <w:tbl>
      <w:tblPr>
        <w:tblOverlap w:val="never"/>
        <w:jc w:val="center"/>
        <w:tblLayout w:type="fixed"/>
      </w:tblPr>
      <w:tblGrid>
        <w:gridCol w:w="3317"/>
        <w:gridCol w:w="1858"/>
        <w:gridCol w:w="1757"/>
        <w:gridCol w:w="1363"/>
        <w:gridCol w:w="1008"/>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64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个月预期 信用损失率(</w:t>
            </w:r>
            <w:r>
              <w:rPr>
                <w:rFonts w:ascii="Arial Narrow" w:eastAsia="Arial Narrow" w:hAnsi="Arial Narrow" w:cs="Arial Narrow"/>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 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455,229,058.92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33,143,180.83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回收可能 性</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212,128,644.92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667,357,703.84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33,143,180.83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94" w:right="0" w:firstLine="0"/>
        <w:jc w:val="left"/>
      </w:pPr>
      <w:r>
        <w:rPr>
          <w:rFonts w:ascii="Arial Narrow" w:eastAsia="Arial Narrow" w:hAnsi="Arial Narrow" w:cs="Arial Narrow"/>
          <w:color w:val="000000"/>
          <w:spacing w:val="0"/>
          <w:w w:val="100"/>
          <w:position w:val="0"/>
          <w:sz w:val="18"/>
          <w:szCs w:val="18"/>
        </w:rPr>
        <w:t>B.2020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日，处于第二阶段的其他应收款坏账准备：</w:t>
      </w:r>
    </w:p>
    <w:p>
      <w:pPr>
        <w:widowControl w:val="0"/>
        <w:spacing w:after="239" w:line="1" w:lineRule="exact"/>
      </w:pPr>
    </w:p>
    <w:p>
      <w:pPr>
        <w:pStyle w:val="Style78"/>
        <w:keepNext w:val="0"/>
        <w:keepLines w:val="0"/>
        <w:widowControl w:val="0"/>
        <w:shd w:val="clear" w:color="auto" w:fill="auto"/>
        <w:tabs>
          <w:tab w:pos="5967" w:val="left"/>
        </w:tabs>
        <w:bidi w:val="0"/>
        <w:spacing w:before="0" w:after="240" w:line="240" w:lineRule="auto"/>
        <w:ind w:left="1580" w:right="0" w:firstLine="0"/>
        <w:jc w:val="left"/>
      </w:pPr>
      <w:r>
        <w:rPr>
          <w:rFonts w:ascii="SimSun" w:eastAsia="SimSun" w:hAnsi="SimSun" w:cs="SimSun"/>
          <w:color w:val="000000"/>
          <w:spacing w:val="0"/>
          <w:w w:val="100"/>
          <w:position w:val="0"/>
          <w:sz w:val="17"/>
          <w:szCs w:val="17"/>
        </w:rPr>
        <w:t>种类</w:t>
        <w:tab/>
      </w:r>
      <w:r>
        <w:rPr>
          <w:color w:val="000000"/>
          <w:spacing w:val="0"/>
          <w:w w:val="100"/>
          <w:position w:val="0"/>
        </w:rPr>
        <w:t>2020.12.31</w:t>
      </w:r>
      <w:r>
        <w:br w:type="page"/>
      </w:r>
    </w:p>
    <w:tbl>
      <w:tblPr>
        <w:tblOverlap w:val="never"/>
        <w:jc w:val="center"/>
        <w:tblLayout w:type="fixed"/>
      </w:tblPr>
      <w:tblGrid>
        <w:gridCol w:w="3509"/>
        <w:gridCol w:w="1531"/>
        <w:gridCol w:w="1867"/>
        <w:gridCol w:w="1570"/>
        <w:gridCol w:w="763"/>
      </w:tblGrid>
      <w:tr>
        <w:trPr>
          <w:trHeight w:val="6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b/>
                <w:bCs/>
                <w:color w:val="000000"/>
                <w:spacing w:val="0"/>
                <w:w w:val="100"/>
                <w:position w:val="0"/>
                <w:sz w:val="20"/>
                <w:szCs w:val="20"/>
              </w:rPr>
              <w:t>整个存续期预期 信用损失率（</w:t>
            </w:r>
            <w:r>
              <w:rPr>
                <w:rFonts w:ascii="Arial Narrow" w:eastAsia="Arial Narrow" w:hAnsi="Arial Narrow" w:cs="Arial Narrow"/>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90" w:right="0" w:firstLine="0"/>
        <w:jc w:val="left"/>
      </w:pPr>
      <w:r>
        <w:rPr>
          <w:rFonts w:ascii="Arial Narrow" w:eastAsia="Arial Narrow" w:hAnsi="Arial Narrow" w:cs="Arial Narrow"/>
          <w:color w:val="000000"/>
          <w:spacing w:val="0"/>
          <w:w w:val="100"/>
          <w:position w:val="0"/>
          <w:sz w:val="18"/>
          <w:szCs w:val="18"/>
        </w:rPr>
        <w:t>C.2020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日，处于第三阶段的其他应收款坏账准备:</w:t>
      </w:r>
    </w:p>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6029" w:right="0" w:firstLine="0"/>
        <w:jc w:val="left"/>
        <w:rPr>
          <w:sz w:val="18"/>
          <w:szCs w:val="18"/>
        </w:rPr>
      </w:pPr>
      <w:r>
        <w:rPr>
          <w:rFonts w:ascii="Arial Narrow" w:eastAsia="Arial Narrow" w:hAnsi="Arial Narrow" w:cs="Arial Narrow"/>
          <w:b/>
          <w:bCs/>
          <w:color w:val="000000"/>
          <w:spacing w:val="0"/>
          <w:w w:val="100"/>
          <w:position w:val="0"/>
          <w:sz w:val="18"/>
          <w:szCs w:val="18"/>
        </w:rPr>
        <w:t>2020.12.31</w:t>
      </w:r>
    </w:p>
    <w:tbl>
      <w:tblPr>
        <w:tblOverlap w:val="never"/>
        <w:jc w:val="center"/>
        <w:tblLayout w:type="fixed"/>
      </w:tblPr>
      <w:tblGrid>
        <w:gridCol w:w="3494"/>
        <w:gridCol w:w="1560"/>
        <w:gridCol w:w="1306"/>
        <w:gridCol w:w="1454"/>
        <w:gridCol w:w="1565"/>
      </w:tblGrid>
      <w:tr>
        <w:trPr>
          <w:trHeight w:val="970" w:hRule="exact"/>
        </w:trPr>
        <w:tc>
          <w:tcPr>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b/>
                <w:bCs/>
                <w:color w:val="000000"/>
                <w:spacing w:val="0"/>
                <w:w w:val="100"/>
                <w:position w:val="0"/>
                <w:sz w:val="20"/>
                <w:szCs w:val="20"/>
              </w:rPr>
              <w:t>整个存续期 预期信用损 失率（</w:t>
            </w:r>
            <w:r>
              <w:rPr>
                <w:rFonts w:ascii="Arial Narrow" w:eastAsia="Arial Narrow" w:hAnsi="Arial Narrow" w:cs="Arial Narrow"/>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北京华信智嘉科技有限责任公司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内蒙古顺达新能源实业有限公司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深圳市海龙王房地产开发有限公司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深圳业丰工贸发展公司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中天蓝瑞环保科技集团有限公司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33,003,080.86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33,003,080.86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广州金宇房地产开发公司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深圳发中公司代持股款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深圳丰华电子公司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南山综合楼消防工程款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正中置业集团有限公司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深圳市竣雄投资有限公司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龙岗五联村将军帽自然村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珠海市鑫大生物工程有限公司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黄立业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3494"/>
        <w:gridCol w:w="1560"/>
        <w:gridCol w:w="1306"/>
        <w:gridCol w:w="1454"/>
        <w:gridCol w:w="1565"/>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深圳市韬涛投资发展有限公司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玉溪灵照福田服务有限公司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北京广电美讯网络科技有限公司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天津鸿运东方国际贸易有限公司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394,580,095.80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394,580,095.80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992,598,200.53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992,598,200.53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504" w:lineRule="exact"/>
        <w:ind w:left="13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:天津鸿运东方国际贸易有限公司于</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日公告注销，本公司得知对方公司注销后已积极的主张债权， 截至财务报告批准报出日，对方未履行还款义务，本公司积极与其沟通，但未得到回应，考虑到款项收回可能性较小，基于 谨慎性考虑，本期全部计提坏账。</w:t>
      </w:r>
    </w:p>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11" w:right="0" w:firstLine="0"/>
        <w:jc w:val="left"/>
      </w:pPr>
      <w:r>
        <w:rPr>
          <w:color w:val="000000"/>
          <w:spacing w:val="0"/>
          <w:w w:val="100"/>
          <w:position w:val="0"/>
        </w:rPr>
        <w:t>②坏账准备的变动</w:t>
      </w:r>
    </w:p>
    <w:tbl>
      <w:tblPr>
        <w:tblOverlap w:val="never"/>
        <w:jc w:val="center"/>
        <w:tblLayout w:type="fixed"/>
      </w:tblPr>
      <w:tblGrid>
        <w:gridCol w:w="2357"/>
        <w:gridCol w:w="1622"/>
        <w:gridCol w:w="1939"/>
        <w:gridCol w:w="1781"/>
        <w:gridCol w:w="1646"/>
      </w:tblGrid>
      <w:tr>
        <w:trPr>
          <w:trHeight w:val="38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9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17"/>
                <w:szCs w:val="17"/>
              </w:rPr>
              <w:t>个月内预 期信用损失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整个存续期预期信用 损失（未发生信用减</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b/>
                <w:bCs/>
                <w:color w:val="000000"/>
                <w:spacing w:val="0"/>
                <w:w w:val="100"/>
                <w:position w:val="0"/>
                <w:sz w:val="17"/>
                <w:szCs w:val="17"/>
              </w:rPr>
              <w:t>整个存续期预期信 用损失（已发生信用 减值）</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18,272,075.24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73,644,253.30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598,042,578.42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689,958,906.96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16,186,848.52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394,580,095.80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410,766,944.32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73,644,253.30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24,473.69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73,668,726.99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1,315,742.93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1,315,742.93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33,143,180.83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992,598,200.53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1,025,741,381.36</w:t>
            </w:r>
          </w:p>
        </w:tc>
      </w:tr>
    </w:tbl>
    <w:p>
      <w:pPr>
        <w:pStyle w:val="Style27"/>
        <w:keepNext w:val="0"/>
        <w:keepLines w:val="0"/>
        <w:widowControl w:val="0"/>
        <w:shd w:val="clear" w:color="auto" w:fill="auto"/>
        <w:bidi w:val="0"/>
        <w:spacing w:before="0" w:after="0" w:line="240" w:lineRule="auto"/>
        <w:ind w:left="202" w:right="0" w:firstLine="0"/>
        <w:jc w:val="left"/>
      </w:pPr>
      <w:r>
        <w:rPr>
          <w:color w:val="000000"/>
          <w:spacing w:val="0"/>
          <w:w w:val="100"/>
          <w:position w:val="0"/>
        </w:rPr>
        <w:t>注：第二阶段本期转回</w:t>
      </w:r>
      <w:r>
        <w:rPr>
          <w:rFonts w:ascii="Arial Narrow" w:eastAsia="Arial Narrow" w:hAnsi="Arial Narrow" w:cs="Arial Narrow"/>
          <w:color w:val="000000"/>
          <w:spacing w:val="0"/>
          <w:w w:val="100"/>
          <w:position w:val="0"/>
          <w:sz w:val="18"/>
          <w:szCs w:val="18"/>
        </w:rPr>
        <w:t>73,644,253.30</w:t>
      </w:r>
      <w:r>
        <w:rPr>
          <w:color w:val="000000"/>
          <w:spacing w:val="0"/>
          <w:w w:val="100"/>
          <w:position w:val="0"/>
        </w:rPr>
        <w:t>元系收购菏泽融邦新能源有限公司</w:t>
      </w:r>
      <w:r>
        <w:rPr>
          <w:rFonts w:ascii="Arial Narrow" w:eastAsia="Arial Narrow" w:hAnsi="Arial Narrow" w:cs="Arial Narrow"/>
          <w:color w:val="000000"/>
          <w:spacing w:val="0"/>
          <w:w w:val="100"/>
          <w:position w:val="0"/>
          <w:sz w:val="18"/>
          <w:szCs w:val="18"/>
        </w:rPr>
        <w:t>100%</w:t>
      </w:r>
      <w:r>
        <w:rPr>
          <w:color w:val="000000"/>
          <w:spacing w:val="0"/>
          <w:w w:val="100"/>
          <w:position w:val="0"/>
        </w:rPr>
        <w:t>股权抵偿应收款，坏账转回。</w:t>
      </w:r>
    </w:p>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③其他应收款按款项性质分类情况</w:t>
      </w:r>
    </w:p>
    <w:tbl>
      <w:tblPr>
        <w:tblOverlap w:val="never"/>
        <w:jc w:val="center"/>
        <w:tblLayout w:type="fixed"/>
      </w:tblPr>
      <w:tblGrid>
        <w:gridCol w:w="3091"/>
        <w:gridCol w:w="3038"/>
        <w:gridCol w:w="308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211,227,146.12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284,943,416.67</w:t>
            </w:r>
          </w:p>
        </w:tc>
      </w:tr>
    </w:tbl>
    <w:p>
      <w:pPr>
        <w:widowControl w:val="0"/>
        <w:spacing w:line="1" w:lineRule="exact"/>
      </w:pPr>
      <w:r>
        <w:br w:type="page"/>
      </w:r>
    </w:p>
    <w:tbl>
      <w:tblPr>
        <w:tblOverlap w:val="never"/>
        <w:jc w:val="center"/>
        <w:tblLayout w:type="fixed"/>
      </w:tblPr>
      <w:tblGrid>
        <w:gridCol w:w="3091"/>
        <w:gridCol w:w="3043"/>
        <w:gridCol w:w="3077"/>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1,331,684,088.49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904,359,579.69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447,314.99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3,237,569.13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116,035,509.37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454,183.81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946,039.53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52,997.54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暂扣款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139,528,322.26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107,661.59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4,362,735.81</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1,659,955,904.37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1,340,691,400.09</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④期末按欠款方归集的期末余额前五名的其他应收款情况:</w:t>
      </w:r>
    </w:p>
    <w:tbl>
      <w:tblPr>
        <w:tblOverlap w:val="never"/>
        <w:jc w:val="center"/>
        <w:tblLayout w:type="fixed"/>
      </w:tblPr>
      <w:tblGrid>
        <w:gridCol w:w="1997"/>
        <w:gridCol w:w="1272"/>
        <w:gridCol w:w="1109"/>
        <w:gridCol w:w="1531"/>
        <w:gridCol w:w="941"/>
        <w:gridCol w:w="1162"/>
        <w:gridCol w:w="1354"/>
      </w:tblGrid>
      <w:tr>
        <w:trPr>
          <w:trHeight w:val="9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420"/>
              <w:jc w:val="left"/>
              <w:rPr>
                <w:sz w:val="17"/>
                <w:szCs w:val="17"/>
              </w:rPr>
            </w:pPr>
            <w:r>
              <w:rPr>
                <w:rFonts w:ascii="SimSun" w:eastAsia="SimSun" w:hAnsi="SimSun" w:cs="SimSun"/>
                <w:b/>
                <w:bCs/>
                <w:color w:val="000000"/>
                <w:spacing w:val="0"/>
                <w:w w:val="100"/>
                <w:position w:val="0"/>
                <w:sz w:val="17"/>
                <w:szCs w:val="17"/>
              </w:rPr>
              <w:t>款项</w:t>
            </w:r>
          </w:p>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是否 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占其他应收 款总额的比</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坏账准备余额</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天津鸿运东方国际贸 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代垫款项、往</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394,580,095.80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394,580,095.80</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北京华信智嘉科技有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代垫款项、往</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220,000,000.00</w:t>
            </w:r>
          </w:p>
        </w:tc>
      </w:tr>
      <w:tr>
        <w:trPr>
          <w:trHeight w:val="8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内蒙古顺达新能源实 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代垫款项、往</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180,000,000.00</w:t>
            </w:r>
          </w:p>
        </w:tc>
      </w:tr>
      <w:tr>
        <w:trPr>
          <w:trHeight w:val="76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00"/>
              <w:jc w:val="both"/>
              <w:rPr>
                <w:sz w:val="17"/>
                <w:szCs w:val="17"/>
              </w:rPr>
            </w:pPr>
            <w:r>
              <w:rPr>
                <w:rFonts w:ascii="SimSun" w:eastAsia="SimSun" w:hAnsi="SimSun" w:cs="SimSun"/>
                <w:color w:val="000000"/>
                <w:spacing w:val="0"/>
                <w:w w:val="100"/>
                <w:position w:val="0"/>
                <w:sz w:val="17"/>
                <w:szCs w:val="17"/>
              </w:rPr>
              <w:t>汪清县振发投资有限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112,774,769.91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中信金融租赁有限公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代垫款项、往</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83,257,000.00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5.02</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990,611,865.71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59.67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794,580,095.80</w:t>
            </w:r>
          </w:p>
        </w:tc>
      </w:tr>
    </w:tbl>
    <w:p>
      <w:pPr>
        <w:widowControl w:val="0"/>
        <w:spacing w:after="199" w:line="1" w:lineRule="exact"/>
      </w:pPr>
    </w:p>
    <w:p>
      <w:pPr>
        <w:pStyle w:val="Style22"/>
        <w:keepNext/>
        <w:keepLines/>
        <w:widowControl w:val="0"/>
        <w:shd w:val="clear" w:color="auto" w:fill="auto"/>
        <w:bidi w:val="0"/>
        <w:spacing w:before="0" w:after="280" w:line="240" w:lineRule="auto"/>
        <w:ind w:left="0" w:right="0" w:firstLine="560"/>
        <w:jc w:val="left"/>
        <w:rPr>
          <w:sz w:val="20"/>
          <w:szCs w:val="20"/>
        </w:rPr>
      </w:pPr>
      <w:bookmarkStart w:id="1002" w:name="bookmark1002"/>
      <w:bookmarkStart w:id="1003" w:name="bookmark1003"/>
      <w:bookmarkStart w:id="1004" w:name="bookmark1004"/>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、存货</w:t>
      </w:r>
      <w:bookmarkEnd w:id="1002"/>
      <w:bookmarkEnd w:id="1003"/>
      <w:bookmarkEnd w:id="1004"/>
    </w:p>
    <w:p>
      <w:pPr>
        <w:pStyle w:val="Style27"/>
        <w:keepNext w:val="0"/>
        <w:keepLines w:val="0"/>
        <w:widowControl w:val="0"/>
        <w:shd w:val="clear" w:color="auto" w:fill="auto"/>
        <w:bidi w:val="0"/>
        <w:spacing w:before="0" w:after="0" w:line="240" w:lineRule="auto"/>
        <w:ind w:left="557"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)存货分类</w:t>
      </w:r>
    </w:p>
    <w:p>
      <w:pPr>
        <w:pStyle w:val="Style27"/>
        <w:keepNext w:val="0"/>
        <w:keepLines w:val="0"/>
        <w:widowControl w:val="0"/>
        <w:shd w:val="clear" w:color="auto" w:fill="auto"/>
        <w:bidi w:val="0"/>
        <w:spacing w:before="0" w:after="0" w:line="240" w:lineRule="auto"/>
        <w:ind w:left="5482" w:right="0" w:firstLine="0"/>
        <w:jc w:val="left"/>
        <w:rPr>
          <w:sz w:val="18"/>
          <w:szCs w:val="18"/>
        </w:rPr>
      </w:pPr>
      <w:r>
        <w:rPr>
          <w:rFonts w:ascii="Arial Narrow" w:eastAsia="Arial Narrow" w:hAnsi="Arial Narrow" w:cs="Arial Narrow"/>
          <w:b/>
          <w:bCs/>
          <w:color w:val="000000"/>
          <w:spacing w:val="0"/>
          <w:w w:val="100"/>
          <w:position w:val="0"/>
          <w:sz w:val="18"/>
          <w:szCs w:val="18"/>
        </w:rPr>
        <w:t>2020.12.31</w:t>
      </w:r>
    </w:p>
    <w:tbl>
      <w:tblPr>
        <w:tblOverlap w:val="never"/>
        <w:jc w:val="center"/>
        <w:tblLayout w:type="fixed"/>
      </w:tblPr>
      <w:tblGrid>
        <w:gridCol w:w="2410"/>
        <w:gridCol w:w="1910"/>
        <w:gridCol w:w="1858"/>
        <w:gridCol w:w="1478"/>
        <w:gridCol w:w="1709"/>
      </w:tblGrid>
      <w:tr>
        <w:trPr>
          <w:trHeight w:val="63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53,724,321.84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53,724,321.84</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周转材料及低值易耗品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3,269,008.38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11,275.86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3,257,732.52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1,610,482.67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1,610,482.67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11,162,051.58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11,162,051.58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消耗性生物资产①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2,908,985.06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2,908,985.06</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841,979.36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841,979.36</w:t>
            </w:r>
          </w:p>
        </w:tc>
      </w:tr>
    </w:tbl>
    <w:p>
      <w:pPr>
        <w:widowControl w:val="0"/>
        <w:spacing w:line="1" w:lineRule="exact"/>
      </w:pPr>
      <w:r>
        <w:br w:type="page"/>
      </w:r>
    </w:p>
    <w:tbl>
      <w:tblPr>
        <w:tblOverlap w:val="never"/>
        <w:jc w:val="center"/>
        <w:tblLayout w:type="fixed"/>
      </w:tblPr>
      <w:tblGrid>
        <w:gridCol w:w="2410"/>
        <w:gridCol w:w="1910"/>
        <w:gridCol w:w="1858"/>
        <w:gridCol w:w="1478"/>
        <w:gridCol w:w="1709"/>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1,513,052.70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424,138.77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1,088,913.93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18,803,684.02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10,615,924.67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8,187,759.35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21,635,597.92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7,978,357.57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13,657,240.35</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115,469,163.53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19,029,696.87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96,439,466.66</w:t>
            </w:r>
          </w:p>
        </w:tc>
      </w:tr>
    </w:tbl>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p>
      <w:pPr>
        <w:widowControl w:val="0"/>
        <w:spacing w:after="39" w:line="1" w:lineRule="exact"/>
      </w:pPr>
    </w:p>
    <w:p>
      <w:pPr>
        <w:widowControl w:val="0"/>
        <w:spacing w:line="1" w:lineRule="exact"/>
      </w:pPr>
    </w:p>
    <w:tbl>
      <w:tblPr>
        <w:tblOverlap w:val="never"/>
        <w:jc w:val="center"/>
        <w:tblLayout w:type="fixed"/>
      </w:tblPr>
      <w:tblGrid>
        <w:gridCol w:w="2410"/>
        <w:gridCol w:w="1910"/>
        <w:gridCol w:w="1858"/>
        <w:gridCol w:w="1478"/>
        <w:gridCol w:w="1709"/>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56,081,319.48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56,081,319.48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周转材料及低值易耗品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3,107,483.57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3,107,483.57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569,978.13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569,978.13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106,955,640.42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106,955,640.42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消耗性生物资产①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2,040,884.81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2,040,884.81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1,103,469.80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1,103,469.80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736,745.88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736,745.88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10,668,248.17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10,668,248.17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62,382,433.23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58,535,344.23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243,646,203.49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239,799,114.49</w:t>
            </w:r>
          </w:p>
        </w:tc>
      </w:tr>
    </w:tbl>
    <w:p>
      <w:pPr>
        <w:pStyle w:val="Style27"/>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①消耗性生物资产明细:</w:t>
      </w:r>
    </w:p>
    <w:p>
      <w:pPr>
        <w:widowControl w:val="0"/>
        <w:spacing w:after="39" w:line="1" w:lineRule="exact"/>
      </w:pPr>
    </w:p>
    <w:p>
      <w:pPr>
        <w:widowControl w:val="0"/>
        <w:spacing w:line="1" w:lineRule="exact"/>
      </w:pPr>
    </w:p>
    <w:tbl>
      <w:tblPr>
        <w:tblOverlap w:val="never"/>
        <w:jc w:val="center"/>
        <w:tblLayout w:type="fixed"/>
      </w:tblPr>
      <w:tblGrid>
        <w:gridCol w:w="1862"/>
        <w:gridCol w:w="1810"/>
        <w:gridCol w:w="1814"/>
        <w:gridCol w:w="1814"/>
        <w:gridCol w:w="1987"/>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种植业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2,040,884.81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2,021,786.53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1,153,686.28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2,908,985.06</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2,040,884.81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2,021,786.53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1,153,686.28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2,908,985.06</w:t>
            </w:r>
          </w:p>
        </w:tc>
      </w:tr>
    </w:tbl>
    <w:p>
      <w:pPr>
        <w:pStyle w:val="Style27"/>
        <w:keepNext w:val="0"/>
        <w:keepLines w:val="0"/>
        <w:widowControl w:val="0"/>
        <w:shd w:val="clear" w:color="auto" w:fill="auto"/>
        <w:bidi w:val="0"/>
        <w:spacing w:before="0" w:after="0" w:line="240" w:lineRule="auto"/>
        <w:ind w:left="173" w:right="0" w:firstLine="0"/>
        <w:jc w:val="left"/>
      </w:pPr>
      <w:r>
        <w:rPr>
          <w:color w:val="000000"/>
          <w:spacing w:val="0"/>
          <w:w w:val="100"/>
          <w:position w:val="0"/>
        </w:rPr>
        <w:t>注：截止到</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日消耗性生物资产为茶油容器苗、茶油裸根苗等，共计</w:t>
      </w:r>
      <w:r>
        <w:rPr>
          <w:rFonts w:ascii="Arial Narrow" w:eastAsia="Arial Narrow" w:hAnsi="Arial Narrow" w:cs="Arial Narrow"/>
          <w:color w:val="000000"/>
          <w:spacing w:val="0"/>
          <w:w w:val="100"/>
          <w:position w:val="0"/>
          <w:sz w:val="18"/>
          <w:szCs w:val="18"/>
        </w:rPr>
        <w:t>1,465,973</w:t>
      </w:r>
      <w:r>
        <w:rPr>
          <w:color w:val="000000"/>
          <w:spacing w:val="0"/>
          <w:w w:val="100"/>
          <w:position w:val="0"/>
        </w:rPr>
        <w:t>株。</w:t>
      </w:r>
    </w:p>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)存货跌价准备</w:t>
      </w:r>
    </w:p>
    <w:tbl>
      <w:tblPr>
        <w:tblOverlap w:val="never"/>
        <w:jc w:val="center"/>
        <w:tblLayout w:type="fixed"/>
      </w:tblPr>
      <w:tblGrid>
        <w:gridCol w:w="2347"/>
        <w:gridCol w:w="1315"/>
        <w:gridCol w:w="1426"/>
        <w:gridCol w:w="614"/>
        <w:gridCol w:w="706"/>
        <w:gridCol w:w="1397"/>
        <w:gridCol w:w="1531"/>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转入持有待售</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周转材料及低值易耗品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11,275.86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424,138.77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424,138.77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10,615,924.67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10,615,924.67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4,131,268.57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color w:val="000000"/>
                <w:spacing w:val="0"/>
                <w:w w:val="100"/>
                <w:position w:val="0"/>
                <w:sz w:val="18"/>
                <w:szCs w:val="18"/>
              </w:rPr>
              <w:t>7,978,357.57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15,182,607.87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19,029,696.87</w:t>
            </w:r>
          </w:p>
        </w:tc>
      </w:tr>
    </w:tbl>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注：计算存货可变现净值时所采用的估计售价区分已预售及未售，已预售部分按照实际签约金额确认估计售价，未售部</w:t>
      </w:r>
      <w:r>
        <w:br w:type="page"/>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分按照平均签约价格或类似产品的市场销售价格确定。</w:t>
      </w:r>
    </w:p>
    <w:p>
      <w:pPr>
        <w:pStyle w:val="Style29"/>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)存货期末使用受限情况详见本附注五、</w:t>
      </w:r>
      <w:r>
        <w:rPr>
          <w:rFonts w:ascii="Arial Narrow" w:eastAsia="Arial Narrow" w:hAnsi="Arial Narrow" w:cs="Arial Narrow"/>
          <w:color w:val="000000"/>
          <w:spacing w:val="0"/>
          <w:w w:val="100"/>
          <w:position w:val="0"/>
          <w:sz w:val="18"/>
          <w:szCs w:val="18"/>
        </w:rPr>
        <w:t>60</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005" w:name="bookmark1005"/>
      <w:r>
        <w:rPr>
          <w:rFonts w:ascii="Arial Narrow" w:eastAsia="Arial Narrow" w:hAnsi="Arial Narrow" w:cs="Arial Narrow"/>
          <w:b/>
          <w:bCs/>
          <w:color w:val="000000"/>
          <w:spacing w:val="0"/>
          <w:w w:val="100"/>
          <w:position w:val="0"/>
          <w:sz w:val="20"/>
          <w:szCs w:val="20"/>
        </w:rPr>
        <w:t>8</w:t>
      </w:r>
      <w:r>
        <w:rPr>
          <w:b/>
          <w:bCs/>
          <w:color w:val="000000"/>
          <w:spacing w:val="0"/>
          <w:w w:val="100"/>
          <w:position w:val="0"/>
          <w:sz w:val="20"/>
          <w:szCs w:val="20"/>
        </w:rPr>
        <w:t>、合同资产</w:t>
      </w:r>
      <w:bookmarkEnd w:id="1005"/>
    </w:p>
    <w:tbl>
      <w:tblPr>
        <w:tblOverlap w:val="never"/>
        <w:jc w:val="center"/>
        <w:tblLayout w:type="fixed"/>
      </w:tblPr>
      <w:tblGrid>
        <w:gridCol w:w="3878"/>
        <w:gridCol w:w="2731"/>
        <w:gridCol w:w="283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1,329,360,426.92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2,037,005,897.87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减：合同资产减值准备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287,499,431.93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223,520,033.59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1,041,860,994.99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1,813,485,864.28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减：列示于其他非流动资产的部分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tabs>
                <w:tab w:leader="hyphen" w:pos="433" w:val="left"/>
              </w:tabs>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ab/>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1,041,860,994.99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1,813,485,864.28</w:t>
            </w:r>
          </w:p>
        </w:tc>
      </w:tr>
    </w:tbl>
    <w:p>
      <w:pPr>
        <w:pStyle w:val="Style27"/>
        <w:keepNext w:val="0"/>
        <w:keepLines w:val="0"/>
        <w:widowControl w:val="0"/>
        <w:shd w:val="clear" w:color="auto" w:fill="auto"/>
        <w:bidi w:val="0"/>
        <w:spacing w:before="0" w:after="0" w:line="240" w:lineRule="auto"/>
        <w:ind w:left="250" w:right="0" w:firstLine="0"/>
        <w:jc w:val="left"/>
      </w:pPr>
      <w:r>
        <w:rPr>
          <w:color w:val="000000"/>
          <w:spacing w:val="0"/>
          <w:w w:val="100"/>
          <w:position w:val="0"/>
        </w:rPr>
        <w:t>合同资产无论是否存在重大融资成分，本公司均按照整个存续期的预期信用损失计量损失准备。</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日，计</w:t>
      </w:r>
    </w:p>
    <w:p>
      <w:pPr>
        <w:widowControl w:val="0"/>
        <w:spacing w:after="29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提减值准备的合同资产如下：</w:t>
      </w:r>
    </w:p>
    <w:p>
      <w:pPr>
        <w:pStyle w:val="Style27"/>
        <w:keepNext w:val="0"/>
        <w:keepLines w:val="0"/>
        <w:widowControl w:val="0"/>
        <w:shd w:val="clear" w:color="auto" w:fill="auto"/>
        <w:bidi w:val="0"/>
        <w:spacing w:before="0" w:after="0" w:line="240" w:lineRule="auto"/>
        <w:ind w:left="29"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)组合计提减值准备的合同资产:</w:t>
      </w:r>
    </w:p>
    <w:tbl>
      <w:tblPr>
        <w:tblOverlap w:val="never"/>
        <w:jc w:val="center"/>
        <w:tblLayout w:type="fixed"/>
      </w:tblPr>
      <w:tblGrid>
        <w:gridCol w:w="2318"/>
        <w:gridCol w:w="1843"/>
        <w:gridCol w:w="1699"/>
        <w:gridCol w:w="1517"/>
        <w:gridCol w:w="1776"/>
      </w:tblGrid>
      <w:tr>
        <w:trPr>
          <w:trHeight w:val="6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b/>
                <w:bCs/>
                <w:color w:val="000000"/>
                <w:spacing w:val="0"/>
                <w:w w:val="100"/>
                <w:position w:val="0"/>
                <w:sz w:val="17"/>
                <w:szCs w:val="17"/>
              </w:rPr>
              <w:t>整个存续期预期信 用损失率</w:t>
            </w:r>
            <w:r>
              <w:rPr>
                <w:rFonts w:ascii="SimSun" w:eastAsia="SimSun" w:hAnsi="SimSun" w:cs="SimSun"/>
                <w:b/>
                <w:bCs/>
                <w:color w:val="000000"/>
                <w:spacing w:val="0"/>
                <w:w w:val="100"/>
                <w:position w:val="0"/>
                <w:sz w:val="22"/>
                <w:szCs w:val="22"/>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理由</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1,329,360,426.92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287,499,431.93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预期信用损失</w:t>
            </w:r>
          </w:p>
        </w:tc>
      </w:tr>
      <w:tr>
        <w:trPr>
          <w:trHeight w:val="456"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1,329,360,426.92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287,499,431.93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2" w:right="0" w:firstLine="0"/>
        <w:jc w:val="left"/>
        <w:rPr>
          <w:sz w:val="20"/>
          <w:szCs w:val="20"/>
        </w:rPr>
      </w:pPr>
      <w:bookmarkStart w:id="1006" w:name="bookmark1006"/>
      <w:r>
        <w:rPr>
          <w:rFonts w:ascii="Arial Narrow" w:eastAsia="Arial Narrow" w:hAnsi="Arial Narrow" w:cs="Arial Narrow"/>
          <w:b/>
          <w:bCs/>
          <w:color w:val="000000"/>
          <w:spacing w:val="0"/>
          <w:w w:val="100"/>
          <w:position w:val="0"/>
          <w:sz w:val="20"/>
          <w:szCs w:val="20"/>
        </w:rPr>
        <w:t>9</w:t>
      </w:r>
      <w:r>
        <w:rPr>
          <w:b/>
          <w:bCs/>
          <w:color w:val="000000"/>
          <w:spacing w:val="0"/>
          <w:w w:val="100"/>
          <w:position w:val="0"/>
          <w:sz w:val="20"/>
          <w:szCs w:val="20"/>
        </w:rPr>
        <w:t>、其他流动资产</w:t>
      </w:r>
      <w:bookmarkEnd w:id="1006"/>
    </w:p>
    <w:tbl>
      <w:tblPr>
        <w:tblOverlap w:val="never"/>
        <w:jc w:val="center"/>
        <w:tblLayout w:type="fixed"/>
      </w:tblPr>
      <w:tblGrid>
        <w:gridCol w:w="3048"/>
        <w:gridCol w:w="3269"/>
        <w:gridCol w:w="3048"/>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预缴、待抵扣、留抵的税费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862,826,386.68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991,009,984.95</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862,826,386.68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991,009,984.95</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22" w:right="0" w:firstLine="0"/>
        <w:jc w:val="left"/>
        <w:rPr>
          <w:sz w:val="20"/>
          <w:szCs w:val="20"/>
        </w:rPr>
      </w:pPr>
      <w:bookmarkStart w:id="1007" w:name="bookmark1007"/>
      <w:r>
        <w:rPr>
          <w:b/>
          <w:bCs/>
          <w:color w:val="000000"/>
          <w:spacing w:val="0"/>
          <w:w w:val="100"/>
          <w:position w:val="0"/>
          <w:sz w:val="20"/>
          <w:szCs w:val="20"/>
        </w:rPr>
        <w:t>仲、债权投资</w:t>
      </w:r>
      <w:bookmarkEnd w:id="1007"/>
    </w:p>
    <w:tbl>
      <w:tblPr>
        <w:tblOverlap w:val="never"/>
        <w:jc w:val="center"/>
        <w:tblLayout w:type="fixed"/>
      </w:tblPr>
      <w:tblGrid>
        <w:gridCol w:w="2486"/>
        <w:gridCol w:w="1498"/>
        <w:gridCol w:w="706"/>
        <w:gridCol w:w="1334"/>
        <w:gridCol w:w="1382"/>
        <w:gridCol w:w="686"/>
        <w:gridCol w:w="1358"/>
      </w:tblGrid>
      <w:tr>
        <w:trPr>
          <w:trHeight w:val="461"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51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160" w:right="0" w:firstLine="0"/>
              <w:jc w:val="left"/>
              <w:rPr>
                <w:sz w:val="17"/>
                <w:szCs w:val="17"/>
              </w:rPr>
            </w:pPr>
            <w:r>
              <w:rPr>
                <w:rFonts w:ascii="SimSun" w:eastAsia="SimSun" w:hAnsi="SimSun" w:cs="SimSun"/>
                <w:b/>
                <w:bCs/>
                <w:color w:val="000000"/>
                <w:spacing w:val="0"/>
                <w:w w:val="100"/>
                <w:position w:val="0"/>
                <w:sz w:val="17"/>
                <w:szCs w:val="17"/>
              </w:rPr>
              <w:t>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160" w:right="0" w:firstLine="0"/>
              <w:jc w:val="left"/>
              <w:rPr>
                <w:sz w:val="17"/>
                <w:szCs w:val="17"/>
              </w:rPr>
            </w:pPr>
            <w:r>
              <w:rPr>
                <w:rFonts w:ascii="SimSun" w:eastAsia="SimSun" w:hAnsi="SimSun" w:cs="SimSun"/>
                <w:b/>
                <w:bCs/>
                <w:color w:val="000000"/>
                <w:spacing w:val="0"/>
                <w:w w:val="100"/>
                <w:position w:val="0"/>
                <w:sz w:val="17"/>
                <w:szCs w:val="17"/>
              </w:rPr>
              <w:t>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保障基金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10,000,000.00</w:t>
            </w:r>
          </w:p>
        </w:tc>
      </w:tr>
      <w:tr>
        <w:trPr>
          <w:trHeight w:val="43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10,000,000.00</w:t>
            </w:r>
          </w:p>
        </w:tc>
      </w:tr>
      <w:tr>
        <w:trPr>
          <w:trHeight w:val="51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减：列示于一年内到期的非 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减：列示于其他流动资产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170180" distL="0" distR="0" simplePos="0" relativeHeight="125829394" behindDoc="0" locked="0" layoutInCell="1" allowOverlap="1">
                <wp:simplePos x="0" y="0"/>
                <wp:positionH relativeFrom="page">
                  <wp:posOffset>1398905</wp:posOffset>
                </wp:positionH>
                <wp:positionV relativeFrom="paragraph">
                  <wp:posOffset>0</wp:posOffset>
                </wp:positionV>
                <wp:extent cx="259080" cy="155575"/>
                <wp:wrapTopAndBottom/>
                <wp:docPr id="29" name="Shape 29"/>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wps:txbx>
                      <wps:bodyPr wrap="none" lIns="0" tIns="0" rIns="0" bIns="0">
                        <a:noAutoFit/>
                      </wps:bodyPr>
                    </wps:wsp>
                  </a:graphicData>
                </a:graphic>
              </wp:anchor>
            </w:drawing>
          </mc:Choice>
          <mc:Fallback>
            <w:pict>
              <v:shape id="_x0000_s1055" type="#_x0000_t202" style="position:absolute;margin-left:110.15000000000001pt;margin-top:0;width:20.400000000000002pt;height:12.25pt;z-index:-125829359;mso-wrap-distance-left:0;mso-wrap-distance-right:0;mso-wrap-distance-bottom:13.4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v:textbox>
                <w10:wrap type="topAndBottom" anchorx="page"/>
              </v:shape>
            </w:pict>
          </mc:Fallback>
        </mc:AlternateContent>
      </w:r>
      <w:r>
        <mc:AlternateContent>
          <mc:Choice Requires="wps">
            <w:drawing>
              <wp:anchor distT="42545" distB="139700" distL="0" distR="0" simplePos="0" relativeHeight="125829396" behindDoc="0" locked="0" layoutInCell="1" allowOverlap="1">
                <wp:simplePos x="0" y="0"/>
                <wp:positionH relativeFrom="page">
                  <wp:posOffset>2465705</wp:posOffset>
                </wp:positionH>
                <wp:positionV relativeFrom="paragraph">
                  <wp:posOffset>42545</wp:posOffset>
                </wp:positionV>
                <wp:extent cx="624840" cy="143510"/>
                <wp:wrapTopAndBottom/>
                <wp:docPr id="31" name="Shape 31"/>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1057" type="#_x0000_t202" style="position:absolute;margin-left:194.15000000000001pt;margin-top:3.3500000000000001pt;width:49.200000000000003pt;height:11.300000000000001pt;z-index:-125829357;mso-wrap-distance-left:0;mso-wrap-distance-top:3.3500000000000001pt;mso-wrap-distance-right:0;mso-wrap-distance-bottom:11.pt;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topAndBottom" anchorx="page"/>
              </v:shape>
            </w:pict>
          </mc:Fallback>
        </mc:AlternateContent>
      </w:r>
      <w:r>
        <mc:AlternateContent>
          <mc:Choice Requires="wps">
            <w:drawing>
              <wp:anchor distT="42545" distB="139700" distL="0" distR="0" simplePos="0" relativeHeight="125829398" behindDoc="0" locked="0" layoutInCell="1" allowOverlap="1">
                <wp:simplePos x="0" y="0"/>
                <wp:positionH relativeFrom="page">
                  <wp:posOffset>3815715</wp:posOffset>
                </wp:positionH>
                <wp:positionV relativeFrom="paragraph">
                  <wp:posOffset>42545</wp:posOffset>
                </wp:positionV>
                <wp:extent cx="1487170" cy="143510"/>
                <wp:wrapTopAndBottom/>
                <wp:docPr id="33" name="Shape 33"/>
                <a:graphic xmlns:a="http://schemas.openxmlformats.org/drawingml/2006/main">
                  <a:graphicData uri="http://schemas.microsoft.com/office/word/2010/wordprocessingShape">
                    <wps:wsp>
                      <wps:cNvSpPr txBox="1"/>
                      <wps:spPr>
                        <a:xfrm>
                          <a:ext cx="1487170" cy="143510"/>
                        </a:xfrm>
                        <a:prstGeom prst="rect"/>
                        <a:noFill/>
                      </wps:spPr>
                      <wps:txbx>
                        <w:txbxContent>
                          <w:p>
                            <w:pPr>
                              <w:pStyle w:val="Style78"/>
                              <w:keepNext w:val="0"/>
                              <w:keepLines w:val="0"/>
                              <w:widowControl w:val="0"/>
                              <w:shd w:val="clear" w:color="auto" w:fill="auto"/>
                              <w:tabs>
                                <w:tab w:pos="1354" w:val="left"/>
                              </w:tabs>
                              <w:bidi w:val="0"/>
                              <w:spacing w:before="0" w:after="0" w:line="240" w:lineRule="auto"/>
                              <w:ind w:left="0" w:right="0" w:firstLine="0"/>
                              <w:jc w:val="left"/>
                            </w:pPr>
                            <w:r>
                              <w:rPr>
                                <w:color w:val="000000"/>
                                <w:spacing w:val="0"/>
                                <w:w w:val="100"/>
                                <w:position w:val="0"/>
                              </w:rPr>
                              <w:t>10,000,000.00</w:t>
                              <w:tab/>
                              <w:t>10,000,000.00</w:t>
                            </w:r>
                          </w:p>
                        </w:txbxContent>
                      </wps:txbx>
                      <wps:bodyPr wrap="none" lIns="0" tIns="0" rIns="0" bIns="0">
                        <a:noAutoFit/>
                      </wps:bodyPr>
                    </wps:wsp>
                  </a:graphicData>
                </a:graphic>
              </wp:anchor>
            </w:drawing>
          </mc:Choice>
          <mc:Fallback>
            <w:pict>
              <v:shape id="_x0000_s1059" type="#_x0000_t202" style="position:absolute;margin-left:300.44999999999999pt;margin-top:3.3500000000000001pt;width:117.10000000000001pt;height:11.300000000000001pt;z-index:-125829355;mso-wrap-distance-left:0;mso-wrap-distance-top:3.3500000000000001pt;mso-wrap-distance-right:0;mso-wrap-distance-bottom:11.pt;mso-position-horizontal-relative:page" filled="f" stroked="f">
                <v:textbox inset="0,0,0,0">
                  <w:txbxContent>
                    <w:p>
                      <w:pPr>
                        <w:pStyle w:val="Style78"/>
                        <w:keepNext w:val="0"/>
                        <w:keepLines w:val="0"/>
                        <w:widowControl w:val="0"/>
                        <w:shd w:val="clear" w:color="auto" w:fill="auto"/>
                        <w:tabs>
                          <w:tab w:pos="1354" w:val="left"/>
                        </w:tabs>
                        <w:bidi w:val="0"/>
                        <w:spacing w:before="0" w:after="0" w:line="240" w:lineRule="auto"/>
                        <w:ind w:left="0" w:right="0" w:firstLine="0"/>
                        <w:jc w:val="left"/>
                      </w:pPr>
                      <w:r>
                        <w:rPr>
                          <w:color w:val="000000"/>
                          <w:spacing w:val="0"/>
                          <w:w w:val="100"/>
                          <w:position w:val="0"/>
                        </w:rPr>
                        <w:t>10,000,000.00</w:t>
                        <w:tab/>
                        <w:t>10,000,000.00</w:t>
                      </w:r>
                    </w:p>
                  </w:txbxContent>
                </v:textbox>
                <w10:wrap type="topAndBottom" anchorx="page"/>
              </v:shape>
            </w:pict>
          </mc:Fallback>
        </mc:AlternateContent>
      </w:r>
      <w:r>
        <mc:AlternateContent>
          <mc:Choice Requires="wps">
            <w:drawing>
              <wp:anchor distT="42545" distB="139700" distL="0" distR="0" simplePos="0" relativeHeight="125829400" behindDoc="0" locked="0" layoutInCell="1" allowOverlap="1">
                <wp:simplePos x="0" y="0"/>
                <wp:positionH relativeFrom="page">
                  <wp:posOffset>5974080</wp:posOffset>
                </wp:positionH>
                <wp:positionV relativeFrom="paragraph">
                  <wp:posOffset>42545</wp:posOffset>
                </wp:positionV>
                <wp:extent cx="624840" cy="143510"/>
                <wp:wrapTopAndBottom/>
                <wp:docPr id="35" name="Shape 35"/>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1061" type="#_x0000_t202" style="position:absolute;margin-left:470.40000000000003pt;margin-top:3.3500000000000001pt;width:49.200000000000003pt;height:11.300000000000001pt;z-index:-125829353;mso-wrap-distance-left:0;mso-wrap-distance-top:3.3500000000000001pt;mso-wrap-distance-right:0;mso-wrap-distance-bottom:11.pt;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topAndBottom" anchorx="page"/>
              </v:shape>
            </w:pict>
          </mc:Fallback>
        </mc:AlternateContent>
      </w:r>
    </w:p>
    <w:p>
      <w:pPr>
        <w:pStyle w:val="Style29"/>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注：“其他</w:t>
      </w:r>
      <w:r>
        <w:rPr>
          <w:rFonts w:ascii="Arial Narrow" w:eastAsia="Arial Narrow" w:hAnsi="Arial Narrow" w:cs="Arial Narrow"/>
          <w:color w:val="000000"/>
          <w:spacing w:val="0"/>
          <w:w w:val="100"/>
          <w:position w:val="0"/>
          <w:sz w:val="18"/>
          <w:szCs w:val="18"/>
        </w:rPr>
        <w:t>-</w:t>
      </w:r>
      <w:r>
        <w:rPr>
          <w:color w:val="000000"/>
          <w:spacing w:val="0"/>
          <w:w w:val="100"/>
          <w:position w:val="0"/>
        </w:rPr>
        <w:t>保障基金”为本公司按信托计划的</w:t>
      </w:r>
      <w:r>
        <w:rPr>
          <w:rFonts w:ascii="Arial Narrow" w:eastAsia="Arial Narrow" w:hAnsi="Arial Narrow" w:cs="Arial Narrow"/>
          <w:color w:val="000000"/>
          <w:spacing w:val="0"/>
          <w:w w:val="100"/>
          <w:position w:val="0"/>
          <w:sz w:val="18"/>
          <w:szCs w:val="18"/>
        </w:rPr>
        <w:t>1%</w:t>
      </w:r>
      <w:r>
        <w:rPr>
          <w:color w:val="000000"/>
          <w:spacing w:val="0"/>
          <w:w w:val="100"/>
          <w:position w:val="0"/>
        </w:rPr>
        <w:t xml:space="preserve">认缴的信托公司保障基金。由于其预计可收回金额并不固定，因此作 </w:t>
      </w:r>
      <w:r>
        <w:rPr>
          <w:color w:val="000000"/>
          <w:spacing w:val="0"/>
          <w:w w:val="100"/>
          <w:position w:val="0"/>
        </w:rPr>
        <w:t>为“债权投资”并按成本法进行后续计量。</w:t>
      </w:r>
    </w:p>
    <w:p>
      <w:pPr>
        <w:pStyle w:val="Style22"/>
        <w:keepNext/>
        <w:keepLines/>
        <w:widowControl w:val="0"/>
        <w:shd w:val="clear" w:color="auto" w:fill="auto"/>
        <w:bidi w:val="0"/>
        <w:spacing w:before="0" w:after="300" w:line="240" w:lineRule="auto"/>
        <w:ind w:left="0" w:right="0" w:firstLine="480"/>
        <w:jc w:val="left"/>
        <w:rPr>
          <w:sz w:val="20"/>
          <w:szCs w:val="20"/>
        </w:rPr>
      </w:pPr>
      <w:bookmarkStart w:id="1008" w:name="bookmark1008"/>
      <w:bookmarkStart w:id="1009" w:name="bookmark1009"/>
      <w:bookmarkStart w:id="1010" w:name="bookmark1010"/>
      <w:bookmarkStart w:id="1011" w:name="bookmark1011"/>
      <w:r>
        <w:rPr>
          <w:rFonts w:ascii="Arial Narrow" w:eastAsia="Arial Narrow" w:hAnsi="Arial Narrow" w:cs="Arial Narrow"/>
          <w:color w:val="000000"/>
          <w:spacing w:val="0"/>
          <w:w w:val="100"/>
          <w:position w:val="0"/>
          <w:sz w:val="20"/>
          <w:szCs w:val="20"/>
        </w:rPr>
        <w:t>1</w:t>
      </w:r>
      <w:bookmarkEnd w:id="1010"/>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、长期股权投资</w:t>
      </w:r>
      <w:bookmarkEnd w:id="1008"/>
      <w:bookmarkEnd w:id="1009"/>
      <w:bookmarkEnd w:id="1011"/>
    </w:p>
    <w:p>
      <w:pPr>
        <w:pStyle w:val="Style27"/>
        <w:keepNext w:val="0"/>
        <w:keepLines w:val="0"/>
        <w:widowControl w:val="0"/>
        <w:shd w:val="clear" w:color="auto" w:fill="auto"/>
        <w:bidi w:val="0"/>
        <w:spacing w:before="0" w:after="0" w:line="240" w:lineRule="auto"/>
        <w:ind w:left="48"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）长期股权投资</w:t>
      </w:r>
    </w:p>
    <w:tbl>
      <w:tblPr>
        <w:tblOverlap w:val="never"/>
        <w:jc w:val="center"/>
        <w:tblLayout w:type="fixed"/>
      </w:tblPr>
      <w:tblGrid>
        <w:gridCol w:w="2549"/>
        <w:gridCol w:w="1344"/>
        <w:gridCol w:w="590"/>
        <w:gridCol w:w="662"/>
        <w:gridCol w:w="672"/>
        <w:gridCol w:w="1411"/>
        <w:gridCol w:w="1037"/>
        <w:gridCol w:w="1042"/>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新增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追加投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减少投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权益法下确认的 投资损益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其他综合收 益调整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其他权益 变动</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1,770,533.17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389,822.83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中环联融（北京）投资管理有限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7,495,573.70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-117,280.43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9,266,106.87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272,542.40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22" w:right="0" w:firstLine="0"/>
        <w:jc w:val="left"/>
      </w:pPr>
      <w:r>
        <w:rPr>
          <w:color w:val="000000"/>
          <w:spacing w:val="0"/>
          <w:w w:val="100"/>
          <w:position w:val="0"/>
        </w:rPr>
        <w:t>续前表:</w:t>
      </w:r>
    </w:p>
    <w:tbl>
      <w:tblPr>
        <w:tblOverlap w:val="never"/>
        <w:jc w:val="center"/>
        <w:tblLayout w:type="fixed"/>
      </w:tblPr>
      <w:tblGrid>
        <w:gridCol w:w="2914"/>
        <w:gridCol w:w="1416"/>
        <w:gridCol w:w="1138"/>
        <w:gridCol w:w="1027"/>
        <w:gridCol w:w="1522"/>
        <w:gridCol w:w="1195"/>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减值准备期末 余额</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宣告发放现金股</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利或利润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计提减值准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转入持有待 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2,160,356.00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中环联融（北京）投资管理有限公司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7,378,293.27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9,538,649.27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val="0"/>
        <w:keepLines w:val="0"/>
        <w:widowControl w:val="0"/>
        <w:shd w:val="clear" w:color="auto" w:fill="auto"/>
        <w:tabs>
          <w:tab w:pos="966" w:val="left"/>
        </w:tabs>
        <w:bidi w:val="0"/>
        <w:spacing w:before="0" w:after="300" w:line="240" w:lineRule="auto"/>
        <w:ind w:left="0" w:right="0" w:firstLine="42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w:t>
        <w:tab/>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月东旭蓝天新能源股份有限公司协议增资</w:t>
      </w:r>
      <w:r>
        <w:rPr>
          <w:rFonts w:ascii="Arial Narrow" w:eastAsia="Arial Narrow" w:hAnsi="Arial Narrow" w:cs="Arial Narrow"/>
          <w:color w:val="000000"/>
          <w:spacing w:val="0"/>
          <w:w w:val="100"/>
          <w:position w:val="0"/>
          <w:sz w:val="18"/>
          <w:szCs w:val="18"/>
        </w:rPr>
        <w:t>300</w:t>
      </w:r>
      <w:r>
        <w:rPr>
          <w:color w:val="000000"/>
          <w:spacing w:val="0"/>
          <w:w w:val="100"/>
          <w:position w:val="0"/>
        </w:rPr>
        <w:t>万元收购中环联融（北京）投资管理有限公司</w:t>
      </w:r>
      <w:r>
        <w:rPr>
          <w:rFonts w:ascii="Arial Narrow" w:eastAsia="Arial Narrow" w:hAnsi="Arial Narrow" w:cs="Arial Narrow"/>
          <w:color w:val="000000"/>
          <w:spacing w:val="0"/>
          <w:w w:val="100"/>
          <w:position w:val="0"/>
          <w:sz w:val="18"/>
          <w:szCs w:val="18"/>
        </w:rPr>
        <w:t>30%</w:t>
      </w:r>
      <w:r>
        <w:rPr>
          <w:color w:val="000000"/>
          <w:spacing w:val="0"/>
          <w:w w:val="100"/>
          <w:position w:val="0"/>
        </w:rPr>
        <w:t>股权，</w:t>
      </w:r>
    </w:p>
    <w:p>
      <w:pPr>
        <w:pStyle w:val="Style29"/>
        <w:keepNext w:val="0"/>
        <w:keepLines w:val="0"/>
        <w:widowControl w:val="0"/>
        <w:shd w:val="clear" w:color="auto" w:fill="auto"/>
        <w:bidi w:val="0"/>
        <w:spacing w:before="0" w:after="360" w:line="240" w:lineRule="auto"/>
        <w:ind w:left="0" w:right="0" w:firstLine="0"/>
        <w:jc w:val="left"/>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日已完成工商变更登记，截至</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日实缴首期增资款</w:t>
      </w:r>
      <w:r>
        <w:rPr>
          <w:rFonts w:ascii="Arial Narrow" w:eastAsia="Arial Narrow" w:hAnsi="Arial Narrow" w:cs="Arial Narrow"/>
          <w:color w:val="000000"/>
          <w:spacing w:val="0"/>
          <w:w w:val="100"/>
          <w:position w:val="0"/>
          <w:sz w:val="18"/>
          <w:szCs w:val="18"/>
        </w:rPr>
        <w:t>90</w:t>
      </w:r>
      <w:r>
        <w:rPr>
          <w:color w:val="000000"/>
          <w:spacing w:val="0"/>
          <w:w w:val="100"/>
          <w:position w:val="0"/>
        </w:rPr>
        <w:t>万元。</w:t>
      </w:r>
    </w:p>
    <w:p>
      <w:pPr>
        <w:pStyle w:val="Style29"/>
        <w:keepNext w:val="0"/>
        <w:keepLines w:val="0"/>
        <w:widowControl w:val="0"/>
        <w:shd w:val="clear" w:color="auto" w:fill="auto"/>
        <w:tabs>
          <w:tab w:pos="966" w:val="left"/>
        </w:tabs>
        <w:bidi w:val="0"/>
        <w:spacing w:before="0" w:after="300" w:line="240" w:lineRule="auto"/>
        <w:ind w:left="0" w:right="0" w:firstLine="42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w:t>
        <w:tab/>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月东旭蓝天新能源股份有限公司与北京融链科技有限公司签订《投资合作协议》，协议增资</w:t>
      </w:r>
      <w:r>
        <w:rPr>
          <w:rFonts w:ascii="Arial Narrow" w:eastAsia="Arial Narrow" w:hAnsi="Arial Narrow" w:cs="Arial Narrow"/>
          <w:color w:val="000000"/>
          <w:spacing w:val="0"/>
          <w:w w:val="100"/>
          <w:position w:val="0"/>
          <w:sz w:val="18"/>
          <w:szCs w:val="18"/>
        </w:rPr>
        <w:t>1500</w:t>
      </w:r>
      <w:r>
        <w:rPr>
          <w:color w:val="000000"/>
          <w:spacing w:val="0"/>
          <w:w w:val="100"/>
          <w:position w:val="0"/>
        </w:rPr>
        <w:t>万元收</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购融链科技</w:t>
      </w:r>
      <w:r>
        <w:rPr>
          <w:rFonts w:ascii="Arial Narrow" w:eastAsia="Arial Narrow" w:hAnsi="Arial Narrow" w:cs="Arial Narrow"/>
          <w:color w:val="000000"/>
          <w:spacing w:val="0"/>
          <w:w w:val="100"/>
          <w:position w:val="0"/>
          <w:sz w:val="18"/>
          <w:szCs w:val="18"/>
        </w:rPr>
        <w:t>20%</w:t>
      </w:r>
      <w:r>
        <w:rPr>
          <w:color w:val="000000"/>
          <w:spacing w:val="0"/>
          <w:w w:val="100"/>
          <w:position w:val="0"/>
        </w:rPr>
        <w:t>股权，截至</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日实缴首期增资款</w:t>
      </w:r>
      <w:r>
        <w:rPr>
          <w:rFonts w:ascii="Arial Narrow" w:eastAsia="Arial Narrow" w:hAnsi="Arial Narrow" w:cs="Arial Narrow"/>
          <w:color w:val="000000"/>
          <w:spacing w:val="0"/>
          <w:w w:val="100"/>
          <w:position w:val="0"/>
          <w:sz w:val="18"/>
          <w:szCs w:val="18"/>
        </w:rPr>
        <w:t>900</w:t>
      </w:r>
      <w:r>
        <w:rPr>
          <w:color w:val="000000"/>
          <w:spacing w:val="0"/>
          <w:w w:val="100"/>
          <w:position w:val="0"/>
        </w:rPr>
        <w:t>万元。</w:t>
      </w:r>
    </w:p>
    <w:p>
      <w:pPr>
        <w:pStyle w:val="Style2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）长期股权投资减值准备：</w:t>
      </w:r>
    </w:p>
    <w:p>
      <w:pPr>
        <w:pStyle w:val="Style29"/>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本期长期股权投资未发生减值。</w:t>
      </w:r>
    </w:p>
    <w:p>
      <w:pPr>
        <w:pStyle w:val="Style22"/>
        <w:keepNext/>
        <w:keepLines/>
        <w:widowControl w:val="0"/>
        <w:shd w:val="clear" w:color="auto" w:fill="auto"/>
        <w:bidi w:val="0"/>
        <w:spacing w:before="0" w:after="300" w:line="240" w:lineRule="auto"/>
        <w:ind w:left="0" w:right="0" w:firstLine="480"/>
        <w:jc w:val="left"/>
        <w:rPr>
          <w:sz w:val="20"/>
          <w:szCs w:val="20"/>
        </w:rPr>
      </w:pPr>
      <w:bookmarkStart w:id="1012" w:name="bookmark1012"/>
      <w:bookmarkStart w:id="1013" w:name="bookmark1013"/>
      <w:bookmarkStart w:id="1014" w:name="bookmark1014"/>
      <w:bookmarkStart w:id="1015" w:name="bookmark1015"/>
      <w:r>
        <w:rPr>
          <w:rFonts w:ascii="Arial Narrow" w:eastAsia="Arial Narrow" w:hAnsi="Arial Narrow" w:cs="Arial Narrow"/>
          <w:color w:val="000000"/>
          <w:spacing w:val="0"/>
          <w:w w:val="100"/>
          <w:position w:val="0"/>
          <w:sz w:val="20"/>
          <w:szCs w:val="20"/>
        </w:rPr>
        <w:t>1</w:t>
      </w:r>
      <w:bookmarkEnd w:id="1014"/>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、其他权益工具投资</w:t>
      </w:r>
      <w:bookmarkEnd w:id="1012"/>
      <w:bookmarkEnd w:id="1013"/>
      <w:bookmarkEnd w:id="1015"/>
      <w:r>
        <w:br w:type="page"/>
      </w:r>
    </w:p>
    <w:tbl>
      <w:tblPr>
        <w:tblOverlap w:val="never"/>
        <w:jc w:val="left"/>
        <w:tblLayout w:type="fixed"/>
      </w:tblPr>
      <w:tblGrid>
        <w:gridCol w:w="1618"/>
        <w:gridCol w:w="1426"/>
        <w:gridCol w:w="1334"/>
        <w:gridCol w:w="1440"/>
        <w:gridCol w:w="720"/>
        <w:gridCol w:w="768"/>
        <w:gridCol w:w="1718"/>
      </w:tblGrid>
      <w:tr>
        <w:trPr>
          <w:trHeight w:val="87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b/>
                <w:bCs/>
                <w:color w:val="000000"/>
                <w:spacing w:val="0"/>
                <w:w w:val="100"/>
                <w:position w:val="0"/>
                <w:sz w:val="17"/>
                <w:szCs w:val="17"/>
              </w:rPr>
              <w:t>累计计入其他综 合收益的公允价 值变动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公允价值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本期股利收入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指定为以公允价值计 量且其变动计入其他 综合收益的原因</w:t>
            </w:r>
          </w:p>
        </w:tc>
      </w:tr>
      <w:tr>
        <w:trPr>
          <w:trHeight w:val="68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本期终 止确认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期末仍持 有</w:t>
            </w:r>
          </w:p>
        </w:tc>
        <w:tc>
          <w:tcPr>
            <w:vMerge/>
            <w:tcBorders>
              <w:left w:val="single" w:sz="4"/>
            </w:tcBorders>
            <w:shd w:val="clear" w:color="auto" w:fill="FFFFFF"/>
            <w:vAlign w:val="center"/>
          </w:tcPr>
          <w:p>
            <w:pP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2,631,985.20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4,131,985.20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管理层以非交易目的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持有（注</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85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汪清县振发投资有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鼎晖恒业集团有限</w:t>
            </w:r>
          </w:p>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619,700,000.00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2,631,985.20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622,331,985.20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502" w:lineRule="exact"/>
        <w:ind w:left="140" w:right="0" w:firstLine="36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本公司持有华塑控股（证券代码：</w:t>
      </w:r>
      <w:r>
        <w:rPr>
          <w:rFonts w:ascii="Arial Narrow" w:eastAsia="Arial Narrow" w:hAnsi="Arial Narrow" w:cs="Arial Narrow"/>
          <w:color w:val="000000"/>
          <w:spacing w:val="0"/>
          <w:w w:val="100"/>
          <w:position w:val="0"/>
          <w:sz w:val="18"/>
          <w:szCs w:val="18"/>
        </w:rPr>
        <w:t xml:space="preserve">000509 </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825,000</w:t>
      </w:r>
      <w:r>
        <w:rPr>
          <w:color w:val="000000"/>
          <w:spacing w:val="0"/>
          <w:w w:val="100"/>
          <w:position w:val="0"/>
        </w:rPr>
        <w:t>股股份，占比</w:t>
      </w:r>
      <w:r>
        <w:rPr>
          <w:rFonts w:ascii="Arial Narrow" w:eastAsia="Arial Narrow" w:hAnsi="Arial Narrow" w:cs="Arial Narrow"/>
          <w:color w:val="000000"/>
          <w:spacing w:val="0"/>
          <w:w w:val="100"/>
          <w:position w:val="0"/>
          <w:sz w:val="18"/>
          <w:szCs w:val="18"/>
        </w:rPr>
        <w:t>0.10%</w:t>
      </w:r>
      <w:r>
        <w:rPr>
          <w:color w:val="000000"/>
          <w:spacing w:val="0"/>
          <w:w w:val="100"/>
          <w:position w:val="0"/>
        </w:rPr>
        <w:t>,截至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日，持有该股票净 值为人民币</w:t>
      </w:r>
      <w:r>
        <w:rPr>
          <w:rFonts w:ascii="Arial Narrow" w:eastAsia="Arial Narrow" w:hAnsi="Arial Narrow" w:cs="Arial Narrow"/>
          <w:color w:val="000000"/>
          <w:spacing w:val="0"/>
          <w:w w:val="100"/>
          <w:position w:val="0"/>
          <w:sz w:val="18"/>
          <w:szCs w:val="18"/>
        </w:rPr>
        <w:t>2,219,250.00</w:t>
      </w:r>
      <w:r>
        <w:rPr>
          <w:color w:val="000000"/>
          <w:spacing w:val="0"/>
          <w:w w:val="100"/>
          <w:position w:val="0"/>
        </w:rPr>
        <w:t>元。</w:t>
      </w:r>
    </w:p>
    <w:p>
      <w:pPr>
        <w:pStyle w:val="Style29"/>
        <w:keepNext w:val="0"/>
        <w:keepLines w:val="0"/>
        <w:widowControl w:val="0"/>
        <w:shd w:val="clear" w:color="auto" w:fill="auto"/>
        <w:bidi w:val="0"/>
        <w:spacing w:before="0" w:after="0" w:line="502" w:lineRule="exact"/>
        <w:ind w:left="140" w:right="0" w:firstLine="36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:本公司持有中润资源（证券代码：</w:t>
      </w:r>
      <w:r>
        <w:rPr>
          <w:rFonts w:ascii="Arial Narrow" w:eastAsia="Arial Narrow" w:hAnsi="Arial Narrow" w:cs="Arial Narrow"/>
          <w:color w:val="000000"/>
          <w:spacing w:val="0"/>
          <w:w w:val="100"/>
          <w:position w:val="0"/>
          <w:sz w:val="18"/>
          <w:szCs w:val="18"/>
        </w:rPr>
        <w:t>000506</w:t>
      </w:r>
      <w:r>
        <w:rPr>
          <w:color w:val="000000"/>
          <w:spacing w:val="0"/>
          <w:w w:val="100"/>
          <w:position w:val="0"/>
        </w:rPr>
        <w:t>）</w:t>
      </w:r>
      <w:r>
        <w:rPr>
          <w:rFonts w:ascii="Arial Narrow" w:eastAsia="Arial Narrow" w:hAnsi="Arial Narrow" w:cs="Arial Narrow"/>
          <w:color w:val="000000"/>
          <w:spacing w:val="0"/>
          <w:w w:val="100"/>
          <w:position w:val="0"/>
          <w:sz w:val="18"/>
          <w:szCs w:val="18"/>
        </w:rPr>
        <w:t>796,973</w:t>
      </w:r>
      <w:r>
        <w:rPr>
          <w:color w:val="000000"/>
          <w:spacing w:val="0"/>
          <w:w w:val="100"/>
          <w:position w:val="0"/>
        </w:rPr>
        <w:t>股股份，占比</w:t>
      </w:r>
      <w:r>
        <w:rPr>
          <w:rFonts w:ascii="Arial Narrow" w:eastAsia="Arial Narrow" w:hAnsi="Arial Narrow" w:cs="Arial Narrow"/>
          <w:color w:val="000000"/>
          <w:spacing w:val="0"/>
          <w:w w:val="100"/>
          <w:position w:val="0"/>
          <w:sz w:val="18"/>
          <w:szCs w:val="18"/>
        </w:rPr>
        <w:t>0.09%</w:t>
      </w:r>
      <w:r>
        <w:rPr>
          <w:color w:val="000000"/>
          <w:spacing w:val="0"/>
          <w:w w:val="100"/>
          <w:position w:val="0"/>
        </w:rPr>
        <w:t>,截至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日，持有该股票净 值为人民币</w:t>
      </w:r>
      <w:r>
        <w:rPr>
          <w:rFonts w:ascii="Arial Narrow" w:eastAsia="Arial Narrow" w:hAnsi="Arial Narrow" w:cs="Arial Narrow"/>
          <w:color w:val="000000"/>
          <w:spacing w:val="0"/>
          <w:w w:val="100"/>
          <w:position w:val="0"/>
          <w:sz w:val="18"/>
          <w:szCs w:val="18"/>
        </w:rPr>
        <w:t>1,912,735.20</w:t>
      </w:r>
      <w:r>
        <w:rPr>
          <w:color w:val="000000"/>
          <w:spacing w:val="0"/>
          <w:w w:val="100"/>
          <w:position w:val="0"/>
        </w:rPr>
        <w:t>元。</w:t>
      </w:r>
    </w:p>
    <w:p>
      <w:pPr>
        <w:pStyle w:val="Style29"/>
        <w:keepNext w:val="0"/>
        <w:keepLines w:val="0"/>
        <w:widowControl w:val="0"/>
        <w:shd w:val="clear" w:color="auto" w:fill="auto"/>
        <w:bidi w:val="0"/>
        <w:spacing w:before="0" w:after="0" w:line="502" w:lineRule="exact"/>
        <w:ind w:left="140" w:right="0" w:firstLine="36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月本公司子公司东旭新能源投资有限公司与吉林吉电新能源有限公司签订《合作协议》，将持有汪清县 振发投资有限公司</w:t>
      </w:r>
      <w:r>
        <w:rPr>
          <w:rFonts w:ascii="Arial Narrow" w:eastAsia="Arial Narrow" w:hAnsi="Arial Narrow" w:cs="Arial Narrow"/>
          <w:color w:val="000000"/>
          <w:spacing w:val="0"/>
          <w:w w:val="100"/>
          <w:position w:val="0"/>
          <w:sz w:val="18"/>
          <w:szCs w:val="18"/>
        </w:rPr>
        <w:t>70%</w:t>
      </w:r>
      <w:r>
        <w:rPr>
          <w:color w:val="000000"/>
          <w:spacing w:val="0"/>
          <w:w w:val="100"/>
          <w:position w:val="0"/>
        </w:rPr>
        <w:t>股权转让给吉林吉电新能源有限公司，东旭新能源投资有限公司持有余下</w:t>
      </w:r>
      <w:r>
        <w:rPr>
          <w:rFonts w:ascii="Arial Narrow" w:eastAsia="Arial Narrow" w:hAnsi="Arial Narrow" w:cs="Arial Narrow"/>
          <w:color w:val="000000"/>
          <w:spacing w:val="0"/>
          <w:w w:val="100"/>
          <w:position w:val="0"/>
          <w:sz w:val="18"/>
          <w:szCs w:val="18"/>
        </w:rPr>
        <w:t>10%</w:t>
      </w:r>
      <w:r>
        <w:rPr>
          <w:color w:val="000000"/>
          <w:spacing w:val="0"/>
          <w:w w:val="100"/>
          <w:position w:val="0"/>
        </w:rPr>
        <w:t>股权。</w:t>
      </w:r>
    </w:p>
    <w:p>
      <w:pPr>
        <w:pStyle w:val="Style29"/>
        <w:keepNext w:val="0"/>
        <w:keepLines w:val="0"/>
        <w:widowControl w:val="0"/>
        <w:shd w:val="clear" w:color="auto" w:fill="auto"/>
        <w:tabs>
          <w:tab w:pos="1055" w:val="left"/>
        </w:tabs>
        <w:bidi w:val="0"/>
        <w:spacing w:before="0" w:after="280" w:line="502" w:lineRule="exact"/>
        <w:ind w:left="140" w:right="0" w:firstLine="36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4</w:t>
      </w:r>
      <w:r>
        <w:rPr>
          <w:color w:val="000000"/>
          <w:spacing w:val="0"/>
          <w:w w:val="100"/>
          <w:position w:val="0"/>
        </w:rPr>
        <w:t>：</w:t>
        <w:tab/>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月本公司子公司与北京厚德义投资有限公司签订《股权转让协议》，以</w:t>
      </w:r>
      <w:r>
        <w:rPr>
          <w:rFonts w:ascii="Arial Narrow" w:eastAsia="Arial Narrow" w:hAnsi="Arial Narrow" w:cs="Arial Narrow"/>
          <w:color w:val="000000"/>
          <w:spacing w:val="0"/>
          <w:w w:val="100"/>
          <w:position w:val="0"/>
          <w:sz w:val="18"/>
          <w:szCs w:val="18"/>
        </w:rPr>
        <w:t>6</w:t>
      </w:r>
      <w:r>
        <w:rPr>
          <w:color w:val="000000"/>
          <w:spacing w:val="0"/>
          <w:w w:val="100"/>
          <w:position w:val="0"/>
        </w:rPr>
        <w:t>亿元收购鼎晖恒业集团有限公</w:t>
      </w:r>
    </w:p>
    <w:p>
      <w:pPr>
        <w:pStyle w:val="Style78"/>
        <w:keepNext w:val="0"/>
        <w:keepLines w:val="0"/>
        <w:widowControl w:val="0"/>
        <w:shd w:val="clear" w:color="auto" w:fill="auto"/>
        <w:bidi w:val="0"/>
        <w:spacing w:before="0" w:after="200" w:line="240" w:lineRule="auto"/>
        <w:ind w:left="0" w:right="0" w:firstLine="140"/>
        <w:jc w:val="left"/>
        <w:rPr>
          <w:sz w:val="17"/>
          <w:szCs w:val="17"/>
        </w:rPr>
      </w:pPr>
      <w:r>
        <w:rPr>
          <w:rFonts w:ascii="SimSun" w:eastAsia="SimSun" w:hAnsi="SimSun" w:cs="SimSun"/>
          <w:b w:val="0"/>
          <w:bCs w:val="0"/>
          <w:color w:val="000000"/>
          <w:spacing w:val="0"/>
          <w:w w:val="100"/>
          <w:position w:val="0"/>
          <w:sz w:val="17"/>
          <w:szCs w:val="17"/>
        </w:rPr>
        <w:t>司</w:t>
      </w:r>
      <w:r>
        <w:rPr>
          <w:b w:val="0"/>
          <w:bCs w:val="0"/>
          <w:color w:val="000000"/>
          <w:spacing w:val="0"/>
          <w:w w:val="100"/>
          <w:position w:val="0"/>
          <w:sz w:val="18"/>
          <w:szCs w:val="18"/>
        </w:rPr>
        <w:t xml:space="preserve">23.84 </w:t>
      </w:r>
      <w:r>
        <w:rPr>
          <w:b w:val="0"/>
          <w:bCs w:val="0"/>
          <w:color w:val="000000"/>
          <w:spacing w:val="0"/>
          <w:w w:val="100"/>
          <w:position w:val="0"/>
          <w:sz w:val="18"/>
          <w:szCs w:val="18"/>
        </w:rPr>
        <w:t>%</w:t>
      </w:r>
      <w:r>
        <w:rPr>
          <w:rFonts w:ascii="SimSun" w:eastAsia="SimSun" w:hAnsi="SimSun" w:cs="SimSun"/>
          <w:b w:val="0"/>
          <w:bCs w:val="0"/>
          <w:color w:val="000000"/>
          <w:spacing w:val="0"/>
          <w:w w:val="100"/>
          <w:position w:val="0"/>
          <w:sz w:val="17"/>
          <w:szCs w:val="17"/>
        </w:rPr>
        <w:t>的股份。</w:t>
      </w:r>
    </w:p>
    <w:p>
      <w:pPr>
        <w:pStyle w:val="Style22"/>
        <w:keepNext/>
        <w:keepLines/>
        <w:widowControl w:val="0"/>
        <w:shd w:val="clear" w:color="auto" w:fill="auto"/>
        <w:bidi w:val="0"/>
        <w:spacing w:before="0" w:after="0" w:line="240" w:lineRule="auto"/>
        <w:ind w:left="0" w:right="0" w:firstLine="560"/>
        <w:jc w:val="left"/>
        <w:rPr>
          <w:sz w:val="20"/>
          <w:szCs w:val="20"/>
        </w:rPr>
      </w:pPr>
      <w:bookmarkStart w:id="1016" w:name="bookmark1016"/>
      <w:bookmarkStart w:id="1017" w:name="bookmark1017"/>
      <w:bookmarkStart w:id="1018" w:name="bookmark1018"/>
      <w:bookmarkStart w:id="1019" w:name="bookmark1019"/>
      <w:r>
        <w:rPr>
          <w:rFonts w:ascii="Arial Narrow" w:eastAsia="Arial Narrow" w:hAnsi="Arial Narrow" w:cs="Arial Narrow"/>
          <w:color w:val="000000"/>
          <w:spacing w:val="0"/>
          <w:w w:val="100"/>
          <w:position w:val="0"/>
          <w:sz w:val="20"/>
          <w:szCs w:val="20"/>
        </w:rPr>
        <w:t>1</w:t>
      </w:r>
      <w:bookmarkEnd w:id="1018"/>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、其他非流动金融资产</w:t>
      </w:r>
      <w:bookmarkEnd w:id="1016"/>
      <w:bookmarkEnd w:id="1017"/>
      <w:bookmarkEnd w:id="1019"/>
    </w:p>
    <w:tbl>
      <w:tblPr>
        <w:tblOverlap w:val="never"/>
        <w:jc w:val="center"/>
        <w:tblLayout w:type="fixed"/>
      </w:tblPr>
      <w:tblGrid>
        <w:gridCol w:w="5640"/>
        <w:gridCol w:w="1843"/>
        <w:gridCol w:w="188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指定为以公允价值计量且其变动计入当期损益的金融资产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4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以公允价值计量且其变动计入当期损益的金融资产中权益工具投资明细如下:</w:t>
      </w:r>
    </w:p>
    <w:tbl>
      <w:tblPr>
        <w:tblOverlap w:val="never"/>
        <w:jc w:val="center"/>
        <w:tblLayout w:type="fixed"/>
      </w:tblPr>
      <w:tblGrid>
        <w:gridCol w:w="4973"/>
        <w:gridCol w:w="2602"/>
        <w:gridCol w:w="2357"/>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公允价值</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2020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2019 </w:t>
            </w:r>
            <w:r>
              <w:rPr>
                <w:rFonts w:ascii="SimSun" w:eastAsia="SimSun" w:hAnsi="SimSun" w:cs="SimSun"/>
                <w:b/>
                <w:bCs/>
                <w:color w:val="000000"/>
                <w:spacing w:val="0"/>
                <w:w w:val="100"/>
                <w:position w:val="0"/>
                <w:sz w:val="17"/>
                <w:szCs w:val="17"/>
              </w:rPr>
              <w:t>年</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三九胃泰股份有限公司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73"/>
        <w:gridCol w:w="2602"/>
        <w:gridCol w:w="2357"/>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公允价值</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2020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2019 </w:t>
            </w:r>
            <w:r>
              <w:rPr>
                <w:rFonts w:ascii="SimSun" w:eastAsia="SimSun" w:hAnsi="SimSun" w:cs="SimSun"/>
                <w:b/>
                <w:bCs/>
                <w:color w:val="000000"/>
                <w:spacing w:val="0"/>
                <w:w w:val="100"/>
                <w:position w:val="0"/>
                <w:sz w:val="17"/>
                <w:szCs w:val="17"/>
              </w:rPr>
              <w:t>年</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四川通产物业股份有限公司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长春高斯达生物科技集团股份有限公司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41"/>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注：期末被投资单位公允价值均为</w:t>
      </w:r>
      <w:r>
        <w:rPr>
          <w:b/>
          <w:bCs/>
          <w:color w:val="000000"/>
          <w:spacing w:val="0"/>
          <w:w w:val="100"/>
          <w:position w:val="0"/>
        </w:rPr>
        <w:t>0</w:t>
      </w:r>
      <w:r>
        <w:rPr>
          <w:color w:val="000000"/>
          <w:spacing w:val="0"/>
          <w:w w:val="100"/>
          <w:position w:val="0"/>
        </w:rPr>
        <w:t>。</w:t>
      </w:r>
    </w:p>
    <w:p>
      <w:pPr>
        <w:pStyle w:val="Style22"/>
        <w:keepNext/>
        <w:keepLines/>
        <w:widowControl w:val="0"/>
        <w:shd w:val="clear" w:color="auto" w:fill="auto"/>
        <w:bidi w:val="0"/>
        <w:spacing w:before="0" w:after="260" w:line="240" w:lineRule="auto"/>
        <w:ind w:left="0" w:right="0" w:firstLine="560"/>
        <w:jc w:val="left"/>
        <w:rPr>
          <w:sz w:val="20"/>
          <w:szCs w:val="20"/>
        </w:rPr>
      </w:pPr>
      <w:bookmarkStart w:id="1020" w:name="bookmark1020"/>
      <w:bookmarkStart w:id="1021" w:name="bookmark1021"/>
      <w:bookmarkStart w:id="1022" w:name="bookmark1022"/>
      <w:bookmarkStart w:id="1023" w:name="bookmark1023"/>
      <w:r>
        <w:rPr>
          <w:rFonts w:ascii="Arial Narrow" w:eastAsia="Arial Narrow" w:hAnsi="Arial Narrow" w:cs="Arial Narrow"/>
          <w:color w:val="000000"/>
          <w:spacing w:val="0"/>
          <w:w w:val="100"/>
          <w:position w:val="0"/>
          <w:sz w:val="20"/>
          <w:szCs w:val="20"/>
        </w:rPr>
        <w:t>1</w:t>
      </w:r>
      <w:bookmarkEnd w:id="1022"/>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、投资性房地产</w:t>
      </w:r>
      <w:bookmarkEnd w:id="1020"/>
      <w:bookmarkEnd w:id="1021"/>
      <w:bookmarkEnd w:id="1023"/>
    </w:p>
    <w:p>
      <w:pPr>
        <w:pStyle w:val="Style27"/>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19"/>
          <w:szCs w:val="19"/>
        </w:rPr>
        <w:t>（</w:t>
      </w:r>
      <w:r>
        <w:rPr>
          <w:b/>
          <w:bCs/>
          <w:color w:val="000000"/>
          <w:spacing w:val="0"/>
          <w:w w:val="100"/>
          <w:position w:val="0"/>
          <w:sz w:val="19"/>
          <w:szCs w:val="19"/>
        </w:rPr>
        <w:t>1</w:t>
      </w:r>
      <w:r>
        <w:rPr>
          <w:color w:val="000000"/>
          <w:spacing w:val="0"/>
          <w:w w:val="100"/>
          <w:position w:val="0"/>
          <w:sz w:val="19"/>
          <w:szCs w:val="19"/>
        </w:rPr>
        <w:t>）</w:t>
      </w:r>
      <w:r>
        <w:rPr>
          <w:color w:val="000000"/>
          <w:spacing w:val="0"/>
          <w:w w:val="100"/>
          <w:position w:val="0"/>
          <w:sz w:val="20"/>
          <w:szCs w:val="20"/>
        </w:rPr>
        <w:t>采用成本计量模式的投资性房地产</w:t>
      </w:r>
    </w:p>
    <w:tbl>
      <w:tblPr>
        <w:tblOverlap w:val="never"/>
        <w:jc w:val="center"/>
        <w:tblLayout w:type="fixed"/>
      </w:tblPr>
      <w:tblGrid>
        <w:gridCol w:w="3134"/>
        <w:gridCol w:w="2266"/>
        <w:gridCol w:w="1843"/>
        <w:gridCol w:w="21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1,944,107,465.03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132,960,809.85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2,077,068,274.88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7,966,659.45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7,966,659.45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无形资产转入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7,966,659.45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7,966,659.45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1,952,074,124.48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132,960,809.85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2,085,034,934.33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494,640,771.14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24,704,993.70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519,345,764.84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50,641,127.88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3,297,131.46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53,938,259.34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50,103,365.06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3,297,131.46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53,400,496.52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无形资产转入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537,762.82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537,762.82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545,281,899.02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28,002,125.16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573,284,024.18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18,000,000.00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4"/>
        <w:gridCol w:w="2266"/>
        <w:gridCol w:w="1843"/>
        <w:gridCol w:w="2122"/>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1,388,792,225.46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104,958,684.69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1,493,750,910.15</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1,431,466,693.89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108,255,816.15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1,539,722,510.04</w:t>
            </w: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期末无未办妥产权证书的投资性房地产。</w:t>
      </w:r>
    </w:p>
    <w:p>
      <w:pPr>
        <w:widowControl w:val="0"/>
        <w:spacing w:after="299" w:line="1" w:lineRule="exact"/>
      </w:pPr>
    </w:p>
    <w:p>
      <w:pPr>
        <w:pStyle w:val="Style29"/>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:投资性房地产期末抵押情况详见本附注五、</w:t>
      </w:r>
      <w:r>
        <w:rPr>
          <w:rFonts w:ascii="Arial Narrow" w:eastAsia="Arial Narrow" w:hAnsi="Arial Narrow" w:cs="Arial Narrow"/>
          <w:color w:val="000000"/>
          <w:spacing w:val="0"/>
          <w:w w:val="100"/>
          <w:position w:val="0"/>
          <w:sz w:val="18"/>
          <w:szCs w:val="18"/>
        </w:rPr>
        <w:t>60</w:t>
      </w:r>
      <w:r>
        <w:rPr>
          <w:color w:val="000000"/>
          <w:spacing w:val="0"/>
          <w:w w:val="100"/>
          <w:position w:val="0"/>
        </w:rPr>
        <w:t>。</w:t>
      </w:r>
    </w:p>
    <w:p>
      <w:pPr>
        <w:pStyle w:val="Style27"/>
        <w:keepNext w:val="0"/>
        <w:keepLines w:val="0"/>
        <w:widowControl w:val="0"/>
        <w:shd w:val="clear" w:color="auto" w:fill="auto"/>
        <w:bidi w:val="0"/>
        <w:spacing w:before="0" w:after="0" w:line="240" w:lineRule="auto"/>
        <w:ind w:left="125" w:right="0" w:firstLine="0"/>
        <w:jc w:val="left"/>
        <w:rPr>
          <w:sz w:val="20"/>
          <w:szCs w:val="20"/>
        </w:rPr>
      </w:pPr>
      <w:bookmarkStart w:id="1024" w:name="bookmark1024"/>
      <w:r>
        <w:rPr>
          <w:rFonts w:ascii="Arial Narrow" w:eastAsia="Arial Narrow" w:hAnsi="Arial Narrow" w:cs="Arial Narrow"/>
          <w:b/>
          <w:bCs/>
          <w:color w:val="000000"/>
          <w:spacing w:val="0"/>
          <w:w w:val="100"/>
          <w:position w:val="0"/>
          <w:sz w:val="20"/>
          <w:szCs w:val="20"/>
        </w:rPr>
        <w:t>15</w:t>
      </w:r>
      <w:r>
        <w:rPr>
          <w:b/>
          <w:bCs/>
          <w:color w:val="000000"/>
          <w:spacing w:val="0"/>
          <w:w w:val="100"/>
          <w:position w:val="0"/>
          <w:sz w:val="20"/>
          <w:szCs w:val="20"/>
        </w:rPr>
        <w:t>、固定资产</w:t>
      </w:r>
      <w:bookmarkEnd w:id="1024"/>
    </w:p>
    <w:tbl>
      <w:tblPr>
        <w:tblOverlap w:val="never"/>
        <w:jc w:val="center"/>
        <w:tblLayout w:type="fixed"/>
      </w:tblPr>
      <w:tblGrid>
        <w:gridCol w:w="3302"/>
        <w:gridCol w:w="2971"/>
        <w:gridCol w:w="292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5,279,901,076.95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5,820,999,223.56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5,279,901,076.95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5,820,999,223.56</w:t>
            </w:r>
          </w:p>
        </w:tc>
      </w:tr>
    </w:tbl>
    <w:p>
      <w:pPr>
        <w:pStyle w:val="Style27"/>
        <w:keepNext w:val="0"/>
        <w:keepLines w:val="0"/>
        <w:widowControl w:val="0"/>
        <w:shd w:val="clear" w:color="auto" w:fill="auto"/>
        <w:bidi w:val="0"/>
        <w:spacing w:before="0" w:after="0" w:line="240" w:lineRule="auto"/>
        <w:ind w:left="29"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)固定资产及累计折旧</w:t>
      </w:r>
    </w:p>
    <w:p>
      <w:pPr>
        <w:widowControl w:val="0"/>
        <w:spacing w:after="2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22" w:right="0" w:firstLine="0"/>
        <w:jc w:val="left"/>
      </w:pPr>
      <w:r>
        <w:rPr>
          <w:color w:val="000000"/>
          <w:spacing w:val="0"/>
          <w:w w:val="100"/>
          <w:position w:val="0"/>
        </w:rPr>
        <w:t>①固定资产情况</w:t>
      </w:r>
    </w:p>
    <w:tbl>
      <w:tblPr>
        <w:tblOverlap w:val="never"/>
        <w:jc w:val="center"/>
        <w:tblLayout w:type="fixed"/>
      </w:tblPr>
      <w:tblGrid>
        <w:gridCol w:w="2203"/>
        <w:gridCol w:w="1330"/>
        <w:gridCol w:w="1258"/>
        <w:gridCol w:w="1118"/>
        <w:gridCol w:w="1354"/>
        <w:gridCol w:w="1176"/>
        <w:gridCol w:w="1339"/>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196,193,802.80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105,019,785.84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16,223,953.53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6,105,467,373.21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32,864,738.28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6,455,769,653.66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22,849,791.17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591,511.44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538,601,419.42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1,556,943.01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563,599,665.04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1,364,743.17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479,777.34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1,286,359.70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3,130,880.21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)在建转固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21,485,048.00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19,564,496.54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41,049,544.54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111,734.10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519,036,922.88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270,583.31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519,419,240.29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9,743,501.17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648,068.25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1,288,389.38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818,907,201.72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1,527,573.89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832,114,734.41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118,596.97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241,396.97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7,966,659.45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7,966,659.45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8,431.03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911,311.03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)出售子公司减少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873,961.72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648,068.25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1,165,589.38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818,907,201.72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1,400,545.89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822,995,366.96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186,450,301.63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127,221,508.76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15,527,075.59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5,825,161,590.91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32,894,107.40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6,187,254,584.29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22,707,503.44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19,317,235.23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8,280,949.14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562,870,761.30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13,593,980.99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626,770,430.10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5,181,388.80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12,723,736.70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2,643,748.30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362,867,167.55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3,459,606.50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386,875,647.85</w:t>
            </w:r>
          </w:p>
        </w:tc>
      </w:tr>
    </w:tbl>
    <w:p>
      <w:pPr>
        <w:widowControl w:val="0"/>
        <w:spacing w:line="1" w:lineRule="exact"/>
      </w:pPr>
      <w:r>
        <w:br w:type="page"/>
      </w:r>
    </w:p>
    <w:tbl>
      <w:tblPr>
        <w:tblOverlap w:val="never"/>
        <w:jc w:val="center"/>
        <w:tblLayout w:type="fixed"/>
      </w:tblPr>
      <w:tblGrid>
        <w:gridCol w:w="2203"/>
        <w:gridCol w:w="1330"/>
        <w:gridCol w:w="1258"/>
        <w:gridCol w:w="1118"/>
        <w:gridCol w:w="1354"/>
        <w:gridCol w:w="1176"/>
        <w:gridCol w:w="1339"/>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5,181,388.80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12,723,736.70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2,591,476.51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302,316,783.57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3,378,053.11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326,191,438.69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52,271.79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60,550,383.98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81,553.39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60,684,209.16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1,534,242.09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212,664.18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874,165.14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110,714,987.29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956,511.91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114,292,570.61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41,926.67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158,586.67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537,762.82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537,762.82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794,510.40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8,431.03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802,941.43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201,968.87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212,664.18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757,505.14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110,714,987.29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906,154.21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112,793,279.69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26,354,650.15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31,828,307.75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10,050,532.30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815,022,941.56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16,097,075.58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899,353,507.34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8,000,000.00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8,000,000.00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160,095,651.48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95,393,201.01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5,476,543.29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5,010,138,649.35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8,797,031.82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5,279,901,076.95</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173,486,299.36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85,702,550.61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7,943,004.39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5,542,596,611.91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11,270,757.29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5,820,999,223.56</w:t>
            </w:r>
          </w:p>
        </w:tc>
      </w:tr>
    </w:tbl>
    <w:p>
      <w:pPr>
        <w:pStyle w:val="Style27"/>
        <w:keepNext w:val="0"/>
        <w:keepLines w:val="0"/>
        <w:widowControl w:val="0"/>
        <w:shd w:val="clear" w:color="auto" w:fill="auto"/>
        <w:bidi w:val="0"/>
        <w:spacing w:before="0" w:after="0" w:line="240" w:lineRule="auto"/>
        <w:ind w:left="427" w:right="0" w:firstLine="0"/>
        <w:jc w:val="left"/>
      </w:pPr>
      <w:r>
        <w:rPr>
          <w:color w:val="000000"/>
          <w:spacing w:val="0"/>
          <w:w w:val="100"/>
          <w:position w:val="0"/>
        </w:rPr>
        <w:t>②期末暂时闲置的固定资产情况</w:t>
      </w:r>
    </w:p>
    <w:p>
      <w:pPr>
        <w:widowControl w:val="0"/>
        <w:spacing w:line="1" w:lineRule="exact"/>
      </w:pPr>
    </w:p>
    <w:tbl>
      <w:tblPr>
        <w:tblOverlap w:val="never"/>
        <w:jc w:val="center"/>
        <w:tblLayout w:type="fixed"/>
      </w:tblPr>
      <w:tblGrid>
        <w:gridCol w:w="1795"/>
        <w:gridCol w:w="1344"/>
        <w:gridCol w:w="1483"/>
        <w:gridCol w:w="1747"/>
        <w:gridCol w:w="1349"/>
        <w:gridCol w:w="1646"/>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13,047,861.00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4,656,425.17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391,435.83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未使用</w:t>
            </w:r>
          </w:p>
        </w:tc>
      </w:tr>
    </w:tbl>
    <w:p>
      <w:pPr>
        <w:pStyle w:val="Style27"/>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③通过融资租赁租入的固定资产情况</w:t>
      </w:r>
    </w:p>
    <w:p>
      <w:pPr>
        <w:widowControl w:val="0"/>
        <w:spacing w:line="1" w:lineRule="exact"/>
      </w:pPr>
    </w:p>
    <w:tbl>
      <w:tblPr>
        <w:tblOverlap w:val="never"/>
        <w:jc w:val="center"/>
        <w:tblLayout w:type="fixed"/>
      </w:tblPr>
      <w:tblGrid>
        <w:gridCol w:w="2170"/>
        <w:gridCol w:w="1843"/>
        <w:gridCol w:w="1762"/>
        <w:gridCol w:w="1781"/>
        <w:gridCol w:w="1733"/>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901,382,481.74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152,800,394.38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748,582,087.36</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901,382,481.74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152,800,394.38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748,582,087.36</w:t>
            </w:r>
          </w:p>
        </w:tc>
      </w:tr>
    </w:tbl>
    <w:p>
      <w:pPr>
        <w:pStyle w:val="Style27"/>
        <w:keepNext w:val="0"/>
        <w:keepLines w:val="0"/>
        <w:widowControl w:val="0"/>
        <w:shd w:val="clear" w:color="auto" w:fill="auto"/>
        <w:bidi w:val="0"/>
        <w:spacing w:before="0" w:after="0" w:line="240" w:lineRule="auto"/>
        <w:ind w:left="182" w:right="0" w:firstLine="0"/>
        <w:jc w:val="left"/>
      </w:pPr>
      <w:r>
        <w:rPr>
          <w:color w:val="000000"/>
          <w:spacing w:val="0"/>
          <w:w w:val="100"/>
          <w:position w:val="0"/>
        </w:rPr>
        <w:t>④固定资产期末抵押情况详见本附注五、</w:t>
      </w:r>
      <w:r>
        <w:rPr>
          <w:rFonts w:ascii="Arial Narrow" w:eastAsia="Arial Narrow" w:hAnsi="Arial Narrow" w:cs="Arial Narrow"/>
          <w:color w:val="000000"/>
          <w:spacing w:val="0"/>
          <w:w w:val="100"/>
          <w:position w:val="0"/>
          <w:sz w:val="18"/>
          <w:szCs w:val="18"/>
        </w:rPr>
        <w:t>60</w:t>
      </w:r>
      <w:r>
        <w:rPr>
          <w:color w:val="000000"/>
          <w:spacing w:val="0"/>
          <w:w w:val="100"/>
          <w:position w:val="0"/>
        </w:rPr>
        <w:t>。</w:t>
      </w:r>
    </w:p>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10" w:right="0" w:firstLine="0"/>
        <w:jc w:val="left"/>
        <w:rPr>
          <w:sz w:val="20"/>
          <w:szCs w:val="20"/>
        </w:rPr>
      </w:pPr>
      <w:bookmarkStart w:id="1025" w:name="bookmark1025"/>
      <w:r>
        <w:rPr>
          <w:rFonts w:ascii="Arial Narrow" w:eastAsia="Arial Narrow" w:hAnsi="Arial Narrow" w:cs="Arial Narrow"/>
          <w:b/>
          <w:bCs/>
          <w:color w:val="000000"/>
          <w:spacing w:val="0"/>
          <w:w w:val="100"/>
          <w:position w:val="0"/>
          <w:sz w:val="20"/>
          <w:szCs w:val="20"/>
        </w:rPr>
        <w:t>16</w:t>
      </w:r>
      <w:r>
        <w:rPr>
          <w:b/>
          <w:bCs/>
          <w:color w:val="000000"/>
          <w:spacing w:val="0"/>
          <w:w w:val="100"/>
          <w:position w:val="0"/>
          <w:sz w:val="20"/>
          <w:szCs w:val="20"/>
        </w:rPr>
        <w:t>、在建工程</w:t>
      </w:r>
      <w:bookmarkEnd w:id="1025"/>
    </w:p>
    <w:tbl>
      <w:tblPr>
        <w:tblOverlap w:val="never"/>
        <w:jc w:val="center"/>
        <w:tblLayout w:type="fixed"/>
      </w:tblPr>
      <w:tblGrid>
        <w:gridCol w:w="3331"/>
        <w:gridCol w:w="3014"/>
        <w:gridCol w:w="2798"/>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656,334,037.30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523,545,043.96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813,379.73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656,334,037.30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524,358,423.69</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470" w:right="0" w:firstLine="0"/>
        <w:jc w:val="left"/>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)在建工程情况</w:t>
      </w:r>
    </w:p>
    <w:tbl>
      <w:tblPr>
        <w:tblOverlap w:val="never"/>
        <w:jc w:val="center"/>
        <w:tblLayout w:type="fixed"/>
      </w:tblPr>
      <w:tblGrid>
        <w:gridCol w:w="2069"/>
        <w:gridCol w:w="1262"/>
        <w:gridCol w:w="1152"/>
        <w:gridCol w:w="1248"/>
        <w:gridCol w:w="1234"/>
        <w:gridCol w:w="1157"/>
        <w:gridCol w:w="1229"/>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金寨一期</w:t>
            </w:r>
            <w:r>
              <w:rPr>
                <w:rFonts w:ascii="SimSun" w:eastAsia="SimSun" w:hAnsi="SimSun" w:cs="SimSun"/>
                <w:b/>
                <w:bCs/>
                <w:color w:val="000000"/>
                <w:spacing w:val="0"/>
                <w:w w:val="100"/>
                <w:position w:val="0"/>
                <w:sz w:val="19"/>
                <w:szCs w:val="19"/>
              </w:rPr>
              <w:t>100MW</w:t>
            </w: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64,931,879.99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64,931,879.99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89,057,964.43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89,057,964.43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金寨二期</w:t>
            </w:r>
            <w:r>
              <w:rPr>
                <w:rFonts w:ascii="SimSun" w:eastAsia="SimSun" w:hAnsi="SimSun" w:cs="SimSun"/>
                <w:b/>
                <w:bCs/>
                <w:color w:val="000000"/>
                <w:spacing w:val="0"/>
                <w:w w:val="100"/>
                <w:position w:val="0"/>
                <w:sz w:val="19"/>
                <w:szCs w:val="19"/>
              </w:rPr>
              <w:t>100MW</w:t>
            </w: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143,338,976.21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143,338,976.21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140,135,296.36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140,135,296.36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山西中阳分布式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140"/>
              <w:jc w:val="left"/>
              <w:rPr>
                <w:sz w:val="19"/>
                <w:szCs w:val="19"/>
              </w:rPr>
            </w:pPr>
            <w:r>
              <w:rPr>
                <w:rFonts w:ascii="SimSun" w:eastAsia="SimSun" w:hAnsi="SimSun" w:cs="SimSun"/>
                <w:color w:val="000000"/>
                <w:spacing w:val="0"/>
                <w:w w:val="100"/>
                <w:position w:val="0"/>
                <w:sz w:val="19"/>
                <w:szCs w:val="19"/>
              </w:rPr>
              <w:t>磴口县巴彦套海农场 光伏农业电站项目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7,904,406.49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7,904,406.49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7,904,406.49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7,904,406.49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林州东姚镇石大沟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50,800,698.20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50,800,698.20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51,115,389.34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51,115,389.34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湖北中储粮项目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河北中储粮项目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top"/>
          </w:tcPr>
          <w:p>
            <w:pPr>
              <w:widowControl w:val="0"/>
              <w:rPr>
                <w:sz w:val="10"/>
                <w:szCs w:val="10"/>
              </w:rPr>
            </w:pPr>
          </w:p>
        </w:tc>
      </w:tr>
      <w:tr>
        <w:trPr>
          <w:trHeight w:val="87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河南卫辉唐庄乡新农村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20MW</w:t>
            </w:r>
            <w:r>
              <w:rPr>
                <w:rFonts w:ascii="SimSun" w:eastAsia="SimSun" w:hAnsi="SimSun" w:cs="SimSun"/>
                <w:color w:val="000000"/>
                <w:spacing w:val="0"/>
                <w:w w:val="100"/>
                <w:position w:val="0"/>
                <w:sz w:val="17"/>
                <w:szCs w:val="17"/>
              </w:rPr>
              <w:t>屋顶分布式项目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61,799,748.28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61,799,748.28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61,792,746.81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61,792,746.81</w:t>
            </w:r>
          </w:p>
        </w:tc>
      </w:tr>
      <w:tr>
        <w:trPr>
          <w:trHeight w:val="84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湖南攸县</w:t>
            </w:r>
            <w:r>
              <w:rPr>
                <w:rFonts w:ascii="SimSun" w:eastAsia="SimSun" w:hAnsi="SimSun" w:cs="SimSun"/>
                <w:b/>
                <w:bCs/>
                <w:color w:val="000000"/>
                <w:spacing w:val="0"/>
                <w:w w:val="100"/>
                <w:position w:val="0"/>
                <w:sz w:val="19"/>
                <w:szCs w:val="19"/>
              </w:rPr>
              <w:t>100</w:t>
            </w:r>
            <w:r>
              <w:rPr>
                <w:rFonts w:ascii="SimSun" w:eastAsia="SimSun" w:hAnsi="SimSun" w:cs="SimSun"/>
                <w:color w:val="000000"/>
                <w:spacing w:val="0"/>
                <w:w w:val="100"/>
                <w:position w:val="0"/>
                <w:sz w:val="19"/>
                <w:szCs w:val="19"/>
              </w:rPr>
              <w:t>兆瓦光</w:t>
            </w:r>
          </w:p>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伏电站项目</w:t>
            </w:r>
            <w:r>
              <w:rPr>
                <w:rFonts w:ascii="SimSun" w:eastAsia="SimSun" w:hAnsi="SimSun" w:cs="SimSun"/>
                <w:color w:val="000000"/>
                <w:spacing w:val="0"/>
                <w:w w:val="100"/>
                <w:position w:val="0"/>
                <w:sz w:val="19"/>
                <w:szCs w:val="19"/>
              </w:rPr>
              <w:t>(</w:t>
            </w:r>
            <w:r>
              <w:rPr>
                <w:rFonts w:ascii="SimSun" w:eastAsia="SimSun" w:hAnsi="SimSun" w:cs="SimSun"/>
                <w:b/>
                <w:bCs/>
                <w:color w:val="000000"/>
                <w:spacing w:val="0"/>
                <w:w w:val="100"/>
                <w:position w:val="0"/>
                <w:sz w:val="19"/>
                <w:szCs w:val="19"/>
              </w:rPr>
              <w:t>20*5</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鸿基禧悦大厦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170,053,363.16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170,053,363.16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57,438,314.33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57,438,314.33</w:t>
            </w:r>
          </w:p>
        </w:tc>
      </w:tr>
      <w:tr>
        <w:trPr>
          <w:trHeight w:val="7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安平华融产业园一期项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52,122,843.15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52,122,843.15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29,485,428.96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29,485,428.96</w:t>
            </w:r>
          </w:p>
        </w:tc>
      </w:tr>
      <w:tr>
        <w:trPr>
          <w:trHeight w:val="76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140"/>
              <w:jc w:val="left"/>
              <w:rPr>
                <w:sz w:val="19"/>
                <w:szCs w:val="19"/>
              </w:rPr>
            </w:pPr>
            <w:r>
              <w:rPr>
                <w:rFonts w:ascii="SimSun" w:eastAsia="SimSun" w:hAnsi="SimSun" w:cs="SimSun"/>
                <w:color w:val="000000"/>
                <w:spacing w:val="0"/>
                <w:w w:val="100"/>
                <w:position w:val="0"/>
                <w:sz w:val="19"/>
                <w:szCs w:val="19"/>
              </w:rPr>
              <w:t>江西泓伟-赣西危废处 置中心项目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top"/>
          </w:tcPr>
          <w:p>
            <w:pPr>
              <w:widowControl w:val="0"/>
              <w:rPr>
                <w:sz w:val="10"/>
                <w:szCs w:val="10"/>
              </w:rPr>
            </w:pPr>
          </w:p>
        </w:tc>
      </w:tr>
      <w:tr>
        <w:trPr>
          <w:trHeight w:val="75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9"/>
                <w:szCs w:val="19"/>
              </w:rPr>
            </w:pPr>
            <w:r>
              <w:rPr>
                <w:rFonts w:ascii="SimSun" w:eastAsia="SimSun" w:hAnsi="SimSun" w:cs="SimSun"/>
                <w:color w:val="000000"/>
                <w:spacing w:val="0"/>
                <w:w w:val="100"/>
                <w:position w:val="0"/>
                <w:sz w:val="19"/>
                <w:szCs w:val="19"/>
              </w:rPr>
              <w:t>六安金寨县</w:t>
            </w:r>
            <w:r>
              <w:rPr>
                <w:rFonts w:ascii="SimSun" w:eastAsia="SimSun" w:hAnsi="SimSun" w:cs="SimSun"/>
                <w:b/>
                <w:bCs/>
                <w:color w:val="000000"/>
                <w:spacing w:val="0"/>
                <w:w w:val="100"/>
                <w:position w:val="0"/>
                <w:sz w:val="19"/>
                <w:szCs w:val="19"/>
              </w:rPr>
              <w:t>200MW</w:t>
            </w:r>
            <w:r>
              <w:rPr>
                <w:rFonts w:ascii="SimSun" w:eastAsia="SimSun" w:hAnsi="SimSun" w:cs="SimSun"/>
                <w:color w:val="000000"/>
                <w:spacing w:val="0"/>
                <w:w w:val="100"/>
                <w:position w:val="0"/>
                <w:sz w:val="19"/>
                <w:szCs w:val="19"/>
              </w:rPr>
              <w:t>二</w:t>
            </w:r>
          </w:p>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期组件项目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191,071.75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191,071.75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928,818.49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928,818.49</w:t>
            </w:r>
          </w:p>
        </w:tc>
      </w:tr>
      <w:tr>
        <w:trPr>
          <w:trHeight w:val="79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left"/>
              <w:rPr>
                <w:sz w:val="19"/>
                <w:szCs w:val="19"/>
              </w:rPr>
            </w:pPr>
            <w:r>
              <w:rPr>
                <w:rFonts w:ascii="SimSun" w:eastAsia="SimSun" w:hAnsi="SimSun" w:cs="SimSun"/>
                <w:color w:val="000000"/>
                <w:spacing w:val="0"/>
                <w:w w:val="100"/>
                <w:position w:val="0"/>
                <w:sz w:val="19"/>
                <w:szCs w:val="19"/>
              </w:rPr>
              <w:t>东旭大别山年产</w:t>
            </w:r>
            <w:r>
              <w:rPr>
                <w:rFonts w:ascii="SimSun" w:eastAsia="SimSun" w:hAnsi="SimSun" w:cs="SimSun"/>
                <w:b/>
                <w:bCs/>
                <w:color w:val="000000"/>
                <w:spacing w:val="0"/>
                <w:w w:val="100"/>
                <w:position w:val="0"/>
                <w:sz w:val="19"/>
                <w:szCs w:val="19"/>
              </w:rPr>
              <w:t>5000</w:t>
            </w:r>
            <w:r>
              <w:rPr>
                <w:rFonts w:ascii="SimSun" w:eastAsia="SimSun" w:hAnsi="SimSun" w:cs="SimSun"/>
                <w:color w:val="000000"/>
                <w:spacing w:val="0"/>
                <w:w w:val="100"/>
                <w:position w:val="0"/>
                <w:sz w:val="19"/>
                <w:szCs w:val="19"/>
              </w:rPr>
              <w:t xml:space="preserve">吨 茶油产业园建设项目 </w:t>
            </w:r>
            <w:r>
              <w:rPr>
                <w:rFonts w:ascii="SimSun" w:eastAsia="SimSun" w:hAnsi="SimSun" w:cs="SimSun"/>
                <w:b/>
                <w:bCs/>
                <w:color w:val="000000"/>
                <w:spacing w:val="0"/>
                <w:w w:val="100"/>
                <w:position w:val="0"/>
                <w:sz w:val="19"/>
                <w:szCs w:val="19"/>
              </w:rPr>
              <w:t xml:space="preserve">mnn </w:t>
            </w:r>
            <w:r>
              <w:rPr>
                <w:rFonts w:ascii="SimSun" w:eastAsia="SimSun" w:hAnsi="SimSun" w:cs="SimSun"/>
                <w:color w:val="000000"/>
                <w:spacing w:val="0"/>
                <w:w w:val="100"/>
                <w:position w:val="0"/>
                <w:sz w:val="19"/>
                <w:szCs w:val="19"/>
              </w:rPr>
              <w:t>口志熊耕志:</w:t>
            </w:r>
            <w:r>
              <w:rPr>
                <w:rFonts w:ascii="Arial Narrow" w:eastAsia="Arial Narrow" w:hAnsi="Arial Narrow" w:cs="Arial Narrow"/>
                <w:color w:val="000000"/>
                <w:spacing w:val="0"/>
                <w:w w:val="100"/>
                <w:position w:val="0"/>
                <w:sz w:val="18"/>
                <w:szCs w:val="18"/>
              </w:rPr>
              <w:t>JL s</w:t>
            </w:r>
            <w:r>
              <w:rPr>
                <w:rFonts w:ascii="SimSun" w:eastAsia="SimSun" w:hAnsi="SimSun" w:cs="SimSun"/>
                <w:color w:val="000000"/>
                <w:spacing w:val="0"/>
                <w:w w:val="100"/>
                <w:position w:val="0"/>
                <w:sz w:val="19"/>
                <w:szCs w:val="19"/>
              </w:rPr>
              <w:t>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59,267,833.58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59,267,833.58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9,656,082.53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9,656,082.53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45,923,216.49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45,923,216.49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76,030,596.22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76,030,596.22</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860,460,203.92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204,126,166.62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656,334,037.30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727,671,210.58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204,126,166.62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523,545,043.96</w:t>
            </w:r>
          </w:p>
        </w:tc>
      </w:tr>
    </w:tbl>
    <w:p>
      <w:pPr>
        <w:pStyle w:val="Style27"/>
        <w:keepNext w:val="0"/>
        <w:keepLines w:val="0"/>
        <w:widowControl w:val="0"/>
        <w:shd w:val="clear" w:color="auto" w:fill="auto"/>
        <w:bidi w:val="0"/>
        <w:spacing w:before="0" w:after="0" w:line="240" w:lineRule="auto"/>
        <w:ind w:left="470"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)重要在建工程项目变动情况:</w:t>
      </w:r>
    </w:p>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6336" w:right="0" w:firstLine="0"/>
        <w:jc w:val="left"/>
      </w:pPr>
      <w:r>
        <w:rPr>
          <w:color w:val="000000"/>
          <w:spacing w:val="0"/>
          <w:w w:val="100"/>
          <w:position w:val="0"/>
        </w:rPr>
        <w:t>单位：人民币万元</w:t>
      </w:r>
    </w:p>
    <w:tbl>
      <w:tblPr>
        <w:tblOverlap w:val="never"/>
        <w:jc w:val="center"/>
        <w:tblLayout w:type="fixed"/>
      </w:tblPr>
      <w:tblGrid>
        <w:gridCol w:w="3590"/>
        <w:gridCol w:w="1363"/>
        <w:gridCol w:w="1675"/>
        <w:gridCol w:w="1714"/>
        <w:gridCol w:w="1061"/>
      </w:tblGrid>
      <w:tr>
        <w:trPr>
          <w:trHeight w:val="6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预算数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资金来源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工程投入占 预算的比例(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工程进度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金寨一期</w:t>
            </w:r>
            <w:r>
              <w:rPr>
                <w:rFonts w:ascii="SimSun" w:eastAsia="SimSun" w:hAnsi="SimSun" w:cs="SimSun"/>
                <w:b/>
                <w:bCs/>
                <w:color w:val="000000"/>
                <w:spacing w:val="0"/>
                <w:w w:val="100"/>
                <w:position w:val="0"/>
                <w:sz w:val="19"/>
                <w:szCs w:val="19"/>
              </w:rPr>
              <w:t>100MW</w:t>
            </w: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82,433.00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部分转固</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金寨二期</w:t>
            </w:r>
            <w:r>
              <w:rPr>
                <w:rFonts w:ascii="SimSun" w:eastAsia="SimSun" w:hAnsi="SimSun" w:cs="SimSun"/>
                <w:b/>
                <w:bCs/>
                <w:color w:val="000000"/>
                <w:spacing w:val="0"/>
                <w:w w:val="100"/>
                <w:position w:val="0"/>
                <w:sz w:val="19"/>
                <w:szCs w:val="19"/>
              </w:rPr>
              <w:t>100MW</w:t>
            </w: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82,433.00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在建</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林州东姚镇石大沟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24,900.00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部分转固</w:t>
            </w:r>
          </w:p>
        </w:tc>
      </w:tr>
    </w:tbl>
    <w:p>
      <w:pPr>
        <w:widowControl w:val="0"/>
        <w:spacing w:line="1" w:lineRule="exact"/>
      </w:pPr>
      <w:r>
        <w:br w:type="page"/>
      </w:r>
    </w:p>
    <w:tbl>
      <w:tblPr>
        <w:tblOverlap w:val="never"/>
        <w:jc w:val="center"/>
        <w:tblLayout w:type="fixed"/>
      </w:tblPr>
      <w:tblGrid>
        <w:gridCol w:w="3590"/>
        <w:gridCol w:w="1363"/>
        <w:gridCol w:w="1675"/>
        <w:gridCol w:w="1714"/>
        <w:gridCol w:w="1061"/>
      </w:tblGrid>
      <w:tr>
        <w:trPr>
          <w:trHeight w:val="85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140" w:right="0" w:firstLine="0"/>
              <w:jc w:val="left"/>
              <w:rPr>
                <w:sz w:val="19"/>
                <w:szCs w:val="19"/>
              </w:rPr>
            </w:pPr>
            <w:r>
              <w:rPr>
                <w:rFonts w:ascii="SimSun" w:eastAsia="SimSun" w:hAnsi="SimSun" w:cs="SimSun"/>
                <w:color w:val="000000"/>
                <w:spacing w:val="0"/>
                <w:w w:val="100"/>
                <w:position w:val="0"/>
                <w:sz w:val="19"/>
                <w:szCs w:val="19"/>
              </w:rPr>
              <w:t>河南卫辉唐庄乡新农村</w:t>
            </w:r>
            <w:r>
              <w:rPr>
                <w:rFonts w:ascii="SimSun" w:eastAsia="SimSun" w:hAnsi="SimSun" w:cs="SimSun"/>
                <w:b/>
                <w:bCs/>
                <w:color w:val="000000"/>
                <w:spacing w:val="0"/>
                <w:w w:val="100"/>
                <w:position w:val="0"/>
                <w:sz w:val="19"/>
                <w:szCs w:val="19"/>
              </w:rPr>
              <w:t>20MW</w:t>
            </w:r>
            <w:r>
              <w:rPr>
                <w:rFonts w:ascii="SimSun" w:eastAsia="SimSun" w:hAnsi="SimSun" w:cs="SimSun"/>
                <w:color w:val="000000"/>
                <w:spacing w:val="0"/>
                <w:w w:val="100"/>
                <w:position w:val="0"/>
                <w:sz w:val="19"/>
                <w:szCs w:val="19"/>
              </w:rPr>
              <w:t>屋顶分 布式项目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部分转固</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安平华融产业园一期项目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91,554.00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在建</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六安金寨县</w:t>
            </w:r>
            <w:r>
              <w:rPr>
                <w:rFonts w:ascii="SimSun" w:eastAsia="SimSun" w:hAnsi="SimSun" w:cs="SimSun"/>
                <w:b/>
                <w:bCs/>
                <w:color w:val="000000"/>
                <w:spacing w:val="0"/>
                <w:w w:val="100"/>
                <w:position w:val="0"/>
                <w:sz w:val="19"/>
                <w:szCs w:val="19"/>
              </w:rPr>
              <w:t>200MW</w:t>
            </w:r>
            <w:r>
              <w:rPr>
                <w:rFonts w:ascii="SimSun" w:eastAsia="SimSun" w:hAnsi="SimSun" w:cs="SimSun"/>
                <w:color w:val="000000"/>
                <w:spacing w:val="0"/>
                <w:w w:val="100"/>
                <w:position w:val="0"/>
                <w:sz w:val="19"/>
                <w:szCs w:val="19"/>
              </w:rPr>
              <w:t>二期组件项目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在建</w:t>
            </w:r>
          </w:p>
        </w:tc>
      </w:tr>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9"/>
                <w:szCs w:val="19"/>
              </w:rPr>
            </w:pPr>
            <w:r>
              <w:rPr>
                <w:rFonts w:ascii="SimSun" w:eastAsia="SimSun" w:hAnsi="SimSun" w:cs="SimSun"/>
                <w:color w:val="000000"/>
                <w:spacing w:val="0"/>
                <w:w w:val="100"/>
                <w:position w:val="0"/>
                <w:sz w:val="19"/>
                <w:szCs w:val="19"/>
              </w:rPr>
              <w:t>东旭大别山年产</w:t>
            </w:r>
            <w:r>
              <w:rPr>
                <w:rFonts w:ascii="SimSun" w:eastAsia="SimSun" w:hAnsi="SimSun" w:cs="SimSun"/>
                <w:b/>
                <w:bCs/>
                <w:color w:val="000000"/>
                <w:spacing w:val="0"/>
                <w:w w:val="100"/>
                <w:position w:val="0"/>
                <w:sz w:val="19"/>
                <w:szCs w:val="19"/>
              </w:rPr>
              <w:t>5000</w:t>
            </w:r>
            <w:r>
              <w:rPr>
                <w:rFonts w:ascii="SimSun" w:eastAsia="SimSun" w:hAnsi="SimSun" w:cs="SimSun"/>
                <w:color w:val="000000"/>
                <w:spacing w:val="0"/>
                <w:w w:val="100"/>
                <w:position w:val="0"/>
                <w:sz w:val="19"/>
                <w:szCs w:val="19"/>
              </w:rPr>
              <w:t>吨茶油产业园建</w:t>
            </w:r>
          </w:p>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在建</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鸿基禧悦大厦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96,234.00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在建</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414,290.00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88" w:right="0" w:firstLine="0"/>
        <w:jc w:val="left"/>
      </w:pPr>
      <w:r>
        <w:rPr>
          <w:color w:val="000000"/>
          <w:spacing w:val="0"/>
          <w:w w:val="100"/>
          <w:position w:val="0"/>
        </w:rPr>
        <w:t>续前表:</w:t>
      </w:r>
    </w:p>
    <w:tbl>
      <w:tblPr>
        <w:tblOverlap w:val="never"/>
        <w:jc w:val="center"/>
        <w:tblLayout w:type="fixed"/>
      </w:tblPr>
      <w:tblGrid>
        <w:gridCol w:w="2549"/>
        <w:gridCol w:w="1094"/>
        <w:gridCol w:w="989"/>
        <w:gridCol w:w="974"/>
        <w:gridCol w:w="917"/>
        <w:gridCol w:w="946"/>
        <w:gridCol w:w="1051"/>
        <w:gridCol w:w="989"/>
      </w:tblGrid>
      <w:tr>
        <w:trPr>
          <w:trHeight w:val="3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其中：利 息资本化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60" w:right="0" w:firstLine="20"/>
              <w:jc w:val="left"/>
              <w:rPr>
                <w:sz w:val="17"/>
                <w:szCs w:val="17"/>
              </w:rPr>
            </w:pPr>
            <w:r>
              <w:rPr>
                <w:rFonts w:ascii="SimSun" w:eastAsia="SimSun" w:hAnsi="SimSun" w:cs="SimSun"/>
                <w:b/>
                <w:bCs/>
                <w:color w:val="000000"/>
                <w:spacing w:val="0"/>
                <w:w w:val="100"/>
                <w:position w:val="0"/>
                <w:sz w:val="17"/>
                <w:szCs w:val="17"/>
              </w:rPr>
              <w:t>转入固 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其中：利 息资本化</w:t>
            </w:r>
          </w:p>
          <w:p>
            <w:pPr>
              <w:pStyle w:val="Style24"/>
              <w:keepNext w:val="0"/>
              <w:keepLines w:val="0"/>
              <w:widowControl w:val="0"/>
              <w:shd w:val="clear" w:color="auto" w:fill="auto"/>
              <w:bidi w:val="0"/>
              <w:spacing w:before="0" w:after="0" w:line="307" w:lineRule="exact"/>
              <w:ind w:left="0" w:right="320" w:firstLine="0"/>
              <w:jc w:val="right"/>
              <w:rPr>
                <w:sz w:val="17"/>
                <w:szCs w:val="17"/>
              </w:rPr>
            </w:pPr>
            <w:r>
              <w:rPr>
                <w:rFonts w:ascii="SimSun" w:eastAsia="SimSun" w:hAnsi="SimSun" w:cs="SimSun"/>
                <w:b/>
                <w:bCs/>
                <w:color w:val="000000"/>
                <w:spacing w:val="0"/>
                <w:w w:val="100"/>
                <w:position w:val="0"/>
                <w:sz w:val="17"/>
                <w:szCs w:val="17"/>
              </w:rPr>
              <w:t>金额</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金寨一期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8,905.80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2,541.23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6,493.19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2,312.07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金寨二期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14,013.53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14,333.90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1,013.16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林州东姚镇石大沟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5,111.54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5,080.07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140" w:right="0" w:firstLine="0"/>
              <w:jc w:val="left"/>
              <w:rPr>
                <w:sz w:val="19"/>
                <w:szCs w:val="19"/>
              </w:rPr>
            </w:pPr>
            <w:r>
              <w:rPr>
                <w:rFonts w:ascii="SimSun" w:eastAsia="SimSun" w:hAnsi="SimSun" w:cs="SimSun"/>
                <w:color w:val="000000"/>
                <w:spacing w:val="0"/>
                <w:w w:val="100"/>
                <w:position w:val="0"/>
                <w:sz w:val="19"/>
                <w:szCs w:val="19"/>
              </w:rPr>
              <w:t>河南卫辉唐庄乡新农村</w:t>
            </w:r>
          </w:p>
          <w:p>
            <w:pPr>
              <w:pStyle w:val="Style24"/>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b/>
                <w:bCs/>
                <w:color w:val="000000"/>
                <w:spacing w:val="0"/>
                <w:w w:val="100"/>
                <w:position w:val="0"/>
                <w:sz w:val="19"/>
                <w:szCs w:val="19"/>
              </w:rPr>
              <w:t>20MW</w:t>
            </w:r>
            <w:r>
              <w:rPr>
                <w:rFonts w:ascii="SimSun" w:eastAsia="SimSun" w:hAnsi="SimSun" w:cs="SimSun"/>
                <w:color w:val="000000"/>
                <w:spacing w:val="0"/>
                <w:w w:val="100"/>
                <w:position w:val="0"/>
                <w:sz w:val="19"/>
                <w:szCs w:val="19"/>
              </w:rPr>
              <w:t>屋顶分布式项目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6,179.27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6,179.97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安平华融产业园一期项目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2,948.54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2,263.74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2,127.96</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140" w:right="0" w:firstLine="0"/>
              <w:jc w:val="left"/>
              <w:rPr>
                <w:sz w:val="19"/>
                <w:szCs w:val="19"/>
              </w:rPr>
            </w:pPr>
            <w:r>
              <w:rPr>
                <w:rFonts w:ascii="SimSun" w:eastAsia="SimSun" w:hAnsi="SimSun" w:cs="SimSun"/>
                <w:color w:val="000000"/>
                <w:spacing w:val="0"/>
                <w:w w:val="100"/>
                <w:position w:val="0"/>
                <w:sz w:val="19"/>
                <w:szCs w:val="19"/>
              </w:rPr>
              <w:t>六安金寨县</w:t>
            </w:r>
            <w:r>
              <w:rPr>
                <w:rFonts w:ascii="Arial Narrow" w:eastAsia="Arial Narrow" w:hAnsi="Arial Narrow" w:cs="Arial Narrow"/>
                <w:color w:val="000000"/>
                <w:spacing w:val="0"/>
                <w:w w:val="100"/>
                <w:position w:val="0"/>
                <w:sz w:val="18"/>
                <w:szCs w:val="18"/>
              </w:rPr>
              <w:t>200MW</w:t>
            </w:r>
            <w:r>
              <w:rPr>
                <w:rFonts w:ascii="SimSun" w:eastAsia="SimSun" w:hAnsi="SimSun" w:cs="SimSun"/>
                <w:color w:val="000000"/>
                <w:spacing w:val="0"/>
                <w:w w:val="100"/>
                <w:position w:val="0"/>
                <w:sz w:val="19"/>
                <w:szCs w:val="19"/>
              </w:rPr>
              <w:t>二期组 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2,148.50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19.11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9"/>
                <w:szCs w:val="19"/>
              </w:rPr>
            </w:pPr>
            <w:r>
              <w:rPr>
                <w:rFonts w:ascii="SimSun" w:eastAsia="SimSun" w:hAnsi="SimSun" w:cs="SimSun"/>
                <w:color w:val="000000"/>
                <w:spacing w:val="0"/>
                <w:w w:val="100"/>
                <w:position w:val="0"/>
                <w:sz w:val="19"/>
                <w:szCs w:val="19"/>
              </w:rPr>
              <w:t>东旭大别山年产</w:t>
            </w:r>
            <w:r>
              <w:rPr>
                <w:rFonts w:ascii="Arial Narrow" w:eastAsia="Arial Narrow" w:hAnsi="Arial Narrow" w:cs="Arial Narrow"/>
                <w:color w:val="000000"/>
                <w:spacing w:val="0"/>
                <w:w w:val="100"/>
                <w:position w:val="0"/>
                <w:sz w:val="18"/>
                <w:szCs w:val="18"/>
              </w:rPr>
              <w:t>5000</w:t>
            </w:r>
            <w:r>
              <w:rPr>
                <w:rFonts w:ascii="SimSun" w:eastAsia="SimSun" w:hAnsi="SimSun" w:cs="SimSun"/>
                <w:color w:val="000000"/>
                <w:spacing w:val="0"/>
                <w:w w:val="100"/>
                <w:position w:val="0"/>
                <w:sz w:val="19"/>
                <w:szCs w:val="19"/>
              </w:rPr>
              <w:t>吨茶 油产业园建设项目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5,926.79</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鸿基禧悦大厦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5,743.83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11,261.50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17,005.33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30.76</w:t>
            </w:r>
          </w:p>
        </w:tc>
      </w:tr>
      <w:tr>
        <w:trPr>
          <w:trHeight w:val="47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43,961.00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21,063.57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1,372.67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18"/>
                <w:szCs w:val="18"/>
              </w:rPr>
              <w:t>2,148.50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2,625.43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60,250.64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5,483.95</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70"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)工程物资情况</w:t>
      </w:r>
    </w:p>
    <w:tbl>
      <w:tblPr>
        <w:tblOverlap w:val="never"/>
        <w:jc w:val="center"/>
        <w:tblLayout w:type="fixed"/>
      </w:tblPr>
      <w:tblGrid>
        <w:gridCol w:w="3874"/>
        <w:gridCol w:w="2693"/>
        <w:gridCol w:w="279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813,379.73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专用材料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813,379.73</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66" w:right="0" w:firstLine="0"/>
        <w:jc w:val="left"/>
      </w:pPr>
      <w:r>
        <w:rPr>
          <w:rFonts w:ascii="Arial Narrow" w:eastAsia="Arial Narrow" w:hAnsi="Arial Narrow" w:cs="Arial Narrow"/>
          <w:color w:val="000000"/>
          <w:spacing w:val="0"/>
          <w:w w:val="100"/>
          <w:position w:val="0"/>
          <w:sz w:val="18"/>
          <w:szCs w:val="18"/>
        </w:rPr>
        <w:t>(4</w:t>
      </w:r>
      <w:r>
        <w:rPr>
          <w:color w:val="000000"/>
          <w:spacing w:val="0"/>
          <w:w w:val="100"/>
          <w:position w:val="0"/>
        </w:rPr>
        <w:t>)在建工程减值准备</w:t>
      </w:r>
    </w:p>
    <w:tbl>
      <w:tblPr>
        <w:tblOverlap w:val="never"/>
        <w:jc w:val="center"/>
        <w:tblLayout w:type="fixed"/>
      </w:tblPr>
      <w:tblGrid>
        <w:gridCol w:w="3792"/>
        <w:gridCol w:w="1493"/>
        <w:gridCol w:w="1181"/>
        <w:gridCol w:w="1142"/>
        <w:gridCol w:w="160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山西中阳分布式项目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30,644,230.89</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湖北中储粮光伏项目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22,265,537.01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22,265,537.01</w:t>
            </w:r>
          </w:p>
        </w:tc>
      </w:tr>
    </w:tbl>
    <w:p>
      <w:pPr>
        <w:widowControl w:val="0"/>
        <w:spacing w:line="1" w:lineRule="exact"/>
      </w:pPr>
      <w:r>
        <w:br w:type="page"/>
      </w:r>
    </w:p>
    <w:tbl>
      <w:tblPr>
        <w:tblOverlap w:val="never"/>
        <w:jc w:val="center"/>
        <w:tblLayout w:type="fixed"/>
      </w:tblPr>
      <w:tblGrid>
        <w:gridCol w:w="3797"/>
        <w:gridCol w:w="1493"/>
        <w:gridCol w:w="1181"/>
        <w:gridCol w:w="1142"/>
        <w:gridCol w:w="1579"/>
      </w:tblGrid>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河北中储粮光伏项目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62,562,447.38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湖南攸县</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兆瓦光伏电站项目</w:t>
            </w:r>
            <w:r>
              <w:rPr>
                <w:rFonts w:ascii="Arial Narrow" w:eastAsia="Arial Narrow" w:hAnsi="Arial Narrow" w:cs="Arial Narrow"/>
                <w:color w:val="000000"/>
                <w:spacing w:val="0"/>
                <w:w w:val="100"/>
                <w:position w:val="0"/>
                <w:sz w:val="18"/>
                <w:szCs w:val="18"/>
              </w:rPr>
              <w:t>（20*5）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80,538,772.00</w:t>
            </w:r>
          </w:p>
        </w:tc>
      </w:tr>
      <w:tr>
        <w:trPr>
          <w:trHeight w:val="4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江西泓伟-赣西危废处置中心项目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204,126,166.62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204,126,166.62</w:t>
            </w:r>
          </w:p>
        </w:tc>
      </w:tr>
    </w:tbl>
    <w:p>
      <w:pPr>
        <w:widowControl w:val="0"/>
        <w:spacing w:after="179" w:line="1" w:lineRule="exact"/>
      </w:pPr>
    </w:p>
    <w:p>
      <w:pPr>
        <w:pStyle w:val="Style22"/>
        <w:keepNext/>
        <w:keepLines/>
        <w:widowControl w:val="0"/>
        <w:shd w:val="clear" w:color="auto" w:fill="auto"/>
        <w:bidi w:val="0"/>
        <w:spacing w:before="0" w:after="300" w:line="240" w:lineRule="auto"/>
        <w:ind w:left="0" w:right="0" w:firstLine="480"/>
        <w:jc w:val="left"/>
        <w:rPr>
          <w:sz w:val="20"/>
          <w:szCs w:val="20"/>
        </w:rPr>
      </w:pPr>
      <w:bookmarkStart w:id="1026" w:name="bookmark1026"/>
      <w:bookmarkStart w:id="1027" w:name="bookmark1027"/>
      <w:bookmarkStart w:id="1028" w:name="bookmark1028"/>
      <w:r>
        <w:rPr>
          <w:rFonts w:ascii="Arial Narrow" w:eastAsia="Arial Narrow" w:hAnsi="Arial Narrow" w:cs="Arial Narrow"/>
          <w:color w:val="000000"/>
          <w:spacing w:val="0"/>
          <w:w w:val="100"/>
          <w:position w:val="0"/>
          <w:sz w:val="20"/>
          <w:szCs w:val="20"/>
        </w:rPr>
        <w:t>17</w:t>
      </w:r>
      <w:r>
        <w:rPr>
          <w:color w:val="000000"/>
          <w:spacing w:val="0"/>
          <w:w w:val="100"/>
          <w:position w:val="0"/>
          <w:sz w:val="20"/>
          <w:szCs w:val="20"/>
        </w:rPr>
        <w:t>、生产性生物资产</w:t>
      </w:r>
      <w:bookmarkEnd w:id="1026"/>
      <w:bookmarkEnd w:id="1027"/>
      <w:bookmarkEnd w:id="1028"/>
    </w:p>
    <w:p>
      <w:pPr>
        <w:pStyle w:val="Style27"/>
        <w:keepNext w:val="0"/>
        <w:keepLines w:val="0"/>
        <w:widowControl w:val="0"/>
        <w:shd w:val="clear" w:color="auto" w:fill="auto"/>
        <w:bidi w:val="0"/>
        <w:spacing w:before="0" w:after="0" w:line="240" w:lineRule="auto"/>
        <w:ind w:left="470" w:right="0" w:firstLine="0"/>
        <w:jc w:val="left"/>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）采用成本法核算的生产性生物资产:</w:t>
      </w:r>
    </w:p>
    <w:tbl>
      <w:tblPr>
        <w:tblOverlap w:val="never"/>
        <w:jc w:val="center"/>
        <w:tblLayout w:type="fixed"/>
      </w:tblPr>
      <w:tblGrid>
        <w:gridCol w:w="2069"/>
        <w:gridCol w:w="1488"/>
        <w:gridCol w:w="1421"/>
        <w:gridCol w:w="1171"/>
        <w:gridCol w:w="1171"/>
        <w:gridCol w:w="184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种植业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畜牧养殖业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林业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水产业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24,240,729.04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24,240,729.04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3,602,305.58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3,602,305.58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3,602,305.58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3,602,305.58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27,843,034.62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27,843,034.62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1,499,085.22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1,499,085.22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1,955,644.30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1,955,644.30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25,887,390.32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25,887,390.32</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22,741,643.82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22,741,643.82</w:t>
            </w:r>
          </w:p>
        </w:tc>
      </w:tr>
    </w:tbl>
    <w:p>
      <w:pPr>
        <w:widowControl w:val="0"/>
        <w:spacing w:line="1" w:lineRule="exact"/>
      </w:pPr>
      <w:r>
        <w:br w:type="page"/>
      </w:r>
    </w:p>
    <w:p>
      <w:pPr>
        <w:pStyle w:val="Style27"/>
        <w:keepNext w:val="0"/>
        <w:keepLines w:val="0"/>
        <w:widowControl w:val="0"/>
        <w:shd w:val="clear" w:color="auto" w:fill="auto"/>
        <w:bidi w:val="0"/>
        <w:spacing w:before="0" w:after="120" w:line="240" w:lineRule="auto"/>
        <w:ind w:left="494" w:right="0" w:firstLine="0"/>
        <w:jc w:val="left"/>
      </w:pPr>
      <w:bookmarkStart w:id="1029" w:name="bookmark1029"/>
      <w:r>
        <w:rPr>
          <w:rFonts w:ascii="Arial Narrow" w:eastAsia="Arial Narrow" w:hAnsi="Arial Narrow" w:cs="Arial Narrow"/>
          <w:b/>
          <w:bCs/>
          <w:color w:val="000000"/>
          <w:spacing w:val="0"/>
          <w:w w:val="100"/>
          <w:position w:val="0"/>
          <w:sz w:val="18"/>
          <w:szCs w:val="18"/>
        </w:rPr>
        <w:t>18</w:t>
      </w:r>
      <w:r>
        <w:rPr>
          <w:b/>
          <w:bCs/>
          <w:color w:val="000000"/>
          <w:spacing w:val="0"/>
          <w:w w:val="100"/>
          <w:position w:val="0"/>
        </w:rPr>
        <w:t>、无形资产</w:t>
      </w:r>
      <w:bookmarkEnd w:id="1029"/>
    </w:p>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)无形资产情况:</w:t>
      </w:r>
    </w:p>
    <w:tbl>
      <w:tblPr>
        <w:tblOverlap w:val="never"/>
        <w:jc w:val="center"/>
        <w:tblLayout w:type="fixed"/>
      </w:tblPr>
      <w:tblGrid>
        <w:gridCol w:w="2472"/>
        <w:gridCol w:w="1618"/>
        <w:gridCol w:w="1618"/>
        <w:gridCol w:w="1483"/>
        <w:gridCol w:w="217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软件及其他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137,684,211.43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3,465,298.15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29,145,748.84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170,295,258.42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4,320,600.00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3,536,733.87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7,857,333.87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210,177.00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910,177.00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)企业合并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3,620,600.00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50,862.00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3,671,462.00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3,275,694.87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3,275,694.87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3,448,485.95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3,448,485.95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3,448,485.95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3,448,485.95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138,556,325.48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3,465,298.15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32,682,482.71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174,704,106.34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11,148,986.73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1,270,609.14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4,553,982.74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16,973,578.61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4,264,503.64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357,557.60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2,136,065.70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6,758,126.94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3,618,755.10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357,557.60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2,128,738.19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6,105,050.89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645,748.54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7,327.51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653,076.05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425,313.15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425,313.15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425,313.15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425,313.15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14,988,177.22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1,628,166.74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6,690,048.44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23,306,392.40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2"/>
        <w:gridCol w:w="1618"/>
        <w:gridCol w:w="1618"/>
        <w:gridCol w:w="1483"/>
        <w:gridCol w:w="2174"/>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123,568,148.26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1,837,131.41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25,992,434.27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151,397,713.94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、年初账面价值</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126,535,224.70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2,194,689.01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24,591,766.10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153,321,679.81</w:t>
            </w: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本期末通过公司内部研究开发形成的无形资产占无形资产余额的比例为</w:t>
      </w:r>
      <w:r>
        <w:rPr>
          <w:rFonts w:ascii="Arial Narrow" w:eastAsia="Arial Narrow" w:hAnsi="Arial Narrow" w:cs="Arial Narrow"/>
          <w:color w:val="000000"/>
          <w:spacing w:val="0"/>
          <w:w w:val="100"/>
          <w:position w:val="0"/>
          <w:sz w:val="18"/>
          <w:szCs w:val="18"/>
        </w:rPr>
        <w:t>13.48%</w:t>
      </w:r>
      <w:r>
        <w:rPr>
          <w:color w:val="000000"/>
          <w:spacing w:val="0"/>
          <w:w w:val="100"/>
          <w:position w:val="0"/>
        </w:rPr>
        <w:t>.</w:t>
      </w:r>
    </w:p>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:期末无形资产抵押情况详见本附注五、</w:t>
      </w:r>
      <w:r>
        <w:rPr>
          <w:rFonts w:ascii="Arial Narrow" w:eastAsia="Arial Narrow" w:hAnsi="Arial Narrow" w:cs="Arial Narrow"/>
          <w:color w:val="000000"/>
          <w:spacing w:val="0"/>
          <w:w w:val="100"/>
          <w:position w:val="0"/>
          <w:sz w:val="18"/>
          <w:szCs w:val="18"/>
        </w:rPr>
        <w:t>60</w:t>
      </w:r>
      <w:r>
        <w:rPr>
          <w:color w:val="000000"/>
          <w:spacing w:val="0"/>
          <w:w w:val="100"/>
          <w:position w:val="0"/>
        </w:rPr>
        <w:t>.</w:t>
      </w: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)未办妥产权证书的土地使用权情况</w:t>
      </w:r>
    </w:p>
    <w:tbl>
      <w:tblPr>
        <w:tblOverlap w:val="never"/>
        <w:jc w:val="center"/>
        <w:tblLayout w:type="fixed"/>
      </w:tblPr>
      <w:tblGrid>
        <w:gridCol w:w="3322"/>
        <w:gridCol w:w="2626"/>
        <w:gridCol w:w="3264"/>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未办妥产权证书的原因</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9,399,447.66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30" w:right="0" w:firstLine="0"/>
        <w:jc w:val="left"/>
      </w:pPr>
      <w:bookmarkStart w:id="1030" w:name="bookmark1030"/>
      <w:r>
        <w:rPr>
          <w:rFonts w:ascii="Arial Narrow" w:eastAsia="Arial Narrow" w:hAnsi="Arial Narrow" w:cs="Arial Narrow"/>
          <w:b/>
          <w:bCs/>
          <w:color w:val="000000"/>
          <w:spacing w:val="0"/>
          <w:w w:val="100"/>
          <w:position w:val="0"/>
          <w:sz w:val="18"/>
          <w:szCs w:val="18"/>
        </w:rPr>
        <w:t>19</w:t>
      </w:r>
      <w:r>
        <w:rPr>
          <w:b/>
          <w:bCs/>
          <w:color w:val="000000"/>
          <w:spacing w:val="0"/>
          <w:w w:val="100"/>
          <w:position w:val="0"/>
        </w:rPr>
        <w:t>、开发支出</w:t>
      </w:r>
      <w:bookmarkEnd w:id="1030"/>
    </w:p>
    <w:tbl>
      <w:tblPr>
        <w:tblOverlap w:val="never"/>
        <w:jc w:val="center"/>
        <w:tblLayout w:type="fixed"/>
      </w:tblPr>
      <w:tblGrid>
        <w:gridCol w:w="2626"/>
        <w:gridCol w:w="1133"/>
        <w:gridCol w:w="1320"/>
        <w:gridCol w:w="595"/>
        <w:gridCol w:w="1176"/>
        <w:gridCol w:w="1186"/>
        <w:gridCol w:w="1171"/>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2020.12.31</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10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变电站运维一体化现场工作信息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采集装置以及采集系统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579,380.99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579,380.99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城市景观水体污染防控及生态净 化综合技术研究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619,844.49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619,844.49</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东旭安徽大别山项目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3,246,808.85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3,246,808.85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高效海上风电基础的研究研发项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21,391.21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144,195.47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165,586.68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光伏发电系统</w:t>
            </w:r>
            <w:r>
              <w:rPr>
                <w:rFonts w:ascii="Arial Narrow" w:eastAsia="Arial Narrow" w:hAnsi="Arial Narrow" w:cs="Arial Narrow"/>
                <w:color w:val="000000"/>
                <w:spacing w:val="0"/>
                <w:w w:val="100"/>
                <w:position w:val="0"/>
                <w:sz w:val="18"/>
                <w:szCs w:val="18"/>
              </w:rPr>
              <w:t>MPPT</w:t>
            </w:r>
            <w:r>
              <w:rPr>
                <w:rFonts w:ascii="SimSun" w:eastAsia="SimSun" w:hAnsi="SimSun" w:cs="SimSun"/>
                <w:color w:val="000000"/>
                <w:spacing w:val="0"/>
                <w:w w:val="100"/>
                <w:position w:val="0"/>
                <w:sz w:val="17"/>
                <w:szCs w:val="17"/>
              </w:rPr>
              <w:t>技术研究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682,167.34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514,250.45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1,196,417.79</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光伏发电系统远程智能安全监控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165,084.73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165,084.73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光伏发电系统运维管理平台研发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36,365.05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276,548.35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光伏发电智能化操控系统研发项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159,292.04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159,292.04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光伏光热一体化装置研发项目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78,274.61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130,473.67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光伏组件的太阳能移动式电站研 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19,233.02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128,060.53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147,293.55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光伏组件自动清洁系统研发项目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28,359.58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32,869.44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61,229.02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海绵城市建设生物滞留设施应用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371,881.10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371,881.10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河道治理相关技术研究项目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241,795.66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241,795.66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基于北斗与</w:t>
            </w:r>
            <w:r>
              <w:rPr>
                <w:rFonts w:ascii="Arial Narrow" w:eastAsia="Arial Narrow" w:hAnsi="Arial Narrow" w:cs="Arial Narrow"/>
                <w:color w:val="000000"/>
                <w:spacing w:val="0"/>
                <w:w w:val="100"/>
                <w:position w:val="0"/>
                <w:sz w:val="18"/>
                <w:szCs w:val="18"/>
              </w:rPr>
              <w:t>SLAM</w:t>
            </w:r>
            <w:r>
              <w:rPr>
                <w:rFonts w:ascii="SimSun" w:eastAsia="SimSun" w:hAnsi="SimSun" w:cs="SimSun"/>
                <w:color w:val="000000"/>
                <w:spacing w:val="0"/>
                <w:w w:val="100"/>
                <w:position w:val="0"/>
                <w:sz w:val="17"/>
                <w:szCs w:val="17"/>
              </w:rPr>
              <w:t>融合的大型光 伏电站自动运维系统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600,164.74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600,164.74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26"/>
        <w:gridCol w:w="1133"/>
        <w:gridCol w:w="1320"/>
        <w:gridCol w:w="595"/>
        <w:gridCol w:w="1176"/>
        <w:gridCol w:w="1186"/>
        <w:gridCol w:w="1171"/>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2020.12.31</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基于泛在电力物联网的变电设备 状态监测系统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740,687.28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740,687.28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基于生态理念的滨水绿地的景观 规划研究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297,661.82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297,661.82</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基于输出阻抗的三相</w:t>
            </w:r>
            <w:r>
              <w:rPr>
                <w:rFonts w:ascii="Arial Narrow" w:eastAsia="Arial Narrow" w:hAnsi="Arial Narrow" w:cs="Arial Narrow"/>
                <w:color w:val="000000"/>
                <w:spacing w:val="0"/>
                <w:w w:val="100"/>
                <w:position w:val="0"/>
                <w:sz w:val="18"/>
                <w:szCs w:val="18"/>
              </w:rPr>
              <w:t>LCL</w:t>
            </w:r>
            <w:r>
              <w:rPr>
                <w:rFonts w:ascii="SimSun" w:eastAsia="SimSun" w:hAnsi="SimSun" w:cs="SimSun"/>
                <w:color w:val="000000"/>
                <w:spacing w:val="0"/>
                <w:w w:val="100"/>
                <w:position w:val="0"/>
                <w:sz w:val="17"/>
                <w:szCs w:val="17"/>
              </w:rPr>
              <w:t>型光伏 逆变器稳定性分析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868,615.64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740,142.36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1,608,758.00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基于物联网的新能源路灯的研发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785,973.45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785,973.45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基于乡村振兴理念的农村污水处</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301,028.58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301,028.58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家庭能源管理系统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186,017.69</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建筑相关技术的研究项目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273,333.93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273,333.93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建筑相关研发项目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37,814.07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109,481.86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147,295.93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具有防护功能的风力发电站研发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32,607.30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148,706.23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181,313.53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具有自清洁功能的光伏组件研发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43,083.74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61,283.74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矿山生态相关技术的研究项目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146,534.16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146,534.16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矿山生态修复及规划设计技术研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635,673.76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635,673.76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联合办公在线管理系统研发项目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318,584.07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318,584.07</w:t>
            </w:r>
          </w:p>
        </w:tc>
        <w:tc>
          <w:tcPr>
            <w:tcBorders>
              <w:top w:val="single" w:sz="4"/>
              <w:left w:val="single" w:sz="4"/>
            </w:tcBorders>
            <w:shd w:val="clear" w:color="auto" w:fill="FFFFFF"/>
            <w:vAlign w:val="top"/>
          </w:tcPr>
          <w:p>
            <w:pPr>
              <w:widowControl w:val="0"/>
              <w:rPr>
                <w:sz w:val="10"/>
                <w:szCs w:val="10"/>
              </w:rPr>
            </w:pPr>
          </w:p>
        </w:tc>
      </w:tr>
      <w:tr>
        <w:trPr>
          <w:trHeight w:val="88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流域非点源污染防控集成技术研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340,609.93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340,609.93</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六安金寨县</w:t>
            </w:r>
            <w:r>
              <w:rPr>
                <w:rFonts w:ascii="Arial Narrow" w:eastAsia="Arial Narrow" w:hAnsi="Arial Narrow" w:cs="Arial Narrow"/>
                <w:color w:val="000000"/>
                <w:spacing w:val="0"/>
                <w:w w:val="100"/>
                <w:position w:val="0"/>
                <w:sz w:val="18"/>
                <w:szCs w:val="18"/>
              </w:rPr>
              <w:t xml:space="preserve">200MW </w:t>
            </w:r>
            <w:r>
              <w:rPr>
                <w:rFonts w:ascii="SimSun" w:eastAsia="SimSun" w:hAnsi="SimSun" w:cs="SimSun"/>
                <w:color w:val="000000"/>
                <w:spacing w:val="0"/>
                <w:w w:val="100"/>
                <w:position w:val="0"/>
                <w:sz w:val="17"/>
                <w:szCs w:val="17"/>
              </w:rPr>
              <w:t>一期组件项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7,339,303.69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7,339,303.69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面向多能互补的分布式光伏与气 电混合容量规划方法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763,833.30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614,253.00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1,378,086.30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模块化建筑系统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配电网控制系统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785,973.45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785,973.45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区域化光伏运维管理平台研发项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25,550.83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52,667.18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森林公园植被恢复及景观建设技 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380,605.40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380,605.40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湿地生物多样性构建技术研究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313,797.84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313,797.84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26"/>
        <w:gridCol w:w="1133"/>
        <w:gridCol w:w="1320"/>
        <w:gridCol w:w="595"/>
        <w:gridCol w:w="1176"/>
        <w:gridCol w:w="1186"/>
        <w:gridCol w:w="1171"/>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2020.12.31</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塑钢窗的安装结构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土壤修复相关技术的研究项目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134,652.54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134,652.54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土壤修复相关研发项目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86,576.11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32,071.07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118,647.18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物业综合管理系统研发项目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318,584.07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318,584.07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消防应急系统研发项目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527,126.60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527,126.60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一种拱形屋面的光伏支架系统研 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79,557.00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一种光伏发电系统光伏组件清洁 系统研发项目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48,152.00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172,312.90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220,464.90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一种光伏发电自旋补光环保增能 装置研发项目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67,427.87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35,606.21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103,034.08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一种光伏组件表面积灰清理装置 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22,193.45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24,542.29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一种建筑排水结构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1,104,557.52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1,104,557.52</w:t>
            </w: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一种喷泉的过滤系统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1,263,849.56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1,263,849.56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一种适应不同地形的树木支撑架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一种水上光伏发电结构研发项目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42,670.86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52,547.73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95,218.59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一种用于变电站运维安全管理的 视频监控系统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565,707.07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565,707.07</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一种自动化光伏电场驱鸟系统研 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39,572.31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33,609.37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73,181.68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以生态效应为核心的节约型园林 建设技术研究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440,073.35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440,073.35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应用于光伏电站的状态预测及故 障诊断装置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583,069.64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583,069.64</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用于矿山岩区生态修复的绿化种 植构件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186,017.70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园林相关研发项目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68,459.34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171,700.97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240,160.31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智慧能源相关研发项目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74,762.55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231,040.98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305,803.53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智能安防门禁系统研发项目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349,917.63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349,917.63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智能监控系统及装置研发项目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428,957.42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428,957.42</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智能楼宇系统研发项目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405,129.55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405,129.55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26"/>
        <w:gridCol w:w="1133"/>
        <w:gridCol w:w="1320"/>
        <w:gridCol w:w="595"/>
        <w:gridCol w:w="1176"/>
        <w:gridCol w:w="1186"/>
        <w:gridCol w:w="1171"/>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2020.12.31</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智能运维系统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1,108,831.60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1,108,831.60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自降温式风力发电系统研发项目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27,130.04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27,086.42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54,216.46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3,193,797.22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30,408,060.99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3,275,694.87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26,008,248.71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4,317,914.63</w:t>
            </w:r>
          </w:p>
        </w:tc>
      </w:tr>
    </w:tbl>
    <w:p>
      <w:pPr>
        <w:pStyle w:val="Style41"/>
        <w:keepNext w:val="0"/>
        <w:keepLines w:val="0"/>
        <w:widowControl w:val="0"/>
        <w:shd w:val="clear" w:color="auto" w:fill="auto"/>
        <w:bidi w:val="0"/>
        <w:spacing w:before="0" w:after="280" w:line="502" w:lineRule="exact"/>
        <w:ind w:left="0" w:right="0" w:firstLine="400"/>
        <w:jc w:val="left"/>
      </w:pPr>
      <w:r>
        <w:rPr>
          <w:color w:val="000000"/>
          <w:spacing w:val="0"/>
          <w:w w:val="100"/>
          <w:position w:val="0"/>
        </w:rPr>
        <w:t>注：公司在经过前期市场调研和项目可行性论证，报经公司批准立项后进入开发阶段。在同时满足技 术上具有可行性、具有使用或出售意图、能产生经济利益三个条件后，完成技术可行性及经济可行性研究 并对项目立项后，即可转入研发阶段，确认开发支出。自该项目达到预定可使用状态之日起转为无形资产。 截至期末，部分项目已完成开发，形成无形资产。</w:t>
      </w:r>
    </w:p>
    <w:p>
      <w:pPr>
        <w:pStyle w:val="Style22"/>
        <w:keepNext/>
        <w:keepLines/>
        <w:widowControl w:val="0"/>
        <w:shd w:val="clear" w:color="auto" w:fill="auto"/>
        <w:bidi w:val="0"/>
        <w:spacing w:before="0" w:after="280" w:line="240" w:lineRule="auto"/>
        <w:ind w:left="0" w:right="0" w:firstLine="360"/>
        <w:jc w:val="left"/>
        <w:rPr>
          <w:sz w:val="17"/>
          <w:szCs w:val="17"/>
        </w:rPr>
      </w:pPr>
      <w:bookmarkStart w:id="1031" w:name="bookmark1031"/>
      <w:bookmarkStart w:id="1032" w:name="bookmark1032"/>
      <w:bookmarkStart w:id="1033" w:name="bookmark1033"/>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、商誉</w:t>
      </w:r>
      <w:bookmarkEnd w:id="1031"/>
      <w:bookmarkEnd w:id="1032"/>
      <w:bookmarkEnd w:id="1033"/>
    </w:p>
    <w:p>
      <w:pPr>
        <w:pStyle w:val="Style27"/>
        <w:keepNext w:val="0"/>
        <w:keepLines w:val="0"/>
        <w:widowControl w:val="0"/>
        <w:shd w:val="clear" w:color="auto" w:fill="auto"/>
        <w:bidi w:val="0"/>
        <w:spacing w:before="0" w:after="0" w:line="240" w:lineRule="auto"/>
        <w:ind w:left="43"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）商誉明细情况</w:t>
      </w:r>
    </w:p>
    <w:tbl>
      <w:tblPr>
        <w:tblOverlap w:val="never"/>
        <w:jc w:val="center"/>
        <w:tblLayout w:type="fixed"/>
      </w:tblPr>
      <w:tblGrid>
        <w:gridCol w:w="3106"/>
        <w:gridCol w:w="1502"/>
        <w:gridCol w:w="1066"/>
        <w:gridCol w:w="691"/>
        <w:gridCol w:w="470"/>
        <w:gridCol w:w="662"/>
        <w:gridCol w:w="1546"/>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被投资单位名称 或形成商誉的事项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企业合并 形成的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其他 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处置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其他减 少</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星景生态环保科技（苏州）有限公司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291,621,804.35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291,621,804.35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东旭蓝天生态环保科技有限公司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34,369,770.52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34,369,770.52</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江西泓伟环境治理科技服务有限公司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28,505,273.37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28,505,273.37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27,425,380.94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27,425,380.94</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华融金属表面处理（安平）科技有限公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595,851.72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595,851.72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15,359,798.05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15,359,798.05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北京中环鑫融科技有限公司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266,946,392.48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266,946,392.48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4,675,424.35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4,675,424.35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承德晟姓光伏发电有限公司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24,583,416.99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24,583,416.99</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吉林华众昊晟新能源科技有限公司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34,141,596.34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34,141,596.34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张北熠彩新能源科技有限公司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106,716,015.97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106,716,015.97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张北弘吉新能源科技有限公司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19,411,355.80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19,411,355.80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宁夏盛唐太阳能科技有限公司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41,137,414.17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41,137,414.17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会理弘吉新能源科技有限公司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75,493,819.37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75,493,819.37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970,983,314.42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970,983,314.42</w:t>
            </w:r>
          </w:p>
        </w:tc>
      </w:tr>
    </w:tbl>
    <w:p>
      <w:pPr>
        <w:pStyle w:val="Style27"/>
        <w:keepNext w:val="0"/>
        <w:keepLines w:val="0"/>
        <w:widowControl w:val="0"/>
        <w:shd w:val="clear" w:color="auto" w:fill="auto"/>
        <w:bidi w:val="0"/>
        <w:spacing w:before="0" w:after="0" w:line="240" w:lineRule="auto"/>
        <w:ind w:left="130" w:right="0" w:firstLine="0"/>
        <w:jc w:val="left"/>
      </w:pPr>
      <w:r>
        <w:rPr>
          <w:rFonts w:ascii="Arial Narrow" w:eastAsia="Arial Narrow" w:hAnsi="Arial Narrow" w:cs="Arial Narrow"/>
          <w:color w:val="000000"/>
          <w:spacing w:val="0"/>
          <w:w w:val="100"/>
          <w:position w:val="0"/>
          <w:sz w:val="18"/>
          <w:szCs w:val="18"/>
          <w:u w:val="single"/>
        </w:rPr>
        <w:t>（2</w:t>
      </w:r>
      <w:r>
        <w:rPr>
          <w:color w:val="000000"/>
          <w:spacing w:val="0"/>
          <w:w w:val="100"/>
          <w:position w:val="0"/>
          <w:u w:val="single"/>
        </w:rPr>
        <w:t>）商誉减值准备</w:t>
      </w:r>
    </w:p>
    <w:p>
      <w:pPr>
        <w:widowControl w:val="0"/>
        <w:spacing w:after="139" w:line="1" w:lineRule="exact"/>
      </w:pPr>
    </w:p>
    <w:p>
      <w:pPr>
        <w:pStyle w:val="Style78"/>
        <w:keepNext w:val="0"/>
        <w:keepLines w:val="0"/>
        <w:widowControl w:val="0"/>
        <w:shd w:val="clear" w:color="auto" w:fill="auto"/>
        <w:tabs>
          <w:tab w:pos="2443" w:val="left"/>
          <w:tab w:pos="4123" w:val="left"/>
          <w:tab w:pos="5438" w:val="left"/>
          <w:tab w:pos="7032" w:val="left"/>
        </w:tabs>
        <w:bidi w:val="0"/>
        <w:spacing w:before="0" w:after="280" w:line="240" w:lineRule="auto"/>
        <w:ind w:left="0" w:right="0" w:firstLine="0"/>
        <w:jc w:val="center"/>
      </w:pPr>
      <w:r>
        <w:rPr>
          <w:rFonts w:ascii="SimSun" w:eastAsia="SimSun" w:hAnsi="SimSun" w:cs="SimSun"/>
          <w:color w:val="000000"/>
          <w:spacing w:val="0"/>
          <w:w w:val="100"/>
          <w:position w:val="0"/>
          <w:sz w:val="17"/>
          <w:szCs w:val="17"/>
        </w:rPr>
        <w:t>被投资单位名称</w:t>
        <w:tab/>
      </w:r>
      <w:r>
        <w:rPr>
          <w:color w:val="000000"/>
          <w:spacing w:val="0"/>
          <w:w w:val="100"/>
          <w:position w:val="0"/>
        </w:rPr>
        <w:t>2019.12.31</w:t>
        <w:tab/>
      </w:r>
      <w:r>
        <w:rPr>
          <w:rFonts w:ascii="SimSun" w:eastAsia="SimSun" w:hAnsi="SimSun" w:cs="SimSun"/>
          <w:color w:val="000000"/>
          <w:spacing w:val="0"/>
          <w:w w:val="100"/>
          <w:position w:val="0"/>
          <w:sz w:val="17"/>
          <w:szCs w:val="17"/>
        </w:rPr>
        <w:t>本期增加</w:t>
        <w:tab/>
        <w:t>|本期减少</w:t>
        <w:tab/>
      </w:r>
      <w:r>
        <w:rPr>
          <w:color w:val="000000"/>
          <w:spacing w:val="0"/>
          <w:w w:val="100"/>
          <w:position w:val="0"/>
        </w:rPr>
        <w:t>2020.12.31</w:t>
      </w:r>
    </w:p>
    <w:tbl>
      <w:tblPr>
        <w:tblOverlap w:val="never"/>
        <w:jc w:val="center"/>
        <w:tblLayout w:type="fixed"/>
      </w:tblPr>
      <w:tblGrid>
        <w:gridCol w:w="3110"/>
        <w:gridCol w:w="1349"/>
        <w:gridCol w:w="1354"/>
        <w:gridCol w:w="586"/>
        <w:gridCol w:w="600"/>
        <w:gridCol w:w="576"/>
        <w:gridCol w:w="1570"/>
      </w:tblGrid>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或形成商誉的事项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星景生态环保科技（苏州）有限公司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38,891,497.59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87,677,796.40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126,569,293.99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东旭蓝天生态环保科技有限公司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30,635,043.70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30,635,043.70</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江西泓伟环境治理科技服务有限公司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28,505,273.37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28,505,273.37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5,105,016.43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10,254,781.62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15,359,798.05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4,675,424.35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4,675,424.35</w:t>
            </w:r>
          </w:p>
        </w:tc>
      </w:tr>
      <w:tr>
        <w:trPr>
          <w:trHeight w:val="82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华融金属表面处理（安平）科技有限公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595,851.72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595,851.72</w:t>
            </w: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107,812,255.44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98,528,429.74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206,340,685.18</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b/>
          <w:bCs/>
          <w:color w:val="000000"/>
          <w:spacing w:val="0"/>
          <w:w w:val="100"/>
          <w:position w:val="0"/>
          <w:sz w:val="20"/>
          <w:szCs w:val="20"/>
        </w:rPr>
        <w:t>1</w:t>
      </w:r>
      <w:r>
        <w:rPr>
          <w:color w:val="000000"/>
          <w:spacing w:val="0"/>
          <w:w w:val="100"/>
          <w:position w:val="0"/>
          <w:sz w:val="20"/>
          <w:szCs w:val="20"/>
        </w:rPr>
        <w:t>：商誉所在资产组或资产组组合的相关信息:</w:t>
      </w:r>
    </w:p>
    <w:p>
      <w:pPr>
        <w:pStyle w:val="Style41"/>
        <w:keepNext w:val="0"/>
        <w:keepLines w:val="0"/>
        <w:widowControl w:val="0"/>
        <w:shd w:val="clear" w:color="auto" w:fill="auto"/>
        <w:bidi w:val="0"/>
        <w:spacing w:before="0" w:after="0" w:line="499" w:lineRule="exact"/>
        <w:ind w:left="0" w:right="0"/>
        <w:jc w:val="left"/>
      </w:pPr>
      <w:r>
        <w:rPr>
          <w:color w:val="000000"/>
          <w:spacing w:val="0"/>
          <w:w w:val="100"/>
          <w:position w:val="0"/>
        </w:rPr>
        <w:t>与商誉减值测试相关的资产组或资产组组合，是能够从企业合并的协同效应中受益的资产组或者资产 组组合。资产负债表日的测试范围为与商誉相关的最小资产组所涉及的资产及负债，具体包括营运资金和 长期资产。资产组本期没有变动。</w:t>
      </w:r>
    </w:p>
    <w:p>
      <w:pPr>
        <w:pStyle w:val="Style41"/>
        <w:keepNext w:val="0"/>
        <w:keepLines w:val="0"/>
        <w:widowControl w:val="0"/>
        <w:shd w:val="clear" w:color="auto" w:fill="auto"/>
        <w:bidi w:val="0"/>
        <w:spacing w:before="0" w:after="0" w:line="499" w:lineRule="exact"/>
        <w:ind w:left="0" w:right="0"/>
        <w:jc w:val="left"/>
      </w:pPr>
      <w:r>
        <w:rPr>
          <w:color w:val="000000"/>
          <w:spacing w:val="0"/>
          <w:w w:val="100"/>
          <w:position w:val="0"/>
        </w:rPr>
        <w:t>注</w:t>
      </w:r>
      <w:r>
        <w:rPr>
          <w:b/>
          <w:bCs/>
          <w:color w:val="000000"/>
          <w:spacing w:val="0"/>
          <w:w w:val="100"/>
          <w:position w:val="0"/>
        </w:rPr>
        <w:t>2</w:t>
      </w:r>
      <w:r>
        <w:rPr>
          <w:color w:val="000000"/>
          <w:spacing w:val="0"/>
          <w:w w:val="100"/>
          <w:position w:val="0"/>
        </w:rPr>
        <w:t>：商誉减值测试过程、参数及商誉减值损失的确认方法：</w:t>
      </w:r>
    </w:p>
    <w:p>
      <w:pPr>
        <w:pStyle w:val="Style41"/>
        <w:keepNext w:val="0"/>
        <w:keepLines w:val="0"/>
        <w:widowControl w:val="0"/>
        <w:shd w:val="clear" w:color="auto" w:fill="auto"/>
        <w:bidi w:val="0"/>
        <w:spacing w:before="0" w:after="0" w:line="499" w:lineRule="exact"/>
        <w:ind w:left="0" w:right="0"/>
        <w:jc w:val="left"/>
      </w:pPr>
      <w:r>
        <w:rPr>
          <w:color w:val="000000"/>
          <w:spacing w:val="0"/>
          <w:w w:val="100"/>
          <w:position w:val="0"/>
        </w:rPr>
        <w:t>六家光伏电站类的资产组可收回金额是基于光伏电站</w:t>
      </w:r>
      <w:r>
        <w:rPr>
          <w:b/>
          <w:bCs/>
          <w:color w:val="000000"/>
          <w:spacing w:val="0"/>
          <w:w w:val="100"/>
          <w:position w:val="0"/>
        </w:rPr>
        <w:t>25</w:t>
      </w:r>
      <w:r>
        <w:rPr>
          <w:color w:val="000000"/>
          <w:spacing w:val="0"/>
          <w:w w:val="100"/>
          <w:position w:val="0"/>
        </w:rPr>
        <w:t>年全周期的现金流预测，上海安轩、华融金 属、邢台天宏祥、北京中环资产组是以公允价值减处置费用计算的可收回金额，星景生态、生态环保公司 的资产组是以可收回金额是基于管理层批准的三年至五年期预算，之后进入稳定期为基础进行估计，采用 现金流量预测方法计算。</w:t>
      </w:r>
    </w:p>
    <w:p>
      <w:pPr>
        <w:pStyle w:val="Style41"/>
        <w:keepNext w:val="0"/>
        <w:keepLines w:val="0"/>
        <w:widowControl w:val="0"/>
        <w:shd w:val="clear" w:color="auto" w:fill="auto"/>
        <w:bidi w:val="0"/>
        <w:spacing w:before="0" w:after="0" w:line="499" w:lineRule="exact"/>
        <w:ind w:left="0" w:right="0"/>
        <w:jc w:val="left"/>
      </w:pPr>
      <w:r>
        <w:rPr>
          <w:color w:val="000000"/>
          <w:spacing w:val="0"/>
          <w:w w:val="100"/>
          <w:position w:val="0"/>
        </w:rPr>
        <w:t>公司管理层采用的折现率是反映当前市场货币时间价值和相关资产组特定风险的税前利率。不同资产 组所处行业不同，折现率结果不同，其中：星景生态</w:t>
      </w:r>
      <w:r>
        <w:rPr>
          <w:b/>
          <w:bCs/>
          <w:color w:val="000000"/>
          <w:spacing w:val="0"/>
          <w:w w:val="100"/>
          <w:position w:val="0"/>
        </w:rPr>
        <w:t>11.54%</w:t>
      </w:r>
      <w:r>
        <w:rPr>
          <w:color w:val="000000"/>
          <w:spacing w:val="0"/>
          <w:w w:val="100"/>
          <w:position w:val="0"/>
        </w:rPr>
        <w:t>、生态环保</w:t>
      </w:r>
      <w:r>
        <w:rPr>
          <w:b/>
          <w:bCs/>
          <w:color w:val="000000"/>
          <w:spacing w:val="0"/>
          <w:w w:val="100"/>
          <w:position w:val="0"/>
        </w:rPr>
        <w:t>11.53%</w:t>
      </w:r>
      <w:r>
        <w:rPr>
          <w:color w:val="000000"/>
          <w:spacing w:val="0"/>
          <w:w w:val="100"/>
          <w:position w:val="0"/>
        </w:rPr>
        <w:t>、承德晟烨</w:t>
      </w:r>
      <w:r>
        <w:rPr>
          <w:b/>
          <w:bCs/>
          <w:color w:val="000000"/>
          <w:spacing w:val="0"/>
          <w:w w:val="100"/>
          <w:position w:val="0"/>
        </w:rPr>
        <w:t>8.75%-9.45%</w:t>
      </w:r>
      <w:r>
        <w:rPr>
          <w:color w:val="000000"/>
          <w:spacing w:val="0"/>
          <w:w w:val="100"/>
          <w:position w:val="0"/>
        </w:rPr>
        <w:t>、吉 林华众</w:t>
      </w:r>
      <w:r>
        <w:rPr>
          <w:b/>
          <w:bCs/>
          <w:color w:val="000000"/>
          <w:spacing w:val="0"/>
          <w:w w:val="100"/>
          <w:position w:val="0"/>
        </w:rPr>
        <w:t>8.49%-9.16%</w:t>
      </w:r>
      <w:r>
        <w:rPr>
          <w:color w:val="000000"/>
          <w:spacing w:val="0"/>
          <w:w w:val="100"/>
          <w:position w:val="0"/>
        </w:rPr>
        <w:t>、张北熠彩</w:t>
      </w:r>
      <w:r>
        <w:rPr>
          <w:b/>
          <w:bCs/>
          <w:color w:val="000000"/>
          <w:spacing w:val="0"/>
          <w:w w:val="100"/>
          <w:position w:val="0"/>
        </w:rPr>
        <w:t>8.75%-9.45%</w:t>
      </w:r>
      <w:r>
        <w:rPr>
          <w:color w:val="000000"/>
          <w:spacing w:val="0"/>
          <w:w w:val="100"/>
          <w:position w:val="0"/>
        </w:rPr>
        <w:t>、张北弘吉</w:t>
      </w:r>
      <w:r>
        <w:rPr>
          <w:b/>
          <w:bCs/>
          <w:color w:val="000000"/>
          <w:spacing w:val="0"/>
          <w:w w:val="100"/>
          <w:position w:val="0"/>
        </w:rPr>
        <w:t>8.49%-9.16%</w:t>
      </w:r>
      <w:r>
        <w:rPr>
          <w:color w:val="000000"/>
          <w:spacing w:val="0"/>
          <w:w w:val="100"/>
          <w:position w:val="0"/>
        </w:rPr>
        <w:t>、宁夏盛唐</w:t>
      </w:r>
      <w:r>
        <w:rPr>
          <w:b/>
          <w:bCs/>
          <w:color w:val="000000"/>
          <w:spacing w:val="0"/>
          <w:w w:val="100"/>
          <w:position w:val="0"/>
        </w:rPr>
        <w:t>8.49%-9.16%</w:t>
      </w:r>
      <w:r>
        <w:rPr>
          <w:color w:val="000000"/>
          <w:spacing w:val="0"/>
          <w:w w:val="100"/>
          <w:position w:val="0"/>
        </w:rPr>
        <w:t xml:space="preserve">、会理弘吉 </w:t>
      </w:r>
      <w:r>
        <w:rPr>
          <w:b/>
          <w:bCs/>
          <w:color w:val="000000"/>
          <w:spacing w:val="0"/>
          <w:w w:val="100"/>
          <w:position w:val="0"/>
        </w:rPr>
        <w:t xml:space="preserve">8.75%-9.45% </w:t>
      </w:r>
      <w:r>
        <w:rPr>
          <w:color w:val="000000"/>
          <w:spacing w:val="0"/>
          <w:w w:val="100"/>
          <w:position w:val="0"/>
        </w:rPr>
        <w:t>（六家电站类公司涉及所得税三免三减半政策折现率以区间表示）。</w:t>
      </w:r>
    </w:p>
    <w:p>
      <w:pPr>
        <w:pStyle w:val="Style41"/>
        <w:keepNext w:val="0"/>
        <w:keepLines w:val="0"/>
        <w:widowControl w:val="0"/>
        <w:shd w:val="clear" w:color="auto" w:fill="auto"/>
        <w:bidi w:val="0"/>
        <w:spacing w:before="0" w:after="0" w:line="499" w:lineRule="exact"/>
        <w:ind w:left="0" w:right="0"/>
        <w:jc w:val="both"/>
      </w:pPr>
      <w:r>
        <w:rPr>
          <w:color w:val="000000"/>
          <w:spacing w:val="0"/>
          <w:w w:val="100"/>
          <w:position w:val="0"/>
        </w:rPr>
        <w:t>注</w:t>
      </w:r>
      <w:r>
        <w:rPr>
          <w:b/>
          <w:bCs/>
          <w:color w:val="000000"/>
          <w:spacing w:val="0"/>
          <w:w w:val="100"/>
          <w:position w:val="0"/>
        </w:rPr>
        <w:t>3</w:t>
      </w:r>
      <w:r>
        <w:rPr>
          <w:color w:val="000000"/>
          <w:spacing w:val="0"/>
          <w:w w:val="100"/>
          <w:position w:val="0"/>
        </w:rPr>
        <w:t>：商誉减值测试的结果：</w:t>
      </w:r>
    </w:p>
    <w:p>
      <w:pPr>
        <w:pStyle w:val="Style41"/>
        <w:keepNext w:val="0"/>
        <w:keepLines w:val="0"/>
        <w:widowControl w:val="0"/>
        <w:shd w:val="clear" w:color="auto" w:fill="auto"/>
        <w:bidi w:val="0"/>
        <w:spacing w:before="0" w:after="0" w:line="499" w:lineRule="exact"/>
        <w:ind w:left="0" w:right="0"/>
        <w:jc w:val="both"/>
      </w:pPr>
      <w:r>
        <w:rPr>
          <w:color w:val="000000"/>
          <w:spacing w:val="0"/>
          <w:w w:val="100"/>
          <w:position w:val="0"/>
        </w:rPr>
        <w:t>星景生态，本期业绩不及预期，经中环评报字【</w:t>
      </w:r>
      <w:r>
        <w:rPr>
          <w:b/>
          <w:bCs/>
          <w:color w:val="000000"/>
          <w:spacing w:val="0"/>
          <w:w w:val="100"/>
          <w:position w:val="0"/>
        </w:rPr>
        <w:t>2021</w:t>
      </w:r>
      <w:r>
        <w:rPr>
          <w:color w:val="000000"/>
          <w:spacing w:val="0"/>
          <w:w w:val="100"/>
          <w:position w:val="0"/>
        </w:rPr>
        <w:t>】第</w:t>
      </w:r>
      <w:r>
        <w:rPr>
          <w:b/>
          <w:bCs/>
          <w:color w:val="000000"/>
          <w:spacing w:val="0"/>
          <w:w w:val="100"/>
          <w:position w:val="0"/>
        </w:rPr>
        <w:t>0424</w:t>
      </w:r>
      <w:r>
        <w:rPr>
          <w:color w:val="000000"/>
          <w:spacing w:val="0"/>
          <w:w w:val="100"/>
          <w:position w:val="0"/>
        </w:rPr>
        <w:t>号评估报告确认，本期期末商誉减值金 额为</w:t>
      </w:r>
      <w:r>
        <w:rPr>
          <w:b/>
          <w:bCs/>
          <w:color w:val="000000"/>
          <w:spacing w:val="0"/>
          <w:w w:val="100"/>
          <w:position w:val="0"/>
        </w:rPr>
        <w:t>126,569,293.99</w:t>
      </w:r>
      <w:r>
        <w:rPr>
          <w:color w:val="000000"/>
          <w:spacing w:val="0"/>
          <w:w w:val="100"/>
          <w:position w:val="0"/>
        </w:rPr>
        <w:t>元，本期提取商誉减值金额为</w:t>
      </w:r>
      <w:r>
        <w:rPr>
          <w:b/>
          <w:bCs/>
          <w:color w:val="000000"/>
          <w:spacing w:val="0"/>
          <w:w w:val="100"/>
          <w:position w:val="0"/>
        </w:rPr>
        <w:t>87,677,796.40</w:t>
      </w:r>
      <w:r>
        <w:rPr>
          <w:color w:val="000000"/>
          <w:spacing w:val="0"/>
          <w:w w:val="100"/>
          <w:position w:val="0"/>
        </w:rPr>
        <w:t>元。</w:t>
      </w:r>
    </w:p>
    <w:p>
      <w:pPr>
        <w:pStyle w:val="Style41"/>
        <w:keepNext w:val="0"/>
        <w:keepLines w:val="0"/>
        <w:widowControl w:val="0"/>
        <w:shd w:val="clear" w:color="auto" w:fill="auto"/>
        <w:bidi w:val="0"/>
        <w:spacing w:before="0" w:after="0" w:line="499" w:lineRule="exact"/>
        <w:ind w:left="0" w:right="0"/>
        <w:jc w:val="both"/>
      </w:pPr>
      <w:r>
        <w:rPr>
          <w:color w:val="000000"/>
          <w:spacing w:val="0"/>
          <w:w w:val="100"/>
          <w:position w:val="0"/>
        </w:rPr>
        <w:t>上海安轩，本期业绩不及预期，经中环评报字【</w:t>
      </w:r>
      <w:r>
        <w:rPr>
          <w:b/>
          <w:bCs/>
          <w:color w:val="000000"/>
          <w:spacing w:val="0"/>
          <w:w w:val="100"/>
          <w:position w:val="0"/>
        </w:rPr>
        <w:t>2021</w:t>
      </w:r>
      <w:r>
        <w:rPr>
          <w:color w:val="000000"/>
          <w:spacing w:val="0"/>
          <w:w w:val="100"/>
          <w:position w:val="0"/>
        </w:rPr>
        <w:t>】第</w:t>
      </w:r>
      <w:r>
        <w:rPr>
          <w:b/>
          <w:bCs/>
          <w:color w:val="000000"/>
          <w:spacing w:val="0"/>
          <w:w w:val="100"/>
          <w:position w:val="0"/>
        </w:rPr>
        <w:t>0428</w:t>
      </w:r>
      <w:r>
        <w:rPr>
          <w:color w:val="000000"/>
          <w:spacing w:val="0"/>
          <w:w w:val="100"/>
          <w:position w:val="0"/>
        </w:rPr>
        <w:t>号评估报告确认，本期期末商誉减值金 额为</w:t>
      </w:r>
      <w:r>
        <w:rPr>
          <w:b/>
          <w:bCs/>
          <w:color w:val="000000"/>
          <w:spacing w:val="0"/>
          <w:w w:val="100"/>
          <w:position w:val="0"/>
        </w:rPr>
        <w:t>15,359,798.05</w:t>
      </w:r>
      <w:r>
        <w:rPr>
          <w:color w:val="000000"/>
          <w:spacing w:val="0"/>
          <w:w w:val="100"/>
          <w:position w:val="0"/>
        </w:rPr>
        <w:t>元，本期提取商誉减值金额为</w:t>
      </w:r>
      <w:r>
        <w:rPr>
          <w:b/>
          <w:bCs/>
          <w:color w:val="000000"/>
          <w:spacing w:val="0"/>
          <w:w w:val="100"/>
          <w:position w:val="0"/>
        </w:rPr>
        <w:t>10,254,781.62</w:t>
      </w:r>
      <w:r>
        <w:rPr>
          <w:color w:val="000000"/>
          <w:spacing w:val="0"/>
          <w:w w:val="100"/>
          <w:position w:val="0"/>
        </w:rPr>
        <w:t>元。</w:t>
      </w:r>
    </w:p>
    <w:p>
      <w:pPr>
        <w:pStyle w:val="Style41"/>
        <w:keepNext w:val="0"/>
        <w:keepLines w:val="0"/>
        <w:widowControl w:val="0"/>
        <w:shd w:val="clear" w:color="auto" w:fill="auto"/>
        <w:bidi w:val="0"/>
        <w:spacing w:before="0" w:after="0" w:line="494" w:lineRule="exact"/>
        <w:ind w:left="0" w:right="0" w:firstLine="420"/>
        <w:jc w:val="left"/>
      </w:pPr>
      <w:r>
        <w:rPr>
          <w:color w:val="000000"/>
          <w:spacing w:val="0"/>
          <w:w w:val="100"/>
          <w:position w:val="0"/>
        </w:rPr>
        <w:t>华融金属，本期业绩不及预期，经中环评报字【</w:t>
      </w:r>
      <w:r>
        <w:rPr>
          <w:b/>
          <w:bCs/>
          <w:color w:val="000000"/>
          <w:spacing w:val="0"/>
          <w:w w:val="100"/>
          <w:position w:val="0"/>
        </w:rPr>
        <w:t>2021</w:t>
      </w:r>
      <w:r>
        <w:rPr>
          <w:color w:val="000000"/>
          <w:spacing w:val="0"/>
          <w:w w:val="100"/>
          <w:position w:val="0"/>
        </w:rPr>
        <w:t>】第</w:t>
      </w:r>
      <w:r>
        <w:rPr>
          <w:b/>
          <w:bCs/>
          <w:color w:val="000000"/>
          <w:spacing w:val="0"/>
          <w:w w:val="100"/>
          <w:position w:val="0"/>
        </w:rPr>
        <w:t>0427</w:t>
      </w:r>
      <w:r>
        <w:rPr>
          <w:color w:val="000000"/>
          <w:spacing w:val="0"/>
          <w:w w:val="100"/>
          <w:position w:val="0"/>
        </w:rPr>
        <w:t>号评估报告确认，本期期末商誉减值金 额为</w:t>
      </w:r>
      <w:r>
        <w:rPr>
          <w:b/>
          <w:bCs/>
          <w:color w:val="000000"/>
          <w:spacing w:val="0"/>
          <w:w w:val="100"/>
          <w:position w:val="0"/>
        </w:rPr>
        <w:t>595,851.72</w:t>
      </w:r>
      <w:r>
        <w:rPr>
          <w:color w:val="000000"/>
          <w:spacing w:val="0"/>
          <w:w w:val="100"/>
          <w:position w:val="0"/>
        </w:rPr>
        <w:t>元，本期提取商誉减值金额为</w:t>
      </w:r>
      <w:r>
        <w:rPr>
          <w:b/>
          <w:bCs/>
          <w:color w:val="000000"/>
          <w:spacing w:val="0"/>
          <w:w w:val="100"/>
          <w:position w:val="0"/>
        </w:rPr>
        <w:t>595,851.72</w:t>
      </w:r>
      <w:r>
        <w:rPr>
          <w:color w:val="000000"/>
          <w:spacing w:val="0"/>
          <w:w w:val="100"/>
          <w:position w:val="0"/>
        </w:rPr>
        <w:t>元。</w:t>
      </w:r>
    </w:p>
    <w:p>
      <w:pPr>
        <w:pStyle w:val="Style41"/>
        <w:keepNext w:val="0"/>
        <w:keepLines w:val="0"/>
        <w:widowControl w:val="0"/>
        <w:shd w:val="clear" w:color="auto" w:fill="auto"/>
        <w:bidi w:val="0"/>
        <w:spacing w:before="0" w:after="0" w:line="494" w:lineRule="exact"/>
        <w:ind w:left="0" w:right="0" w:firstLine="420"/>
        <w:jc w:val="left"/>
      </w:pPr>
      <w:r>
        <w:rPr>
          <w:color w:val="000000"/>
          <w:spacing w:val="0"/>
          <w:w w:val="100"/>
          <w:position w:val="0"/>
        </w:rPr>
        <w:t>生态环保，经中环评报字【</w:t>
      </w:r>
      <w:r>
        <w:rPr>
          <w:b/>
          <w:bCs/>
          <w:color w:val="000000"/>
          <w:spacing w:val="0"/>
          <w:w w:val="100"/>
          <w:position w:val="0"/>
        </w:rPr>
        <w:t>2021</w:t>
      </w:r>
      <w:r>
        <w:rPr>
          <w:color w:val="000000"/>
          <w:spacing w:val="0"/>
          <w:w w:val="100"/>
          <w:position w:val="0"/>
        </w:rPr>
        <w:t>】第</w:t>
      </w:r>
      <w:r>
        <w:rPr>
          <w:b/>
          <w:bCs/>
          <w:color w:val="000000"/>
          <w:spacing w:val="0"/>
          <w:w w:val="100"/>
          <w:position w:val="0"/>
        </w:rPr>
        <w:t>0425</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0" w:line="494" w:lineRule="exact"/>
        <w:ind w:left="0" w:right="0" w:firstLine="420"/>
        <w:jc w:val="left"/>
      </w:pPr>
      <w:r>
        <w:rPr>
          <w:color w:val="000000"/>
          <w:spacing w:val="0"/>
          <w:w w:val="100"/>
          <w:position w:val="0"/>
        </w:rPr>
        <w:t>邢台天宏祥，经中环评报字【</w:t>
      </w:r>
      <w:r>
        <w:rPr>
          <w:b/>
          <w:bCs/>
          <w:color w:val="000000"/>
          <w:spacing w:val="0"/>
          <w:w w:val="100"/>
          <w:position w:val="0"/>
        </w:rPr>
        <w:t>2021</w:t>
      </w:r>
      <w:r>
        <w:rPr>
          <w:color w:val="000000"/>
          <w:spacing w:val="0"/>
          <w:w w:val="100"/>
          <w:position w:val="0"/>
        </w:rPr>
        <w:t>】第</w:t>
      </w:r>
      <w:r>
        <w:rPr>
          <w:b/>
          <w:bCs/>
          <w:color w:val="000000"/>
          <w:spacing w:val="0"/>
          <w:w w:val="100"/>
          <w:position w:val="0"/>
        </w:rPr>
        <w:t>0426</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0" w:line="494" w:lineRule="exact"/>
        <w:ind w:left="0" w:right="0" w:firstLine="420"/>
        <w:jc w:val="both"/>
      </w:pPr>
      <w:r>
        <w:rPr>
          <w:color w:val="000000"/>
          <w:spacing w:val="0"/>
          <w:w w:val="100"/>
          <w:position w:val="0"/>
        </w:rPr>
        <w:t>北京中环，经中天华资评报字</w:t>
      </w:r>
      <w:r>
        <w:rPr>
          <w:b/>
          <w:bCs/>
          <w:color w:val="000000"/>
          <w:spacing w:val="0"/>
          <w:w w:val="100"/>
          <w:position w:val="0"/>
        </w:rPr>
        <w:t>［</w:t>
      </w:r>
      <w:r>
        <w:rPr>
          <w:b/>
          <w:bCs/>
          <w:color w:val="000000"/>
          <w:spacing w:val="0"/>
          <w:w w:val="100"/>
          <w:position w:val="0"/>
        </w:rPr>
        <w:t>2021 ］</w:t>
      </w:r>
      <w:r>
        <w:rPr>
          <w:color w:val="000000"/>
          <w:spacing w:val="0"/>
          <w:w w:val="100"/>
          <w:position w:val="0"/>
        </w:rPr>
        <w:t>第</w:t>
      </w:r>
      <w:r>
        <w:rPr>
          <w:b/>
          <w:bCs/>
          <w:color w:val="000000"/>
          <w:spacing w:val="0"/>
          <w:w w:val="100"/>
          <w:position w:val="0"/>
        </w:rPr>
        <w:t>10236</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0" w:line="494" w:lineRule="exact"/>
        <w:ind w:left="0" w:right="0" w:firstLine="420"/>
        <w:jc w:val="both"/>
      </w:pPr>
      <w:r>
        <w:rPr>
          <w:color w:val="000000"/>
          <w:spacing w:val="0"/>
          <w:w w:val="100"/>
          <w:position w:val="0"/>
        </w:rPr>
        <w:t>会理弘吉，经中天华资评报字</w:t>
      </w:r>
      <w:r>
        <w:rPr>
          <w:b/>
          <w:bCs/>
          <w:color w:val="000000"/>
          <w:spacing w:val="0"/>
          <w:w w:val="100"/>
          <w:position w:val="0"/>
        </w:rPr>
        <w:t>［</w:t>
      </w:r>
      <w:r>
        <w:rPr>
          <w:b/>
          <w:bCs/>
          <w:color w:val="000000"/>
          <w:spacing w:val="0"/>
          <w:w w:val="100"/>
          <w:position w:val="0"/>
        </w:rPr>
        <w:t>2021 ］</w:t>
      </w:r>
      <w:r>
        <w:rPr>
          <w:color w:val="000000"/>
          <w:spacing w:val="0"/>
          <w:w w:val="100"/>
          <w:position w:val="0"/>
        </w:rPr>
        <w:t>第</w:t>
      </w:r>
      <w:r>
        <w:rPr>
          <w:b/>
          <w:bCs/>
          <w:color w:val="000000"/>
          <w:spacing w:val="0"/>
          <w:w w:val="100"/>
          <w:position w:val="0"/>
        </w:rPr>
        <w:t>10242</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0" w:line="494" w:lineRule="exact"/>
        <w:ind w:left="0" w:right="0" w:firstLine="420"/>
        <w:jc w:val="both"/>
      </w:pPr>
      <w:r>
        <w:rPr>
          <w:color w:val="000000"/>
          <w:spacing w:val="0"/>
          <w:w w:val="100"/>
          <w:position w:val="0"/>
        </w:rPr>
        <w:t>承德晟烨，经中天华资评报字</w:t>
      </w:r>
      <w:r>
        <w:rPr>
          <w:b/>
          <w:bCs/>
          <w:color w:val="000000"/>
          <w:spacing w:val="0"/>
          <w:w w:val="100"/>
          <w:position w:val="0"/>
        </w:rPr>
        <w:t>［</w:t>
      </w:r>
      <w:r>
        <w:rPr>
          <w:b/>
          <w:bCs/>
          <w:color w:val="000000"/>
          <w:spacing w:val="0"/>
          <w:w w:val="100"/>
          <w:position w:val="0"/>
        </w:rPr>
        <w:t>2021 ］</w:t>
      </w:r>
      <w:r>
        <w:rPr>
          <w:color w:val="000000"/>
          <w:spacing w:val="0"/>
          <w:w w:val="100"/>
          <w:position w:val="0"/>
        </w:rPr>
        <w:t>第</w:t>
      </w:r>
      <w:r>
        <w:rPr>
          <w:b/>
          <w:bCs/>
          <w:color w:val="000000"/>
          <w:spacing w:val="0"/>
          <w:w w:val="100"/>
          <w:position w:val="0"/>
        </w:rPr>
        <w:t>10237</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0" w:line="494" w:lineRule="exact"/>
        <w:ind w:left="0" w:right="0" w:firstLine="420"/>
        <w:jc w:val="both"/>
      </w:pPr>
      <w:r>
        <w:rPr>
          <w:color w:val="000000"/>
          <w:spacing w:val="0"/>
          <w:w w:val="100"/>
          <w:position w:val="0"/>
        </w:rPr>
        <w:t>张北熠彩，经中天华资评报字</w:t>
      </w:r>
      <w:r>
        <w:rPr>
          <w:b/>
          <w:bCs/>
          <w:color w:val="000000"/>
          <w:spacing w:val="0"/>
          <w:w w:val="100"/>
          <w:position w:val="0"/>
        </w:rPr>
        <w:t>［</w:t>
      </w:r>
      <w:r>
        <w:rPr>
          <w:b/>
          <w:bCs/>
          <w:color w:val="000000"/>
          <w:spacing w:val="0"/>
          <w:w w:val="100"/>
          <w:position w:val="0"/>
        </w:rPr>
        <w:t>2021 ］</w:t>
      </w:r>
      <w:r>
        <w:rPr>
          <w:color w:val="000000"/>
          <w:spacing w:val="0"/>
          <w:w w:val="100"/>
          <w:position w:val="0"/>
        </w:rPr>
        <w:t>第</w:t>
      </w:r>
      <w:r>
        <w:rPr>
          <w:b/>
          <w:bCs/>
          <w:color w:val="000000"/>
          <w:spacing w:val="0"/>
          <w:w w:val="100"/>
          <w:position w:val="0"/>
        </w:rPr>
        <w:t>10239</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0" w:line="494" w:lineRule="exact"/>
        <w:ind w:left="0" w:right="0" w:firstLine="420"/>
        <w:jc w:val="both"/>
      </w:pPr>
      <w:r>
        <w:rPr>
          <w:color w:val="000000"/>
          <w:spacing w:val="0"/>
          <w:w w:val="100"/>
          <w:position w:val="0"/>
        </w:rPr>
        <w:t>宁夏盛唐，经中天华资评报字</w:t>
      </w:r>
      <w:r>
        <w:rPr>
          <w:b/>
          <w:bCs/>
          <w:color w:val="000000"/>
          <w:spacing w:val="0"/>
          <w:w w:val="100"/>
          <w:position w:val="0"/>
        </w:rPr>
        <w:t>［</w:t>
      </w:r>
      <w:r>
        <w:rPr>
          <w:b/>
          <w:bCs/>
          <w:color w:val="000000"/>
          <w:spacing w:val="0"/>
          <w:w w:val="100"/>
          <w:position w:val="0"/>
        </w:rPr>
        <w:t>2021 ］</w:t>
      </w:r>
      <w:r>
        <w:rPr>
          <w:color w:val="000000"/>
          <w:spacing w:val="0"/>
          <w:w w:val="100"/>
          <w:position w:val="0"/>
        </w:rPr>
        <w:t>第</w:t>
      </w:r>
      <w:r>
        <w:rPr>
          <w:b/>
          <w:bCs/>
          <w:color w:val="000000"/>
          <w:spacing w:val="0"/>
          <w:w w:val="100"/>
          <w:position w:val="0"/>
        </w:rPr>
        <w:t>10241</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0" w:line="494" w:lineRule="exact"/>
        <w:ind w:left="0" w:right="0" w:firstLine="420"/>
        <w:jc w:val="both"/>
      </w:pPr>
      <w:r>
        <w:rPr>
          <w:color w:val="000000"/>
          <w:spacing w:val="0"/>
          <w:w w:val="100"/>
          <w:position w:val="0"/>
        </w:rPr>
        <w:t>张北弘吉，经中天华资评报字</w:t>
      </w:r>
      <w:r>
        <w:rPr>
          <w:b/>
          <w:bCs/>
          <w:color w:val="000000"/>
          <w:spacing w:val="0"/>
          <w:w w:val="100"/>
          <w:position w:val="0"/>
        </w:rPr>
        <w:t>［</w:t>
      </w:r>
      <w:r>
        <w:rPr>
          <w:b/>
          <w:bCs/>
          <w:color w:val="000000"/>
          <w:spacing w:val="0"/>
          <w:w w:val="100"/>
          <w:position w:val="0"/>
        </w:rPr>
        <w:t>2021 ］</w:t>
      </w:r>
      <w:r>
        <w:rPr>
          <w:color w:val="000000"/>
          <w:spacing w:val="0"/>
          <w:w w:val="100"/>
          <w:position w:val="0"/>
        </w:rPr>
        <w:t>第</w:t>
      </w:r>
      <w:r>
        <w:rPr>
          <w:b/>
          <w:bCs/>
          <w:color w:val="000000"/>
          <w:spacing w:val="0"/>
          <w:w w:val="100"/>
          <w:position w:val="0"/>
        </w:rPr>
        <w:t>10240</w:t>
      </w:r>
      <w:r>
        <w:rPr>
          <w:color w:val="000000"/>
          <w:spacing w:val="0"/>
          <w:w w:val="100"/>
          <w:position w:val="0"/>
        </w:rPr>
        <w:t>号评估报告确认，商誉不存在减值迹象。</w:t>
      </w:r>
    </w:p>
    <w:p>
      <w:pPr>
        <w:pStyle w:val="Style41"/>
        <w:keepNext w:val="0"/>
        <w:keepLines w:val="0"/>
        <w:widowControl w:val="0"/>
        <w:shd w:val="clear" w:color="auto" w:fill="auto"/>
        <w:bidi w:val="0"/>
        <w:spacing w:before="0" w:after="300" w:line="494" w:lineRule="exact"/>
        <w:ind w:left="0" w:right="0" w:firstLine="420"/>
        <w:jc w:val="both"/>
      </w:pPr>
      <w:r>
        <w:rPr>
          <w:color w:val="000000"/>
          <w:spacing w:val="0"/>
          <w:w w:val="100"/>
          <w:position w:val="0"/>
        </w:rPr>
        <w:t>吉林华众，经中天华资评报字</w:t>
      </w:r>
      <w:r>
        <w:rPr>
          <w:b/>
          <w:bCs/>
          <w:color w:val="000000"/>
          <w:spacing w:val="0"/>
          <w:w w:val="100"/>
          <w:position w:val="0"/>
        </w:rPr>
        <w:t>［</w:t>
      </w:r>
      <w:r>
        <w:rPr>
          <w:b/>
          <w:bCs/>
          <w:color w:val="000000"/>
          <w:spacing w:val="0"/>
          <w:w w:val="100"/>
          <w:position w:val="0"/>
        </w:rPr>
        <w:t>2021 ］</w:t>
      </w:r>
      <w:r>
        <w:rPr>
          <w:color w:val="000000"/>
          <w:spacing w:val="0"/>
          <w:w w:val="100"/>
          <w:position w:val="0"/>
        </w:rPr>
        <w:t>第</w:t>
      </w:r>
      <w:r>
        <w:rPr>
          <w:b/>
          <w:bCs/>
          <w:color w:val="000000"/>
          <w:spacing w:val="0"/>
          <w:w w:val="100"/>
          <w:position w:val="0"/>
        </w:rPr>
        <w:t>10238</w:t>
      </w:r>
      <w:r>
        <w:rPr>
          <w:color w:val="000000"/>
          <w:spacing w:val="0"/>
          <w:w w:val="100"/>
          <w:position w:val="0"/>
        </w:rPr>
        <w:t>号评估报告确认，商誉不存在减值迹象。</w:t>
      </w:r>
    </w:p>
    <w:p>
      <w:pPr>
        <w:pStyle w:val="Style27"/>
        <w:keepNext w:val="0"/>
        <w:keepLines w:val="0"/>
        <w:widowControl w:val="0"/>
        <w:shd w:val="clear" w:color="auto" w:fill="auto"/>
        <w:bidi w:val="0"/>
        <w:spacing w:before="0" w:after="0" w:line="576" w:lineRule="auto"/>
        <w:ind w:left="0" w:right="0" w:firstLine="0"/>
        <w:jc w:val="left"/>
      </w:pPr>
      <w:bookmarkStart w:id="1034" w:name="bookmark1034"/>
      <w:r>
        <w:rPr>
          <w:rFonts w:ascii="Arial Narrow" w:eastAsia="Arial Narrow" w:hAnsi="Arial Narrow" w:cs="Arial Narrow"/>
          <w:b/>
          <w:bCs/>
          <w:color w:val="000000"/>
          <w:spacing w:val="0"/>
          <w:w w:val="100"/>
          <w:position w:val="0"/>
          <w:sz w:val="18"/>
          <w:szCs w:val="18"/>
        </w:rPr>
        <w:t>21</w:t>
      </w:r>
      <w:r>
        <w:rPr>
          <w:b/>
          <w:bCs/>
          <w:color w:val="000000"/>
          <w:spacing w:val="0"/>
          <w:w w:val="100"/>
          <w:position w:val="0"/>
        </w:rPr>
        <w:t>、长期待摊费用</w:t>
      </w:r>
      <w:bookmarkEnd w:id="1034"/>
    </w:p>
    <w:tbl>
      <w:tblPr>
        <w:tblOverlap w:val="never"/>
        <w:jc w:val="center"/>
        <w:tblLayout w:type="fixed"/>
      </w:tblPr>
      <w:tblGrid>
        <w:gridCol w:w="1810"/>
        <w:gridCol w:w="1498"/>
        <w:gridCol w:w="1373"/>
        <w:gridCol w:w="1651"/>
        <w:gridCol w:w="1483"/>
        <w:gridCol w:w="1728"/>
      </w:tblGrid>
      <w:tr>
        <w:trPr>
          <w:trHeight w:val="451"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113,240,763.62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21,088,219.96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22,274,159.77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7,821,030.44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104,233,793.37</w:t>
            </w: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69,244,272.07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2,433,628.32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12,736,019.44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19,811,320.67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39,130,560.28</w:t>
            </w: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231,939,033.40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7,974,981.00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223,964,052.40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1,826,729.78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15,463,863.84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4,803,730.19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1,236,863.43</w:t>
            </w:r>
          </w:p>
        </w:tc>
      </w:tr>
      <w:tr>
        <w:trPr>
          <w:trHeight w:val="4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416,250,798.87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38,985,712.12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47,788,890.40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38,882,351.11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368,565,269.48</w:t>
            </w:r>
          </w:p>
        </w:tc>
      </w:tr>
    </w:tbl>
    <w:p>
      <w:pPr>
        <w:pStyle w:val="Style27"/>
        <w:keepNext w:val="0"/>
        <w:keepLines w:val="0"/>
        <w:widowControl w:val="0"/>
        <w:shd w:val="clear" w:color="auto" w:fill="auto"/>
        <w:bidi w:val="0"/>
        <w:spacing w:before="0" w:after="0" w:line="240" w:lineRule="auto"/>
        <w:ind w:left="298" w:right="0" w:firstLine="0"/>
        <w:jc w:val="left"/>
      </w:pPr>
      <w:r>
        <w:rPr>
          <w:color w:val="000000"/>
          <w:spacing w:val="0"/>
          <w:w w:val="100"/>
          <w:position w:val="0"/>
        </w:rPr>
        <w:t>注：本期其他减少主要系处置汪清县振发投资有限公司导致。</w:t>
      </w:r>
    </w:p>
    <w:p>
      <w:pPr>
        <w:widowControl w:val="0"/>
        <w:spacing w:after="3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73" w:right="0" w:firstLine="0"/>
        <w:jc w:val="left"/>
      </w:pPr>
      <w:bookmarkStart w:id="1035" w:name="bookmark1035"/>
      <w:r>
        <w:rPr>
          <w:rFonts w:ascii="Arial Narrow" w:eastAsia="Arial Narrow" w:hAnsi="Arial Narrow" w:cs="Arial Narrow"/>
          <w:b/>
          <w:bCs/>
          <w:color w:val="000000"/>
          <w:spacing w:val="0"/>
          <w:w w:val="100"/>
          <w:position w:val="0"/>
          <w:sz w:val="18"/>
          <w:szCs w:val="18"/>
        </w:rPr>
        <w:t>22</w:t>
      </w:r>
      <w:r>
        <w:rPr>
          <w:b/>
          <w:bCs/>
          <w:color w:val="000000"/>
          <w:spacing w:val="0"/>
          <w:w w:val="100"/>
          <w:position w:val="0"/>
        </w:rPr>
        <w:t>、递延所得税资产和递延所得税负债</w:t>
      </w:r>
      <w:bookmarkEnd w:id="1035"/>
    </w:p>
    <w:p>
      <w:pPr>
        <w:pStyle w:val="Style27"/>
        <w:keepNext w:val="0"/>
        <w:keepLines w:val="0"/>
        <w:widowControl w:val="0"/>
        <w:shd w:val="clear" w:color="auto" w:fill="auto"/>
        <w:bidi w:val="0"/>
        <w:spacing w:before="0" w:after="0" w:line="240" w:lineRule="auto"/>
        <w:ind w:left="173"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)未经抵消的递延所得税资产</w:t>
      </w:r>
    </w:p>
    <w:tbl>
      <w:tblPr>
        <w:tblOverlap w:val="never"/>
        <w:jc w:val="center"/>
        <w:tblLayout w:type="fixed"/>
      </w:tblPr>
      <w:tblGrid>
        <w:gridCol w:w="2035"/>
        <w:gridCol w:w="1680"/>
        <w:gridCol w:w="1920"/>
        <w:gridCol w:w="1757"/>
        <w:gridCol w:w="1906"/>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可抵扣暂时性差异</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15,605,691.47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75,639,397.60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13,740,298.46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61,437,406.89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9,265,105.07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61,767,367.12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5,717,532.74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38,116,884.91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14,838,857.05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91,479,779.77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内部交易形成的可抵扣 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10,234,494.28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64,609,909.16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10,706,154.28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72,011,855.15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793,001.35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5,286,675.69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869,306.65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5,795,377.67</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67,706,915.40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270,827,661.64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67,385,607.87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269,542,431.48</w:t>
            </w:r>
          </w:p>
        </w:tc>
      </w:tr>
    </w:tbl>
    <w:p>
      <w:pPr>
        <w:widowControl w:val="0"/>
        <w:spacing w:line="1" w:lineRule="exact"/>
      </w:pPr>
      <w:r>
        <w:br w:type="page"/>
      </w:r>
    </w:p>
    <w:tbl>
      <w:tblPr>
        <w:tblOverlap w:val="never"/>
        <w:jc w:val="center"/>
        <w:tblLayout w:type="fixed"/>
      </w:tblPr>
      <w:tblGrid>
        <w:gridCol w:w="2035"/>
        <w:gridCol w:w="1680"/>
        <w:gridCol w:w="1920"/>
        <w:gridCol w:w="1757"/>
        <w:gridCol w:w="1906"/>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可抵扣暂时性差异</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118,444,064.62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569,610,790.98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98,418,900.00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446,903,956.10</w:t>
            </w:r>
          </w:p>
        </w:tc>
      </w:tr>
    </w:tbl>
    <w:p>
      <w:pPr>
        <w:pStyle w:val="Style27"/>
        <w:keepNext w:val="0"/>
        <w:keepLines w:val="0"/>
        <w:widowControl w:val="0"/>
        <w:shd w:val="clear" w:color="auto" w:fill="auto"/>
        <w:bidi w:val="0"/>
        <w:spacing w:before="0" w:after="0" w:line="240" w:lineRule="auto"/>
        <w:ind w:left="259"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)未经抵消的递延所得税负债</w:t>
      </w:r>
    </w:p>
    <w:p>
      <w:pPr>
        <w:widowControl w:val="0"/>
        <w:spacing w:line="1" w:lineRule="exact"/>
      </w:pPr>
    </w:p>
    <w:tbl>
      <w:tblPr>
        <w:tblOverlap w:val="never"/>
        <w:jc w:val="center"/>
        <w:tblLayout w:type="fixed"/>
      </w:tblPr>
      <w:tblGrid>
        <w:gridCol w:w="2098"/>
        <w:gridCol w:w="1699"/>
        <w:gridCol w:w="1901"/>
        <w:gridCol w:w="1680"/>
        <w:gridCol w:w="1834"/>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应纳税暂时性差异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应纳税暂时性差异</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其他权益工具公允价值变 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657,996.30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2,631,985.20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693,820.56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2,775,282.24</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非同一控制下企业合并资 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271,445,213.03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1,085,780,852.09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281,008,904.45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1,124,035,729.27</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折旧或摊销年限和税法不 一致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661,985.71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4,413,238.05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485,478.10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3,236,520.64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内部交易未实现亏损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6,312,923.74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25,251,694.98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6,746,492.20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26,985,968.77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279,078,118.78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1,118,077,770.32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288,934,695.31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1,157,033,500.92</w:t>
            </w:r>
          </w:p>
        </w:tc>
      </w:tr>
    </w:tbl>
    <w:p>
      <w:pPr>
        <w:pStyle w:val="Style27"/>
        <w:keepNext w:val="0"/>
        <w:keepLines w:val="0"/>
        <w:widowControl w:val="0"/>
        <w:shd w:val="clear" w:color="auto" w:fill="auto"/>
        <w:bidi w:val="0"/>
        <w:spacing w:before="0" w:after="0" w:line="240" w:lineRule="auto"/>
        <w:ind w:left="499"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)未确认递延所得税资产明细</w:t>
      </w:r>
    </w:p>
    <w:p>
      <w:pPr>
        <w:widowControl w:val="0"/>
        <w:spacing w:line="1" w:lineRule="exact"/>
      </w:pPr>
    </w:p>
    <w:tbl>
      <w:tblPr>
        <w:tblOverlap w:val="never"/>
        <w:jc w:val="center"/>
        <w:tblLayout w:type="fixed"/>
      </w:tblPr>
      <w:tblGrid>
        <w:gridCol w:w="3480"/>
        <w:gridCol w:w="2832"/>
        <w:gridCol w:w="2899"/>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1,588,266,958.34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1,164,913,096.83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1,778,901,569.77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905,303,626.67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3,367,168,528.11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2,070,216,723.50</w:t>
            </w:r>
          </w:p>
        </w:tc>
      </w:tr>
    </w:tbl>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注：预计可抵扣暂时性差异未来无法转回，根据谨慎性原则未确认递延所得税资产。</w:t>
      </w:r>
    </w:p>
    <w:p>
      <w:pPr>
        <w:widowControl w:val="0"/>
        <w:spacing w:after="2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)未确认递延所得税资产的可抵扣亏损将于以下年度到期</w:t>
      </w:r>
    </w:p>
    <w:tbl>
      <w:tblPr>
        <w:tblOverlap w:val="never"/>
        <w:jc w:val="center"/>
        <w:tblLayout w:type="fixed"/>
      </w:tblPr>
      <w:tblGrid>
        <w:gridCol w:w="3557"/>
        <w:gridCol w:w="2837"/>
        <w:gridCol w:w="2971"/>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20,517,837.76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166,387,121.74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176,696,143.37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62,823,562.35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64,371,881.10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87,821,434.49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95,546,583.31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515,860,517.50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548,171,181.13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946,008,933.69</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1,778,901,569.77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905,303,626.67</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2" w:right="0" w:firstLine="0"/>
        <w:jc w:val="left"/>
        <w:rPr>
          <w:sz w:val="19"/>
          <w:szCs w:val="19"/>
        </w:rPr>
      </w:pPr>
      <w:bookmarkStart w:id="1036" w:name="bookmark1036"/>
      <w:r>
        <w:rPr>
          <w:rFonts w:ascii="Arial Narrow" w:eastAsia="Arial Narrow" w:hAnsi="Arial Narrow" w:cs="Arial Narrow"/>
          <w:b/>
          <w:bCs/>
          <w:color w:val="000000"/>
          <w:spacing w:val="0"/>
          <w:w w:val="100"/>
          <w:position w:val="0"/>
          <w:sz w:val="20"/>
          <w:szCs w:val="20"/>
        </w:rPr>
        <w:t>23</w:t>
      </w:r>
      <w:r>
        <w:rPr>
          <w:b/>
          <w:bCs/>
          <w:color w:val="000000"/>
          <w:spacing w:val="0"/>
          <w:w w:val="100"/>
          <w:position w:val="0"/>
          <w:sz w:val="20"/>
          <w:szCs w:val="20"/>
        </w:rPr>
        <w:t>、</w:t>
      </w:r>
      <w:r>
        <w:rPr>
          <w:b/>
          <w:bCs/>
          <w:color w:val="000000"/>
          <w:spacing w:val="0"/>
          <w:w w:val="100"/>
          <w:position w:val="0"/>
          <w:sz w:val="19"/>
          <w:szCs w:val="19"/>
        </w:rPr>
        <w:t>其他非流动资产</w:t>
      </w:r>
      <w:bookmarkEnd w:id="1036"/>
    </w:p>
    <w:tbl>
      <w:tblPr>
        <w:tblOverlap w:val="never"/>
        <w:jc w:val="center"/>
        <w:tblLayout w:type="fixed"/>
      </w:tblPr>
      <w:tblGrid>
        <w:gridCol w:w="3605"/>
        <w:gridCol w:w="2789"/>
        <w:gridCol w:w="2971"/>
      </w:tblGrid>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预付土地及补偿款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43,292,375.90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43,861,409.15</w:t>
            </w:r>
          </w:p>
        </w:tc>
      </w:tr>
    </w:tbl>
    <w:p>
      <w:pPr>
        <w:widowControl w:val="0"/>
        <w:spacing w:line="1" w:lineRule="exact"/>
      </w:pPr>
      <w:r>
        <w:br w:type="page"/>
      </w:r>
    </w:p>
    <w:tbl>
      <w:tblPr>
        <w:tblOverlap w:val="never"/>
        <w:jc w:val="center"/>
        <w:tblLayout w:type="fixed"/>
      </w:tblPr>
      <w:tblGrid>
        <w:gridCol w:w="3605"/>
        <w:gridCol w:w="2789"/>
        <w:gridCol w:w="2971"/>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w:t>
            </w:r>
            <w:r>
              <w:rPr>
                <w:rFonts w:ascii="Arial Narrow" w:eastAsia="Arial Narrow" w:hAnsi="Arial Narrow" w:cs="Arial Narrow"/>
                <w:color w:val="000000"/>
                <w:spacing w:val="0"/>
                <w:w w:val="100"/>
                <w:position w:val="0"/>
                <w:sz w:val="18"/>
                <w:szCs w:val="18"/>
              </w:rPr>
              <w:t>EPC</w:t>
            </w: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2,984,771,875.12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3,400,482,193.86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794,109,378.36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1,000,123,260.37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3,822,173,629.38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4,444,466,863.38</w:t>
            </w: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注：期末预付</w:t>
      </w:r>
      <w:r>
        <w:rPr>
          <w:rFonts w:ascii="Arial Narrow" w:eastAsia="Arial Narrow" w:hAnsi="Arial Narrow" w:cs="Arial Narrow"/>
          <w:color w:val="000000"/>
          <w:spacing w:val="0"/>
          <w:w w:val="100"/>
          <w:position w:val="0"/>
          <w:sz w:val="18"/>
          <w:szCs w:val="18"/>
        </w:rPr>
        <w:t>EPC</w:t>
      </w:r>
      <w:r>
        <w:rPr>
          <w:color w:val="000000"/>
          <w:spacing w:val="0"/>
          <w:w w:val="100"/>
          <w:position w:val="0"/>
        </w:rPr>
        <w:t>工程款主要为光伏电站项目根据合同预付的</w:t>
      </w:r>
      <w:r>
        <w:rPr>
          <w:rFonts w:ascii="Arial Narrow" w:eastAsia="Arial Narrow" w:hAnsi="Arial Narrow" w:cs="Arial Narrow"/>
          <w:color w:val="000000"/>
          <w:spacing w:val="0"/>
          <w:w w:val="100"/>
          <w:position w:val="0"/>
          <w:sz w:val="18"/>
          <w:szCs w:val="18"/>
        </w:rPr>
        <w:t>EPC</w:t>
      </w:r>
      <w:r>
        <w:rPr>
          <w:color w:val="000000"/>
          <w:spacing w:val="0"/>
          <w:w w:val="100"/>
          <w:position w:val="0"/>
        </w:rPr>
        <w:t>工程款，预付投资款主要为已预付的</w:t>
      </w:r>
      <w:r>
        <w:rPr>
          <w:rFonts w:ascii="Arial Narrow" w:eastAsia="Arial Narrow" w:hAnsi="Arial Narrow" w:cs="Arial Narrow"/>
          <w:color w:val="000000"/>
          <w:spacing w:val="0"/>
          <w:w w:val="100"/>
          <w:position w:val="0"/>
          <w:sz w:val="18"/>
          <w:szCs w:val="18"/>
        </w:rPr>
        <w:t>PPP</w:t>
      </w:r>
      <w:r>
        <w:rPr>
          <w:color w:val="000000"/>
          <w:spacing w:val="0"/>
          <w:w w:val="100"/>
          <w:position w:val="0"/>
        </w:rPr>
        <w:t>项目公司</w:t>
      </w:r>
    </w:p>
    <w:p>
      <w:pPr>
        <w:widowControl w:val="0"/>
        <w:spacing w:after="179" w:line="1" w:lineRule="exact"/>
      </w:pPr>
    </w:p>
    <w:p>
      <w:pPr>
        <w:pStyle w:val="Style29"/>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投资款及股权收购款。</w:t>
      </w:r>
    </w:p>
    <w:p>
      <w:pPr>
        <w:pStyle w:val="Style27"/>
        <w:keepNext w:val="0"/>
        <w:keepLines w:val="0"/>
        <w:widowControl w:val="0"/>
        <w:shd w:val="clear" w:color="auto" w:fill="auto"/>
        <w:bidi w:val="0"/>
        <w:spacing w:before="0" w:after="100" w:line="240" w:lineRule="auto"/>
        <w:ind w:left="43" w:right="0" w:firstLine="0"/>
        <w:jc w:val="left"/>
        <w:rPr>
          <w:sz w:val="20"/>
          <w:szCs w:val="20"/>
        </w:rPr>
      </w:pPr>
      <w:bookmarkStart w:id="1037" w:name="bookmark1037"/>
      <w:r>
        <w:rPr>
          <w:rFonts w:ascii="Arial Narrow" w:eastAsia="Arial Narrow" w:hAnsi="Arial Narrow" w:cs="Arial Narrow"/>
          <w:b/>
          <w:bCs/>
          <w:color w:val="000000"/>
          <w:spacing w:val="0"/>
          <w:w w:val="100"/>
          <w:position w:val="0"/>
          <w:sz w:val="20"/>
          <w:szCs w:val="20"/>
        </w:rPr>
        <w:t>24</w:t>
      </w:r>
      <w:r>
        <w:rPr>
          <w:b/>
          <w:bCs/>
          <w:color w:val="000000"/>
          <w:spacing w:val="0"/>
          <w:w w:val="100"/>
          <w:position w:val="0"/>
          <w:sz w:val="20"/>
          <w:szCs w:val="20"/>
        </w:rPr>
        <w:t>、短期借款</w:t>
      </w:r>
      <w:bookmarkEnd w:id="1037"/>
    </w:p>
    <w:p>
      <w:pPr>
        <w:pStyle w:val="Style27"/>
        <w:keepNext w:val="0"/>
        <w:keepLines w:val="0"/>
        <w:widowControl w:val="0"/>
        <w:shd w:val="clear" w:color="auto" w:fill="auto"/>
        <w:bidi w:val="0"/>
        <w:spacing w:before="0" w:after="0" w:line="240" w:lineRule="auto"/>
        <w:ind w:left="43"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）短期借款分类</w:t>
      </w:r>
    </w:p>
    <w:tbl>
      <w:tblPr>
        <w:tblOverlap w:val="never"/>
        <w:jc w:val="center"/>
        <w:tblLayout w:type="fixed"/>
      </w:tblPr>
      <w:tblGrid>
        <w:gridCol w:w="3269"/>
        <w:gridCol w:w="3106"/>
        <w:gridCol w:w="289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保证加抵押加质押借款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192,520,000.00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192,520,000.00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895,170,987.44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895,170,987.44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质押加保证借款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抵押加保证借款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1,350,000,000.00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16,458,327.72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15,088,522.68</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1,747,149,315.16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2,590,779,510.12</w:t>
            </w:r>
          </w:p>
        </w:tc>
      </w:tr>
    </w:tbl>
    <w:p>
      <w:pPr>
        <w:pStyle w:val="Style27"/>
        <w:keepNext w:val="0"/>
        <w:keepLines w:val="0"/>
        <w:widowControl w:val="0"/>
        <w:shd w:val="clear" w:color="auto" w:fill="auto"/>
        <w:bidi w:val="0"/>
        <w:spacing w:before="0" w:after="0" w:line="413" w:lineRule="exact"/>
        <w:ind w:left="43"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:抵押借款的抵押资产类别以及金额，参见附注五、</w:t>
      </w:r>
      <w:r>
        <w:rPr>
          <w:rFonts w:ascii="Arial Narrow" w:eastAsia="Arial Narrow" w:hAnsi="Arial Narrow" w:cs="Arial Narrow"/>
          <w:color w:val="000000"/>
          <w:spacing w:val="0"/>
          <w:w w:val="100"/>
          <w:position w:val="0"/>
          <w:sz w:val="18"/>
          <w:szCs w:val="18"/>
        </w:rPr>
        <w:t>60</w:t>
      </w:r>
      <w:r>
        <w:rPr>
          <w:color w:val="000000"/>
          <w:spacing w:val="0"/>
          <w:w w:val="100"/>
          <w:position w:val="0"/>
        </w:rPr>
        <w:t>。</w:t>
      </w:r>
    </w:p>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160" w:line="413" w:lineRule="exact"/>
        <w:ind w:left="0"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:本期短期借款中的保证借款均为本公司、控股股东东旭集团及其李青、实际控制人李兆廷提供担保，东旭集团、 李兆廷及李青提供担保情况参见本附注十、</w:t>
      </w:r>
      <w:r>
        <w:rPr>
          <w:rFonts w:ascii="Arial Narrow" w:eastAsia="Arial Narrow" w:hAnsi="Arial Narrow" w:cs="Arial Narrow"/>
          <w:color w:val="000000"/>
          <w:spacing w:val="0"/>
          <w:w w:val="100"/>
          <w:position w:val="0"/>
          <w:sz w:val="18"/>
          <w:szCs w:val="18"/>
        </w:rPr>
        <w:t>5</w:t>
      </w:r>
      <w:r>
        <w:rPr>
          <w:color w:val="000000"/>
          <w:spacing w:val="0"/>
          <w:w w:val="100"/>
          <w:position w:val="0"/>
        </w:rPr>
        <w:t>。</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）已逾期未偿还的短期借款情况</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截止到</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已逾期未偿还的短期借款总额为</w:t>
      </w:r>
      <w:r>
        <w:rPr>
          <w:rFonts w:ascii="Arial Narrow" w:eastAsia="Arial Narrow" w:hAnsi="Arial Narrow" w:cs="Arial Narrow"/>
          <w:color w:val="000000"/>
          <w:spacing w:val="0"/>
          <w:w w:val="100"/>
          <w:position w:val="0"/>
          <w:sz w:val="18"/>
          <w:szCs w:val="18"/>
        </w:rPr>
        <w:t>1,076,570,000.00</w:t>
      </w:r>
      <w:r>
        <w:rPr>
          <w:color w:val="000000"/>
          <w:spacing w:val="0"/>
          <w:w w:val="100"/>
          <w:position w:val="0"/>
        </w:rPr>
        <w:t>元，其中重要的已逾期未偿还的短期借款情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况如下:</w:t>
      </w:r>
    </w:p>
    <w:tbl>
      <w:tblPr>
        <w:tblOverlap w:val="never"/>
        <w:jc w:val="center"/>
        <w:tblLayout w:type="fixed"/>
      </w:tblPr>
      <w:tblGrid>
        <w:gridCol w:w="2909"/>
        <w:gridCol w:w="1843"/>
        <w:gridCol w:w="1363"/>
        <w:gridCol w:w="1594"/>
        <w:gridCol w:w="1589"/>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借款期末金额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借款利率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逾期时间（天）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逾期利率</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华夏银行北京西直门支行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739,050,000.00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7.83%</w:t>
            </w:r>
          </w:p>
        </w:tc>
      </w:tr>
      <w:tr>
        <w:trPr>
          <w:trHeight w:val="854"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三阳丝路（霍尔果斯）商业保理有限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192,520,000.00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9.75%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内蒙古银行包头包百支行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9.72%</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1,031,570,000.00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41"/>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注：短期借款逾期利息情况见附注五、</w:t>
      </w:r>
      <w:r>
        <w:rPr>
          <w:b/>
          <w:bCs/>
          <w:color w:val="000000"/>
          <w:spacing w:val="0"/>
          <w:w w:val="100"/>
          <w:position w:val="0"/>
        </w:rPr>
        <w:t xml:space="preserve">31 </w:t>
      </w:r>
      <w:r>
        <w:rPr>
          <w:color w:val="000000"/>
          <w:spacing w:val="0"/>
          <w:w w:val="100"/>
          <w:position w:val="0"/>
        </w:rPr>
        <w:t>（</w:t>
      </w:r>
      <w:r>
        <w:rPr>
          <w:b/>
          <w:bCs/>
          <w:color w:val="000000"/>
          <w:spacing w:val="0"/>
          <w:w w:val="100"/>
          <w:position w:val="0"/>
        </w:rPr>
        <w:t>1</w:t>
      </w:r>
      <w:r>
        <w:rPr>
          <w:color w:val="000000"/>
          <w:spacing w:val="0"/>
          <w:w w:val="100"/>
          <w:position w:val="0"/>
        </w:rPr>
        <w:t>）</w:t>
      </w:r>
    </w:p>
    <w:p>
      <w:pPr>
        <w:pStyle w:val="Style22"/>
        <w:keepNext/>
        <w:keepLines/>
        <w:widowControl w:val="0"/>
        <w:shd w:val="clear" w:color="auto" w:fill="auto"/>
        <w:bidi w:val="0"/>
        <w:spacing w:before="0" w:after="280" w:line="240" w:lineRule="auto"/>
        <w:ind w:left="0" w:right="0" w:firstLine="560"/>
        <w:jc w:val="left"/>
        <w:rPr>
          <w:sz w:val="20"/>
          <w:szCs w:val="20"/>
        </w:rPr>
      </w:pPr>
      <w:bookmarkStart w:id="1038" w:name="bookmark1038"/>
      <w:bookmarkStart w:id="1039" w:name="bookmark1039"/>
      <w:bookmarkStart w:id="1040" w:name="bookmark1040"/>
      <w:r>
        <w:rPr>
          <w:rFonts w:ascii="Arial Narrow" w:eastAsia="Arial Narrow" w:hAnsi="Arial Narrow" w:cs="Arial Narrow"/>
          <w:color w:val="000000"/>
          <w:spacing w:val="0"/>
          <w:w w:val="100"/>
          <w:position w:val="0"/>
          <w:sz w:val="20"/>
          <w:szCs w:val="20"/>
        </w:rPr>
        <w:t>25</w:t>
      </w:r>
      <w:r>
        <w:rPr>
          <w:color w:val="000000"/>
          <w:spacing w:val="0"/>
          <w:w w:val="100"/>
          <w:position w:val="0"/>
          <w:sz w:val="20"/>
          <w:szCs w:val="20"/>
        </w:rPr>
        <w:t>、应付票据</w:t>
      </w:r>
      <w:bookmarkEnd w:id="1038"/>
      <w:bookmarkEnd w:id="1039"/>
      <w:bookmarkEnd w:id="1040"/>
    </w:p>
    <w:p>
      <w:pPr>
        <w:pStyle w:val="Style29"/>
        <w:keepNext w:val="0"/>
        <w:keepLines w:val="0"/>
        <w:widowControl w:val="0"/>
        <w:shd w:val="clear" w:color="auto" w:fill="auto"/>
        <w:bidi w:val="0"/>
        <w:spacing w:before="0" w:after="180" w:line="240" w:lineRule="auto"/>
        <w:ind w:left="0" w:right="0" w:firstLine="500"/>
        <w:jc w:val="left"/>
      </w:pPr>
      <w:r>
        <w:rPr>
          <w:color w:val="000000"/>
          <w:spacing w:val="0"/>
          <w:w w:val="100"/>
          <w:position w:val="0"/>
          <w:u w:val="single"/>
        </w:rPr>
        <w:t>应付票据分类列示：</w:t>
      </w:r>
    </w:p>
    <w:p>
      <w:pPr>
        <w:pStyle w:val="Style78"/>
        <w:keepNext w:val="0"/>
        <w:keepLines w:val="0"/>
        <w:widowControl w:val="0"/>
        <w:shd w:val="clear" w:color="auto" w:fill="auto"/>
        <w:tabs>
          <w:tab w:pos="2914" w:val="left"/>
          <w:tab w:pos="4690" w:val="left"/>
          <w:tab w:pos="5808" w:val="left"/>
        </w:tabs>
        <w:bidi w:val="0"/>
        <w:spacing w:before="0" w:after="180" w:line="240" w:lineRule="auto"/>
        <w:ind w:left="0" w:right="0" w:firstLine="0"/>
        <w:jc w:val="center"/>
      </w:pPr>
      <w:r>
        <w:rPr>
          <w:rFonts w:ascii="SimSun" w:eastAsia="SimSun" w:hAnsi="SimSun" w:cs="SimSun"/>
          <w:color w:val="000000"/>
          <w:spacing w:val="0"/>
          <w:w w:val="100"/>
          <w:position w:val="0"/>
          <w:sz w:val="17"/>
          <w:szCs w:val="17"/>
        </w:rPr>
        <w:t>项目</w:t>
        <w:tab/>
      </w:r>
      <w:r>
        <w:rPr>
          <w:color w:val="000000"/>
          <w:spacing w:val="0"/>
          <w:w w:val="100"/>
          <w:position w:val="0"/>
        </w:rPr>
        <w:t>2020.12.31</w:t>
        <w:tab/>
      </w:r>
      <w:r>
        <w:rPr>
          <w:color w:val="000000"/>
          <w:spacing w:val="0"/>
          <w:w w:val="100"/>
          <w:position w:val="0"/>
        </w:rPr>
        <w:t>|</w:t>
        <w:tab/>
      </w:r>
      <w:r>
        <w:rPr>
          <w:color w:val="000000"/>
          <w:spacing w:val="0"/>
          <w:w w:val="100"/>
          <w:position w:val="0"/>
        </w:rPr>
        <w:t>2019.12.31</w:t>
      </w:r>
    </w:p>
    <w:p>
      <w:pPr>
        <w:pStyle w:val="Style29"/>
        <w:keepNext w:val="0"/>
        <w:keepLines w:val="0"/>
        <w:widowControl w:val="0"/>
        <w:shd w:val="clear" w:color="auto" w:fill="auto"/>
        <w:bidi w:val="0"/>
        <w:spacing w:before="0" w:after="220" w:line="240" w:lineRule="auto"/>
        <w:ind w:left="1320" w:right="0" w:firstLine="0"/>
        <w:jc w:val="left"/>
      </w:pPr>
      <w:r>
        <mc:AlternateContent>
          <mc:Choice Requires="wps">
            <w:drawing>
              <wp:anchor distT="0" distB="0" distL="114300" distR="114300" simplePos="0" relativeHeight="125829402" behindDoc="0" locked="0" layoutInCell="1" allowOverlap="1">
                <wp:simplePos x="0" y="0"/>
                <wp:positionH relativeFrom="page">
                  <wp:posOffset>3480435</wp:posOffset>
                </wp:positionH>
                <wp:positionV relativeFrom="paragraph">
                  <wp:posOffset>12700</wp:posOffset>
                </wp:positionV>
                <wp:extent cx="575945" cy="143510"/>
                <wp:wrapSquare wrapText="left"/>
                <wp:docPr id="37" name="Shape 37"/>
                <a:graphic xmlns:a="http://schemas.openxmlformats.org/drawingml/2006/main">
                  <a:graphicData uri="http://schemas.microsoft.com/office/word/2010/wordprocessingShape">
                    <wps:wsp>
                      <wps:cNvSpPr txBox="1"/>
                      <wps:spPr>
                        <a:xfrm>
                          <a:ext cx="575945"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4,167,500.00</w:t>
                            </w:r>
                          </w:p>
                        </w:txbxContent>
                      </wps:txbx>
                      <wps:bodyPr wrap="none" lIns="0" tIns="0" rIns="0" bIns="0">
                        <a:noAutoFit/>
                      </wps:bodyPr>
                    </wps:wsp>
                  </a:graphicData>
                </a:graphic>
              </wp:anchor>
            </w:drawing>
          </mc:Choice>
          <mc:Fallback>
            <w:pict>
              <v:shape id="_x0000_s1063" type="#_x0000_t202" style="position:absolute;margin-left:274.05000000000001pt;margin-top:1.pt;width:45.350000000000001pt;height:11.300000000000001pt;z-index:-125829351;mso-wrap-distance-left:9.pt;mso-wrap-distance-right:9.pt;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4,167,500.00</w:t>
                      </w:r>
                    </w:p>
                  </w:txbxContent>
                </v:textbox>
                <w10:wrap type="square" side="left" anchorx="page"/>
              </v:shape>
            </w:pict>
          </mc:Fallback>
        </mc:AlternateContent>
      </w:r>
      <w:r>
        <w:rPr>
          <w:color w:val="000000"/>
          <w:spacing w:val="0"/>
          <w:w w:val="100"/>
          <w:position w:val="0"/>
        </w:rPr>
        <w:t>商业承兑汇票</w:t>
      </w:r>
      <w:r>
        <w:br w:type="page"/>
      </w:r>
    </w:p>
    <w:tbl>
      <w:tblPr>
        <w:tblOverlap w:val="never"/>
        <w:jc w:val="left"/>
        <w:tblLayout w:type="fixed"/>
      </w:tblPr>
      <w:tblGrid>
        <w:gridCol w:w="3437"/>
        <w:gridCol w:w="2837"/>
        <w:gridCol w:w="2971"/>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49,619,917.50</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44,167,500.00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49,619,917.50</w:t>
            </w:r>
          </w:p>
        </w:tc>
      </w:tr>
    </w:tbl>
    <w:p>
      <w:pPr>
        <w:widowControl w:val="0"/>
        <w:spacing w:after="219" w:line="1" w:lineRule="exact"/>
      </w:pPr>
    </w:p>
    <w:p>
      <w:pPr>
        <w:pStyle w:val="Style29"/>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注：本期末无已到期未支付的应付票据。</w:t>
      </w:r>
    </w:p>
    <w:p>
      <w:pPr>
        <w:pStyle w:val="Style22"/>
        <w:keepNext/>
        <w:keepLines/>
        <w:widowControl w:val="0"/>
        <w:shd w:val="clear" w:color="auto" w:fill="auto"/>
        <w:bidi w:val="0"/>
        <w:spacing w:before="0" w:after="300" w:line="240" w:lineRule="auto"/>
        <w:ind w:left="0" w:right="0" w:firstLine="460"/>
        <w:jc w:val="left"/>
        <w:rPr>
          <w:sz w:val="20"/>
          <w:szCs w:val="20"/>
        </w:rPr>
      </w:pPr>
      <w:bookmarkStart w:id="1041" w:name="bookmark1041"/>
      <w:bookmarkStart w:id="1042" w:name="bookmark1042"/>
      <w:bookmarkStart w:id="1043" w:name="bookmark1043"/>
      <w:bookmarkStart w:id="1044" w:name="bookmark1044"/>
      <w:r>
        <w:rPr>
          <w:rFonts w:ascii="Arial Narrow" w:eastAsia="Arial Narrow" w:hAnsi="Arial Narrow" w:cs="Arial Narrow"/>
          <w:color w:val="000000"/>
          <w:spacing w:val="0"/>
          <w:w w:val="100"/>
          <w:position w:val="0"/>
          <w:sz w:val="20"/>
          <w:szCs w:val="20"/>
        </w:rPr>
        <w:t>2</w:t>
      </w:r>
      <w:bookmarkEnd w:id="1043"/>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、应付账款</w:t>
      </w:r>
      <w:bookmarkEnd w:id="1041"/>
      <w:bookmarkEnd w:id="1042"/>
      <w:bookmarkEnd w:id="1044"/>
    </w:p>
    <w:p>
      <w:pPr>
        <w:pStyle w:val="Style27"/>
        <w:keepNext w:val="0"/>
        <w:keepLines w:val="0"/>
        <w:widowControl w:val="0"/>
        <w:shd w:val="clear" w:color="auto" w:fill="auto"/>
        <w:bidi w:val="0"/>
        <w:spacing w:before="0" w:after="0" w:line="240" w:lineRule="auto"/>
        <w:ind w:left="547" w:right="0" w:firstLine="0"/>
        <w:jc w:val="left"/>
        <w:rPr>
          <w:sz w:val="19"/>
          <w:szCs w:val="19"/>
        </w:rPr>
      </w:pPr>
      <w:r>
        <w:rPr>
          <w:b/>
          <w:bCs/>
          <w:color w:val="000000"/>
          <w:spacing w:val="0"/>
          <w:w w:val="100"/>
          <w:position w:val="0"/>
          <w:sz w:val="19"/>
          <w:szCs w:val="19"/>
        </w:rPr>
        <w:t>(1 )</w:t>
      </w:r>
      <w:r>
        <w:rPr>
          <w:color w:val="000000"/>
          <w:spacing w:val="0"/>
          <w:w w:val="100"/>
          <w:position w:val="0"/>
          <w:sz w:val="19"/>
          <w:szCs w:val="19"/>
        </w:rPr>
        <w:t>应付账款列示</w:t>
      </w:r>
    </w:p>
    <w:tbl>
      <w:tblPr>
        <w:tblOverlap w:val="never"/>
        <w:jc w:val="left"/>
        <w:tblLayout w:type="fixed"/>
      </w:tblPr>
      <w:tblGrid>
        <w:gridCol w:w="3480"/>
        <w:gridCol w:w="2832"/>
        <w:gridCol w:w="289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应付及暂估材料设备工程款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2,822,451,055.92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3,290,599,886.06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应付采购及劳务款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272,858,966.66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727,862,316.53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应付地价款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27,042,651.14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23,662,323.20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3,519,877.01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4,712,072.42</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3,125,872,550.73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4,046,836,598.21</w:t>
            </w:r>
          </w:p>
        </w:tc>
      </w:tr>
    </w:tbl>
    <w:p>
      <w:pPr>
        <w:widowControl w:val="0"/>
        <w:spacing w:after="219" w:line="1" w:lineRule="exact"/>
      </w:pPr>
    </w:p>
    <w:p>
      <w:pPr>
        <w:pStyle w:val="Style29"/>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注：本期期末较期初减少主要为新能源、生态环保业务陆续偿还以前年度欠款。</w:t>
      </w:r>
    </w:p>
    <w:p>
      <w:pPr>
        <w:pStyle w:val="Style27"/>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2 </w:t>
      </w:r>
      <w:r>
        <w:rPr>
          <w:color w:val="000000"/>
          <w:spacing w:val="0"/>
          <w:w w:val="100"/>
          <w:position w:val="0"/>
        </w:rPr>
        <w:t>)账龄超过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年的重要应付账款</w:t>
      </w:r>
    </w:p>
    <w:tbl>
      <w:tblPr>
        <w:tblOverlap w:val="never"/>
        <w:jc w:val="center"/>
        <w:tblLayout w:type="fixed"/>
      </w:tblPr>
      <w:tblGrid>
        <w:gridCol w:w="4550"/>
        <w:gridCol w:w="1848"/>
        <w:gridCol w:w="3533"/>
      </w:tblGrid>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未偿还或结转的原因</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东方日升新能源股份有限公司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158,664,915.00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东旭建设集团有限公司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155,435,552.19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苏州工业园区园林绿化工程有限公司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146,720,142.77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四川北控清洁能源工程有限公司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120,371,854.73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东方日升(宁波)电力开发有限公司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114,124,760.25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中建材浚鑫科技有限公司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113,452,835.62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中光建设有限公司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44,385,185.94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合肥聚能新能源科技有限公司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43,287,276.40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锦州阳光能源有限公司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42,344,531.20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苏州腾晖光伏技术有限公司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40,039,156.32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四川雄州天府园林景观工程有限公司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37,062,054.02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河南晨屹建筑工程有限公司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36,427,679.40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新疆金风科技股份有限公司南宫分公司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35,515,999.92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中科恒源(益阳)新能源科技有限公司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34,040,941.98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西安顺风电力设计工程有限公司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32,064,346.85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上海赫太实业有限公司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32,000,384.00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46"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金海新源电气江苏有限公司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31,880,838.34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bl>
    <w:p>
      <w:pPr>
        <w:widowControl w:val="0"/>
        <w:spacing w:line="1" w:lineRule="exact"/>
      </w:pPr>
      <w:r>
        <w:br w:type="page"/>
      </w:r>
    </w:p>
    <w:tbl>
      <w:tblPr>
        <w:tblOverlap w:val="never"/>
        <w:jc w:val="center"/>
        <w:tblLayout w:type="fixed"/>
      </w:tblPr>
      <w:tblGrid>
        <w:gridCol w:w="4550"/>
        <w:gridCol w:w="1848"/>
        <w:gridCol w:w="3533"/>
      </w:tblGrid>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西藏富桦电力有限公司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31,610,076.09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光为绿色能源科技有限公司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28,971,943.61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邢台路桥建设总公司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28,896,328.84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江阴晟翔科技有限公司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28,854,816.00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中节能太阳能科技（镇江）有限公司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26,549,870.20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中国核工业二三建设有限公司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25,925,296.87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重庆祥龙园林景观工程有限公司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25,760,421.59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中晋华泰建设有限公司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24,081,708.67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曹县顺景园林绿化工程有限公司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23,095,992.76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内蒙古电力建设（集团）有限公司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21,622,807.00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江苏天来建设工程有限公司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21,255,360.00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四川宝能电力工程设计有限公司南京分公司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20,267,624.47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招远市市政工程有限公司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20,128,977.98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中国城市发展规划设计咨询有限公司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18,362,379.55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易县洁沃园林绿化工程有限公司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17,437,583.84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山东鑫创新能源建设开发有限公司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17,091,760.62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苏州中晟环境修复股份有限公司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16,913,462.92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贵阳骏丰建设工程有限公司惠水分公司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16,591,682.61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江苏光联景观工程有限公司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16,414,056.98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西安鼎创能源科技工程有限公司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16,132,130.53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四川森浩达园林工程有限公司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15,711,145.16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湖北建昊建筑工程有限公司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15,292,521.31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芜湖龙飞电力安装有限责任公司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14,911,108.10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南宁市创宏苗圃场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14,478,257.10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商洛比亚迪实业有限公司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14,180,225.00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乡伴枫桥生态环保科技（苏州）有限公司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13,796,025.28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君行天下建筑工程有限公司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13,777,706.46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大千生态环境集团股份有限公司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13,541,409.58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徐州市腾艺园林有限公司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12,730,898.76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重庆市万旭园林绿化工程有限公司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12,692,354.29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诸暨铭丰建设有限公司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11,832,101.90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46"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北京临源兴业建筑工程有限公司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11,807,476.45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bl>
    <w:p>
      <w:pPr>
        <w:widowControl w:val="0"/>
        <w:spacing w:line="1" w:lineRule="exact"/>
      </w:pPr>
      <w:r>
        <w:br w:type="page"/>
      </w:r>
    </w:p>
    <w:tbl>
      <w:tblPr>
        <w:tblOverlap w:val="never"/>
        <w:jc w:val="center"/>
        <w:tblLayout w:type="fixed"/>
      </w:tblPr>
      <w:tblGrid>
        <w:gridCol w:w="4555"/>
        <w:gridCol w:w="1848"/>
        <w:gridCol w:w="3533"/>
      </w:tblGrid>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协鑫能源工程有限公司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11,685,161.35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江苏江南电力有限公司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11,248,100.00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弘泰城建集团有限公司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10,933,825.54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北京高旭时代市政工程有限责任公司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10,778,614.33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山西巨衡达建设工程有限公司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10,595,112.35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1,883,774,779.02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100" w:line="240" w:lineRule="auto"/>
        <w:ind w:left="552" w:right="0" w:firstLine="0"/>
        <w:jc w:val="left"/>
        <w:rPr>
          <w:sz w:val="20"/>
          <w:szCs w:val="20"/>
        </w:rPr>
      </w:pPr>
      <w:bookmarkStart w:id="1045" w:name="bookmark1045"/>
      <w:r>
        <w:rPr>
          <w:rFonts w:ascii="Arial Narrow" w:eastAsia="Arial Narrow" w:hAnsi="Arial Narrow" w:cs="Arial Narrow"/>
          <w:b/>
          <w:bCs/>
          <w:color w:val="000000"/>
          <w:spacing w:val="0"/>
          <w:w w:val="100"/>
          <w:position w:val="0"/>
          <w:sz w:val="20"/>
          <w:szCs w:val="20"/>
        </w:rPr>
        <w:t>27</w:t>
      </w:r>
      <w:r>
        <w:rPr>
          <w:b/>
          <w:bCs/>
          <w:color w:val="000000"/>
          <w:spacing w:val="0"/>
          <w:w w:val="100"/>
          <w:position w:val="0"/>
          <w:sz w:val="20"/>
          <w:szCs w:val="20"/>
        </w:rPr>
        <w:t>、预收款项</w:t>
      </w:r>
      <w:bookmarkEnd w:id="1045"/>
    </w:p>
    <w:p>
      <w:pPr>
        <w:pStyle w:val="Style27"/>
        <w:keepNext w:val="0"/>
        <w:keepLines w:val="0"/>
        <w:widowControl w:val="0"/>
        <w:shd w:val="clear" w:color="auto" w:fill="auto"/>
        <w:bidi w:val="0"/>
        <w:spacing w:before="0" w:after="0" w:line="240" w:lineRule="auto"/>
        <w:ind w:left="552"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)预收款项列示</w:t>
      </w:r>
    </w:p>
    <w:tbl>
      <w:tblPr>
        <w:tblOverlap w:val="never"/>
        <w:jc w:val="left"/>
        <w:tblLayout w:type="fixed"/>
      </w:tblPr>
      <w:tblGrid>
        <w:gridCol w:w="3557"/>
        <w:gridCol w:w="2837"/>
        <w:gridCol w:w="2971"/>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预收产品销售款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预收工程设备款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预收物业管理费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2" w:right="0" w:firstLine="0"/>
        <w:jc w:val="left"/>
        <w:rPr>
          <w:sz w:val="20"/>
          <w:szCs w:val="20"/>
        </w:rPr>
      </w:pPr>
      <w:bookmarkStart w:id="1046" w:name="bookmark1046"/>
      <w:r>
        <w:rPr>
          <w:rFonts w:ascii="Arial Narrow" w:eastAsia="Arial Narrow" w:hAnsi="Arial Narrow" w:cs="Arial Narrow"/>
          <w:b/>
          <w:bCs/>
          <w:color w:val="000000"/>
          <w:spacing w:val="0"/>
          <w:w w:val="100"/>
          <w:position w:val="0"/>
          <w:sz w:val="20"/>
          <w:szCs w:val="20"/>
        </w:rPr>
        <w:t>28</w:t>
      </w:r>
      <w:r>
        <w:rPr>
          <w:b/>
          <w:bCs/>
          <w:color w:val="000000"/>
          <w:spacing w:val="0"/>
          <w:w w:val="100"/>
          <w:position w:val="0"/>
          <w:sz w:val="20"/>
          <w:szCs w:val="20"/>
        </w:rPr>
        <w:t>.合同负债</w:t>
      </w:r>
      <w:bookmarkEnd w:id="1046"/>
    </w:p>
    <w:tbl>
      <w:tblPr>
        <w:tblOverlap w:val="never"/>
        <w:jc w:val="left"/>
        <w:tblLayout w:type="fixed"/>
      </w:tblPr>
      <w:tblGrid>
        <w:gridCol w:w="3830"/>
        <w:gridCol w:w="2640"/>
        <w:gridCol w:w="2856"/>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224,776,710.71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581,478,156.51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减：列示于其他非流动负债的部分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224,776,710.71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581,478,156.51</w:t>
            </w:r>
          </w:p>
        </w:tc>
      </w:tr>
    </w:tbl>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11"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)分类</w:t>
      </w:r>
    </w:p>
    <w:tbl>
      <w:tblPr>
        <w:tblOverlap w:val="never"/>
        <w:jc w:val="center"/>
        <w:tblLayout w:type="fixed"/>
      </w:tblPr>
      <w:tblGrid>
        <w:gridCol w:w="3754"/>
        <w:gridCol w:w="2650"/>
        <w:gridCol w:w="2803"/>
      </w:tblGrid>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预收产品销售款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37,668,032.92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95,730,577.51</w:t>
            </w:r>
          </w:p>
        </w:tc>
      </w:tr>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预收工程设备款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185,835,322.79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484,188,671.77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1,273,355.00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1,558,907.23</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224,776,710.71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581,478,156.51</w:t>
            </w:r>
          </w:p>
        </w:tc>
      </w:tr>
    </w:tbl>
    <w:p>
      <w:pPr>
        <w:widowControl w:val="0"/>
        <w:spacing w:after="179" w:line="1" w:lineRule="exact"/>
      </w:pPr>
    </w:p>
    <w:p>
      <w:pPr>
        <w:pStyle w:val="Style22"/>
        <w:keepNext/>
        <w:keepLines/>
        <w:widowControl w:val="0"/>
        <w:shd w:val="clear" w:color="auto" w:fill="auto"/>
        <w:bidi w:val="0"/>
        <w:spacing w:before="0" w:after="180" w:line="240" w:lineRule="auto"/>
        <w:ind w:left="0" w:right="0" w:firstLine="560"/>
        <w:jc w:val="left"/>
        <w:rPr>
          <w:sz w:val="20"/>
          <w:szCs w:val="20"/>
        </w:rPr>
      </w:pPr>
      <w:bookmarkStart w:id="1047" w:name="bookmark1047"/>
      <w:bookmarkStart w:id="1048" w:name="bookmark1048"/>
      <w:bookmarkStart w:id="1049" w:name="bookmark1049"/>
      <w:r>
        <w:rPr>
          <w:rFonts w:ascii="Arial Narrow" w:eastAsia="Arial Narrow" w:hAnsi="Arial Narrow" w:cs="Arial Narrow"/>
          <w:color w:val="000000"/>
          <w:spacing w:val="0"/>
          <w:w w:val="100"/>
          <w:position w:val="0"/>
          <w:sz w:val="20"/>
          <w:szCs w:val="20"/>
        </w:rPr>
        <w:t>29</w:t>
      </w:r>
      <w:r>
        <w:rPr>
          <w:color w:val="000000"/>
          <w:spacing w:val="0"/>
          <w:w w:val="100"/>
          <w:position w:val="0"/>
          <w:sz w:val="20"/>
          <w:szCs w:val="20"/>
        </w:rPr>
        <w:t>、应付职工薪酬</w:t>
      </w:r>
      <w:bookmarkEnd w:id="1047"/>
      <w:bookmarkEnd w:id="1048"/>
      <w:bookmarkEnd w:id="1049"/>
    </w:p>
    <w:p>
      <w:pPr>
        <w:pStyle w:val="Style29"/>
        <w:keepNext w:val="0"/>
        <w:keepLines w:val="0"/>
        <w:widowControl w:val="0"/>
        <w:shd w:val="clear" w:color="auto" w:fill="auto"/>
        <w:bidi w:val="0"/>
        <w:spacing w:before="0" w:after="60" w:line="240" w:lineRule="auto"/>
        <w:ind w:left="0" w:right="0" w:firstLine="56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)应付职工薪酬列示</w:t>
      </w:r>
    </w:p>
    <w:tbl>
      <w:tblPr>
        <w:tblOverlap w:val="never"/>
        <w:jc w:val="left"/>
        <w:tblLayout w:type="fixed"/>
      </w:tblPr>
      <w:tblGrid>
        <w:gridCol w:w="3024"/>
        <w:gridCol w:w="1579"/>
        <w:gridCol w:w="1637"/>
        <w:gridCol w:w="1574"/>
        <w:gridCol w:w="1550"/>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23,512,877.56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132,760,980.08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139,990,460.98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16,283,396.66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二、离职后福利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416,530.02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1,413,068.34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1,829,131.70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466.66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13,755,548.73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13,162,488.73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593,060.00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23,929,407.58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147,929,597.15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154,982,081.41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16,876,923.32</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)短期薪酬列示</w:t>
      </w:r>
    </w:p>
    <w:tbl>
      <w:tblPr>
        <w:tblOverlap w:val="never"/>
        <w:jc w:val="left"/>
        <w:tblLayout w:type="fixed"/>
      </w:tblPr>
      <w:tblGrid>
        <w:gridCol w:w="2995"/>
        <w:gridCol w:w="1622"/>
        <w:gridCol w:w="1613"/>
        <w:gridCol w:w="1579"/>
        <w:gridCol w:w="1555"/>
      </w:tblGrid>
      <w:tr>
        <w:trPr>
          <w:trHeight w:val="44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2020.12.31</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18,516,425.12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115,470,034.50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120,782,279.07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13,204,180.55</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97,660.11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2,402,576.82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2,500,236.93</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351,988.23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4,738,792.88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4,970,417.11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120,364.00</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310,347.24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4,557,901.40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4,748,299.46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119,949.18</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18,571.39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93,874.38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112,347.75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98.02</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23,069.60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87,017.10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109,769.90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316.80</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71,598.20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7,225,909.88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7,276,655.34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20,852.74</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4,347,205.90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702,717.50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2,235,924.03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2,813,999.37</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2,220,948.50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2,224,948.50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124,000.00</w:t>
            </w:r>
          </w:p>
        </w:tc>
      </w:tr>
      <w:tr>
        <w:trPr>
          <w:trHeight w:val="4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23,512,877.56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132,760,980.08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139,990,460.98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16,283,396.66</w:t>
            </w:r>
          </w:p>
        </w:tc>
      </w:tr>
    </w:tbl>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)设定提存计划列示</w:t>
      </w:r>
    </w:p>
    <w:p>
      <w:pPr>
        <w:widowControl w:val="0"/>
        <w:spacing w:after="59" w:line="1" w:lineRule="exact"/>
      </w:pPr>
    </w:p>
    <w:p>
      <w:pPr>
        <w:widowControl w:val="0"/>
        <w:spacing w:line="1" w:lineRule="exact"/>
      </w:pPr>
    </w:p>
    <w:tbl>
      <w:tblPr>
        <w:tblOverlap w:val="never"/>
        <w:jc w:val="left"/>
        <w:tblLayout w:type="fixed"/>
      </w:tblPr>
      <w:tblGrid>
        <w:gridCol w:w="2957"/>
        <w:gridCol w:w="1646"/>
        <w:gridCol w:w="1637"/>
        <w:gridCol w:w="1589"/>
        <w:gridCol w:w="1536"/>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398,820.58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1,355,371.05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1,753,744.20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447.43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17,709.44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57,697.29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75,387.50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416,530.02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1,413,068.34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1,829,131.70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466.66</w:t>
            </w:r>
          </w:p>
        </w:tc>
      </w:tr>
    </w:tbl>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(4</w:t>
      </w:r>
      <w:r>
        <w:rPr>
          <w:color w:val="000000"/>
          <w:spacing w:val="0"/>
          <w:w w:val="100"/>
          <w:position w:val="0"/>
        </w:rPr>
        <w:t>)辞退福利列示</w:t>
      </w:r>
    </w:p>
    <w:p>
      <w:pPr>
        <w:widowControl w:val="0"/>
        <w:spacing w:after="59" w:line="1" w:lineRule="exact"/>
      </w:pPr>
    </w:p>
    <w:p>
      <w:pPr>
        <w:widowControl w:val="0"/>
        <w:spacing w:line="1" w:lineRule="exact"/>
      </w:pPr>
    </w:p>
    <w:tbl>
      <w:tblPr>
        <w:tblOverlap w:val="never"/>
        <w:jc w:val="left"/>
        <w:tblLayout w:type="fixed"/>
      </w:tblPr>
      <w:tblGrid>
        <w:gridCol w:w="2957"/>
        <w:gridCol w:w="1646"/>
        <w:gridCol w:w="1637"/>
        <w:gridCol w:w="1589"/>
        <w:gridCol w:w="1536"/>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13,755,548.73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13,162,488.73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593,060.00</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13,755,548.73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13,162,488.73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593,060.00</w:t>
            </w: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期末应付职工薪酬中无拖欠性质的工资。</w:t>
      </w:r>
    </w:p>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18" w:right="0" w:firstLine="0"/>
        <w:jc w:val="left"/>
        <w:rPr>
          <w:sz w:val="20"/>
          <w:szCs w:val="20"/>
        </w:rPr>
      </w:pPr>
      <w:bookmarkStart w:id="1050" w:name="bookmark1050"/>
      <w:r>
        <w:rPr>
          <w:rFonts w:ascii="Arial Narrow" w:eastAsia="Arial Narrow" w:hAnsi="Arial Narrow" w:cs="Arial Narrow"/>
          <w:b/>
          <w:bCs/>
          <w:color w:val="000000"/>
          <w:spacing w:val="0"/>
          <w:w w:val="100"/>
          <w:position w:val="0"/>
          <w:sz w:val="20"/>
          <w:szCs w:val="20"/>
        </w:rPr>
        <w:t>30</w:t>
      </w:r>
      <w:r>
        <w:rPr>
          <w:b/>
          <w:bCs/>
          <w:color w:val="000000"/>
          <w:spacing w:val="0"/>
          <w:w w:val="100"/>
          <w:position w:val="0"/>
          <w:sz w:val="20"/>
          <w:szCs w:val="20"/>
        </w:rPr>
        <w:t>、应交税费</w:t>
      </w:r>
      <w:bookmarkEnd w:id="1050"/>
    </w:p>
    <w:tbl>
      <w:tblPr>
        <w:tblOverlap w:val="never"/>
        <w:jc w:val="left"/>
        <w:tblLayout w:type="fixed"/>
      </w:tblPr>
      <w:tblGrid>
        <w:gridCol w:w="3341"/>
        <w:gridCol w:w="3173"/>
        <w:gridCol w:w="269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17,594,872.99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18,659,799.98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50,950,477.88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60,241,827.65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12,364,277.91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12,364,277.91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7,593,170.67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8,021,822.91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9,380,926.70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8,308,490.78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1,490,655.02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3,233,872.88</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99,374,381.17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110,830,092.11</w:t>
            </w:r>
          </w:p>
        </w:tc>
      </w:tr>
    </w:tbl>
    <w:p>
      <w:pPr>
        <w:pStyle w:val="Style27"/>
        <w:keepNext w:val="0"/>
        <w:keepLines w:val="0"/>
        <w:widowControl w:val="0"/>
        <w:shd w:val="clear" w:color="auto" w:fill="auto"/>
        <w:bidi w:val="0"/>
        <w:spacing w:before="0" w:after="0" w:line="240" w:lineRule="auto"/>
        <w:ind w:left="480" w:right="0" w:firstLine="0"/>
        <w:jc w:val="left"/>
        <w:rPr>
          <w:sz w:val="20"/>
          <w:szCs w:val="20"/>
        </w:rPr>
      </w:pPr>
      <w:bookmarkStart w:id="1051" w:name="bookmark1051"/>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、其他应付款</w:t>
      </w:r>
      <w:bookmarkEnd w:id="1051"/>
    </w:p>
    <w:p>
      <w:pPr>
        <w:widowControl w:val="0"/>
        <w:spacing w:line="1" w:lineRule="exact"/>
      </w:pPr>
      <w:r>
        <w:br w:type="page"/>
      </w:r>
    </w:p>
    <w:tbl>
      <w:tblPr>
        <w:tblOverlap w:val="never"/>
        <w:jc w:val="center"/>
        <w:tblLayout w:type="fixed"/>
      </w:tblPr>
      <w:tblGrid>
        <w:gridCol w:w="3341"/>
        <w:gridCol w:w="3125"/>
        <w:gridCol w:w="2746"/>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145,588,982.84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14,794,673.18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2,981,984.85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2,981,984.85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488,765,756.28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691,549,194.17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637,336,723.97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709,325,852.20</w:t>
            </w:r>
          </w:p>
        </w:tc>
      </w:tr>
    </w:tbl>
    <w:p>
      <w:pPr>
        <w:pStyle w:val="Style27"/>
        <w:keepNext w:val="0"/>
        <w:keepLines w:val="0"/>
        <w:widowControl w:val="0"/>
        <w:shd w:val="clear" w:color="auto" w:fill="auto"/>
        <w:bidi w:val="0"/>
        <w:spacing w:before="0" w:after="0" w:line="240" w:lineRule="auto"/>
        <w:ind w:left="499" w:right="0" w:firstLine="0"/>
        <w:jc w:val="left"/>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)应付利息情况</w:t>
      </w:r>
    </w:p>
    <w:p>
      <w:pPr>
        <w:widowControl w:val="0"/>
        <w:spacing w:after="59" w:line="1" w:lineRule="exact"/>
      </w:pPr>
    </w:p>
    <w:p>
      <w:pPr>
        <w:widowControl w:val="0"/>
        <w:spacing w:line="1" w:lineRule="exact"/>
      </w:pPr>
    </w:p>
    <w:tbl>
      <w:tblPr>
        <w:tblOverlap w:val="never"/>
        <w:jc w:val="center"/>
        <w:tblLayout w:type="fixed"/>
      </w:tblPr>
      <w:tblGrid>
        <w:gridCol w:w="3398"/>
        <w:gridCol w:w="3072"/>
        <w:gridCol w:w="2837"/>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77,205,158.89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11,268,329.26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62,969,414.72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3,466,618.92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5,414,409.23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59,725.00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145,588,982.84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14,794,673.18</w:t>
            </w:r>
          </w:p>
        </w:tc>
      </w:tr>
    </w:tbl>
    <w:p>
      <w:pPr>
        <w:pStyle w:val="Style27"/>
        <w:keepNext w:val="0"/>
        <w:keepLines w:val="0"/>
        <w:widowControl w:val="0"/>
        <w:shd w:val="clear" w:color="auto" w:fill="auto"/>
        <w:bidi w:val="0"/>
        <w:spacing w:before="0" w:after="0" w:line="240" w:lineRule="auto"/>
        <w:ind w:left="446" w:right="0" w:firstLine="0"/>
        <w:jc w:val="left"/>
      </w:pPr>
      <w:r>
        <w:rPr>
          <w:color w:val="000000"/>
          <w:spacing w:val="0"/>
          <w:w w:val="100"/>
          <w:position w:val="0"/>
        </w:rPr>
        <w:t>重要的已逾期未支付的利息情况:</w:t>
      </w:r>
    </w:p>
    <w:p>
      <w:pPr>
        <w:widowControl w:val="0"/>
        <w:spacing w:after="59" w:line="1" w:lineRule="exact"/>
      </w:pPr>
    </w:p>
    <w:p>
      <w:pPr>
        <w:widowControl w:val="0"/>
        <w:spacing w:line="1" w:lineRule="exact"/>
      </w:pPr>
    </w:p>
    <w:tbl>
      <w:tblPr>
        <w:tblOverlap w:val="never"/>
        <w:jc w:val="center"/>
        <w:tblLayout w:type="fixed"/>
      </w:tblPr>
      <w:tblGrid>
        <w:gridCol w:w="3787"/>
        <w:gridCol w:w="2683"/>
        <w:gridCol w:w="28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逾期原因</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中信信托有限责任公司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70,026,260.11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未按约定期限还款</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华夏银行北京西直门支行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48,295,409.77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未按约定期限还款</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内蒙古银行包头包百支行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11,282,523.87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未按约定期限还款</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129,604,193.75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254"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)应付股利情况</w:t>
      </w:r>
    </w:p>
    <w:p>
      <w:pPr>
        <w:widowControl w:val="0"/>
        <w:spacing w:after="59" w:line="1" w:lineRule="exact"/>
      </w:pPr>
    </w:p>
    <w:p>
      <w:pPr>
        <w:widowControl w:val="0"/>
        <w:spacing w:line="1" w:lineRule="exact"/>
      </w:pPr>
    </w:p>
    <w:tbl>
      <w:tblPr>
        <w:tblOverlap w:val="never"/>
        <w:jc w:val="center"/>
        <w:tblLayout w:type="fixed"/>
      </w:tblPr>
      <w:tblGrid>
        <w:gridCol w:w="3691"/>
        <w:gridCol w:w="2837"/>
        <w:gridCol w:w="2837"/>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原募集法人股东未领取的股利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1,786,039.81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1,786,039.81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应付少数股东股利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1,195,945.04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1,195,945.04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2,981,984.85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2,981,984.85</w:t>
            </w:r>
          </w:p>
        </w:tc>
      </w:tr>
    </w:tbl>
    <w:p>
      <w:pPr>
        <w:widowControl w:val="0"/>
        <w:spacing w:after="179" w:line="1" w:lineRule="exact"/>
      </w:pPr>
    </w:p>
    <w:p>
      <w:pPr>
        <w:pStyle w:val="Style41"/>
        <w:keepNext w:val="0"/>
        <w:keepLines w:val="0"/>
        <w:widowControl w:val="0"/>
        <w:numPr>
          <w:ilvl w:val="0"/>
          <w:numId w:val="49"/>
        </w:numPr>
        <w:shd w:val="clear" w:color="auto" w:fill="auto"/>
        <w:bidi w:val="0"/>
        <w:spacing w:before="0" w:after="300" w:line="240" w:lineRule="auto"/>
        <w:ind w:left="0" w:right="0" w:firstLine="560"/>
        <w:jc w:val="left"/>
      </w:pPr>
      <w:bookmarkStart w:id="1052" w:name="bookmark1052"/>
      <w:bookmarkEnd w:id="1052"/>
      <w:r>
        <w:rPr>
          <w:color w:val="000000"/>
          <w:spacing w:val="0"/>
          <w:w w:val="100"/>
          <w:position w:val="0"/>
        </w:rPr>
        <w:t>其他应付款</w:t>
      </w:r>
    </w:p>
    <w:p>
      <w:pPr>
        <w:pStyle w:val="Style27"/>
        <w:keepNext w:val="0"/>
        <w:keepLines w:val="0"/>
        <w:widowControl w:val="0"/>
        <w:shd w:val="clear" w:color="auto" w:fill="auto"/>
        <w:bidi w:val="0"/>
        <w:spacing w:before="0" w:after="0" w:line="240" w:lineRule="auto"/>
        <w:ind w:left="427" w:right="0" w:firstLine="0"/>
        <w:jc w:val="left"/>
      </w:pPr>
      <w:r>
        <w:rPr>
          <w:color w:val="000000"/>
          <w:spacing w:val="0"/>
          <w:w w:val="100"/>
          <w:position w:val="0"/>
        </w:rPr>
        <w:t>①按款项性质列示其他应付款</w:t>
      </w:r>
    </w:p>
    <w:tbl>
      <w:tblPr>
        <w:tblOverlap w:val="never"/>
        <w:jc w:val="center"/>
        <w:tblLayout w:type="fixed"/>
      </w:tblPr>
      <w:tblGrid>
        <w:gridCol w:w="3403"/>
        <w:gridCol w:w="3106"/>
        <w:gridCol w:w="270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应付代垫款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156,699,829.21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233,627,266.80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100,891,095.15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259,296,510.20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135,685,868.96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145,804,441.52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应付代收代付款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1,173,692.24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9,015,334.78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84,899,532.26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31,213,039.34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9,415,738.46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2,592,601.53</w:t>
            </w:r>
          </w:p>
        </w:tc>
      </w:tr>
    </w:tbl>
    <w:p>
      <w:pPr>
        <w:widowControl w:val="0"/>
        <w:spacing w:line="1" w:lineRule="exact"/>
      </w:pPr>
      <w:r>
        <w:br w:type="page"/>
      </w:r>
    </w:p>
    <w:tbl>
      <w:tblPr>
        <w:tblOverlap w:val="never"/>
        <w:jc w:val="center"/>
        <w:tblLayout w:type="fixed"/>
      </w:tblPr>
      <w:tblGrid>
        <w:gridCol w:w="3403"/>
        <w:gridCol w:w="3106"/>
        <w:gridCol w:w="270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488,765,756.28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691,549,194.17</w:t>
            </w:r>
          </w:p>
        </w:tc>
      </w:tr>
    </w:tbl>
    <w:p>
      <w:pPr>
        <w:pStyle w:val="Style27"/>
        <w:keepNext w:val="0"/>
        <w:keepLines w:val="0"/>
        <w:widowControl w:val="0"/>
        <w:shd w:val="clear" w:color="auto" w:fill="auto"/>
        <w:bidi w:val="0"/>
        <w:spacing w:before="0" w:after="0" w:line="240" w:lineRule="auto"/>
        <w:ind w:left="1546" w:right="0" w:firstLine="0"/>
        <w:jc w:val="left"/>
      </w:pPr>
      <w:r>
        <w:rPr>
          <w:color w:val="000000"/>
          <w:spacing w:val="0"/>
          <w:w w:val="100"/>
          <w:position w:val="0"/>
        </w:rPr>
        <w:t>注：违约金系东旭蓝天新能源股份有限公司及新能源投资有限公司逾期借款违约金。</w:t>
      </w:r>
    </w:p>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②账龄超过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年的重要其他应付款</w:t>
      </w:r>
    </w:p>
    <w:tbl>
      <w:tblPr>
        <w:tblOverlap w:val="never"/>
        <w:jc w:val="center"/>
        <w:tblLayout w:type="fixed"/>
      </w:tblPr>
      <w:tblGrid>
        <w:gridCol w:w="3845"/>
        <w:gridCol w:w="2386"/>
        <w:gridCol w:w="3134"/>
      </w:tblGrid>
      <w:tr>
        <w:trPr>
          <w:trHeight w:val="43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未偿还或结转的原因</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绵阳雄天物资有限公司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50,211,770.70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北京晟源投资发展有限公司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29,089,100.08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四川山鹰园林建筑工程有限公司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27,300,001.00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盛京银行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21,224,197.49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违约金</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湖南平稳建筑劳务有限公司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四川煌明工程项目管理咨询有限公司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174,325,069.27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bookmarkStart w:id="1053" w:name="bookmark1053"/>
      <w:r>
        <w:rPr>
          <w:rFonts w:ascii="Arial Narrow" w:eastAsia="Arial Narrow" w:hAnsi="Arial Narrow" w:cs="Arial Narrow"/>
          <w:b/>
          <w:bCs/>
          <w:color w:val="000000"/>
          <w:spacing w:val="0"/>
          <w:w w:val="100"/>
          <w:position w:val="0"/>
          <w:sz w:val="20"/>
          <w:szCs w:val="20"/>
        </w:rPr>
        <w:t>32</w:t>
      </w:r>
      <w:r>
        <w:rPr>
          <w:b/>
          <w:bCs/>
          <w:color w:val="000000"/>
          <w:spacing w:val="0"/>
          <w:w w:val="100"/>
          <w:position w:val="0"/>
          <w:sz w:val="20"/>
          <w:szCs w:val="20"/>
        </w:rPr>
        <w:t>、一年内到期的非流动负债</w:t>
      </w:r>
      <w:bookmarkEnd w:id="1053"/>
    </w:p>
    <w:tbl>
      <w:tblPr>
        <w:tblOverlap w:val="never"/>
        <w:jc w:val="center"/>
        <w:tblLayout w:type="fixed"/>
      </w:tblPr>
      <w:tblGrid>
        <w:gridCol w:w="3456"/>
        <w:gridCol w:w="2952"/>
        <w:gridCol w:w="295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2,652,674,734.15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2,337,002,497.21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425,395,194.90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531,076,079.88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长期借款的应付利息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377,308,182.09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155,911,071.80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3,455,378,111.14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3,023,989,648.89</w:t>
            </w: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：本期增加主要为一年内到期的长期借款的增加。</w:t>
      </w:r>
    </w:p>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 一年内到期的长期借款详见本附注五、</w:t>
      </w:r>
      <w:r>
        <w:rPr>
          <w:rFonts w:ascii="Arial Narrow" w:eastAsia="Arial Narrow" w:hAnsi="Arial Narrow" w:cs="Arial Narrow"/>
          <w:color w:val="000000"/>
          <w:spacing w:val="0"/>
          <w:w w:val="100"/>
          <w:position w:val="0"/>
          <w:sz w:val="18"/>
          <w:szCs w:val="18"/>
        </w:rPr>
        <w:t>34</w:t>
      </w:r>
      <w:r>
        <w:rPr>
          <w:color w:val="000000"/>
          <w:spacing w:val="0"/>
          <w:w w:val="100"/>
          <w:position w:val="0"/>
        </w:rPr>
        <w:t>.</w:t>
      </w:r>
    </w:p>
    <w:p>
      <w:pPr>
        <w:pStyle w:val="Style2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 一年内到期的长期应付款详见本附注五、</w:t>
      </w:r>
      <w:r>
        <w:rPr>
          <w:rFonts w:ascii="Arial Narrow" w:eastAsia="Arial Narrow" w:hAnsi="Arial Narrow" w:cs="Arial Narrow"/>
          <w:color w:val="000000"/>
          <w:spacing w:val="0"/>
          <w:w w:val="100"/>
          <w:position w:val="0"/>
          <w:sz w:val="18"/>
          <w:szCs w:val="18"/>
        </w:rPr>
        <w:t>35</w:t>
      </w:r>
      <w:r>
        <w:rPr>
          <w:color w:val="000000"/>
          <w:spacing w:val="0"/>
          <w:w w:val="100"/>
          <w:position w:val="0"/>
        </w:rPr>
        <w:t>.</w:t>
      </w:r>
    </w:p>
    <w:p>
      <w:pPr>
        <w:pStyle w:val="Style41"/>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w:t>
      </w:r>
      <w:r>
        <w:rPr>
          <w:b/>
          <w:bCs/>
          <w:color w:val="000000"/>
          <w:spacing w:val="0"/>
          <w:w w:val="100"/>
          <w:position w:val="0"/>
        </w:rPr>
        <w:t>4</w:t>
      </w:r>
      <w:r>
        <w:rPr>
          <w:color w:val="000000"/>
          <w:spacing w:val="0"/>
          <w:w w:val="100"/>
          <w:position w:val="0"/>
        </w:rPr>
        <w:t>:截止到</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日，已逾期未偿还的长期借款本金为</w:t>
      </w:r>
      <w:r>
        <w:rPr>
          <w:b/>
          <w:bCs/>
          <w:color w:val="000000"/>
          <w:spacing w:val="0"/>
          <w:w w:val="100"/>
          <w:position w:val="0"/>
        </w:rPr>
        <w:t>1,019,468,698.75</w:t>
      </w:r>
      <w:r>
        <w:rPr>
          <w:color w:val="000000"/>
          <w:spacing w:val="0"/>
          <w:w w:val="100"/>
          <w:position w:val="0"/>
        </w:rPr>
        <w:t>元，逾期应付长期</w:t>
      </w:r>
    </w:p>
    <w:p>
      <w:pPr>
        <w:pStyle w:val="Style41"/>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借款利息见附注五、</w:t>
      </w:r>
      <w:r>
        <w:rPr>
          <w:b/>
          <w:bCs/>
          <w:color w:val="000000"/>
          <w:spacing w:val="0"/>
          <w:w w:val="100"/>
          <w:position w:val="0"/>
        </w:rPr>
        <w:t xml:space="preserve">31 </w:t>
      </w:r>
      <w:r>
        <w:rPr>
          <w:color w:val="000000"/>
          <w:spacing w:val="0"/>
          <w:w w:val="100"/>
          <w:position w:val="0"/>
        </w:rPr>
        <w:t>(</w:t>
      </w:r>
      <w:r>
        <w:rPr>
          <w:b/>
          <w:bCs/>
          <w:color w:val="000000"/>
          <w:spacing w:val="0"/>
          <w:w w:val="100"/>
          <w:position w:val="0"/>
        </w:rPr>
        <w:t xml:space="preserve">1 </w:t>
      </w:r>
      <w:r>
        <w:rPr>
          <w:color w:val="000000"/>
          <w:spacing w:val="0"/>
          <w:w w:val="100"/>
          <w:position w:val="0"/>
        </w:rPr>
        <w:t>).</w:t>
      </w:r>
    </w:p>
    <w:p>
      <w:pPr>
        <w:pStyle w:val="Style27"/>
        <w:keepNext w:val="0"/>
        <w:keepLines w:val="0"/>
        <w:widowControl w:val="0"/>
        <w:shd w:val="clear" w:color="auto" w:fill="auto"/>
        <w:bidi w:val="0"/>
        <w:spacing w:before="0" w:after="0" w:line="240" w:lineRule="auto"/>
        <w:ind w:left="130" w:right="0" w:firstLine="0"/>
        <w:jc w:val="left"/>
        <w:rPr>
          <w:sz w:val="20"/>
          <w:szCs w:val="20"/>
        </w:rPr>
      </w:pPr>
      <w:bookmarkStart w:id="1054" w:name="bookmark1054"/>
      <w:r>
        <w:rPr>
          <w:rFonts w:ascii="Arial Narrow" w:eastAsia="Arial Narrow" w:hAnsi="Arial Narrow" w:cs="Arial Narrow"/>
          <w:b/>
          <w:bCs/>
          <w:color w:val="000000"/>
          <w:spacing w:val="0"/>
          <w:w w:val="100"/>
          <w:position w:val="0"/>
          <w:sz w:val="20"/>
          <w:szCs w:val="20"/>
        </w:rPr>
        <w:t>33</w:t>
      </w:r>
      <w:r>
        <w:rPr>
          <w:b/>
          <w:bCs/>
          <w:color w:val="000000"/>
          <w:spacing w:val="0"/>
          <w:w w:val="100"/>
          <w:position w:val="0"/>
          <w:sz w:val="20"/>
          <w:szCs w:val="20"/>
        </w:rPr>
        <w:t>、其他流动负债</w:t>
      </w:r>
      <w:bookmarkEnd w:id="1054"/>
    </w:p>
    <w:tbl>
      <w:tblPr>
        <w:tblOverlap w:val="never"/>
        <w:jc w:val="center"/>
        <w:tblLayout w:type="fixed"/>
      </w:tblPr>
      <w:tblGrid>
        <w:gridCol w:w="4157"/>
        <w:gridCol w:w="2563"/>
        <w:gridCol w:w="2645"/>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363,378,986.23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360,594,676.38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商承背书未到期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58,002,250.00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341,846,795.70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421,381,236.23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702,441,472.08</w:t>
            </w: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注：待转销项税主要为新能源及环保工程收入已确认但尚未发生增值税纳税义务，需于以后期间确认为销项税额的增值</w:t>
      </w:r>
    </w:p>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税额。</w:t>
      </w:r>
      <w:r>
        <w:br w:type="page"/>
      </w:r>
    </w:p>
    <w:p>
      <w:pPr>
        <w:pStyle w:val="Style22"/>
        <w:keepNext/>
        <w:keepLines/>
        <w:widowControl w:val="0"/>
        <w:shd w:val="clear" w:color="auto" w:fill="auto"/>
        <w:bidi w:val="0"/>
        <w:spacing w:before="0" w:after="300" w:line="240" w:lineRule="auto"/>
        <w:ind w:left="0" w:right="0" w:firstLine="460"/>
        <w:jc w:val="left"/>
        <w:rPr>
          <w:sz w:val="20"/>
          <w:szCs w:val="20"/>
        </w:rPr>
      </w:pPr>
      <w:bookmarkStart w:id="1055" w:name="bookmark1055"/>
      <w:bookmarkStart w:id="1056" w:name="bookmark1056"/>
      <w:bookmarkStart w:id="1057" w:name="bookmark1057"/>
      <w:r>
        <w:rPr>
          <w:rFonts w:ascii="Arial Narrow" w:eastAsia="Arial Narrow" w:hAnsi="Arial Narrow" w:cs="Arial Narrow"/>
          <w:color w:val="000000"/>
          <w:spacing w:val="0"/>
          <w:w w:val="100"/>
          <w:position w:val="0"/>
          <w:sz w:val="20"/>
          <w:szCs w:val="20"/>
        </w:rPr>
        <w:t>34</w:t>
      </w:r>
      <w:r>
        <w:rPr>
          <w:color w:val="000000"/>
          <w:spacing w:val="0"/>
          <w:w w:val="100"/>
          <w:position w:val="0"/>
          <w:sz w:val="20"/>
          <w:szCs w:val="20"/>
        </w:rPr>
        <w:t>、长期借款</w:t>
      </w:r>
      <w:bookmarkEnd w:id="1055"/>
      <w:bookmarkEnd w:id="1056"/>
      <w:bookmarkEnd w:id="1057"/>
    </w:p>
    <w:p>
      <w:pPr>
        <w:pStyle w:val="Style27"/>
        <w:keepNext w:val="0"/>
        <w:keepLines w:val="0"/>
        <w:widowControl w:val="0"/>
        <w:shd w:val="clear" w:color="auto" w:fill="auto"/>
        <w:bidi w:val="0"/>
        <w:spacing w:before="0" w:after="0" w:line="240" w:lineRule="auto"/>
        <w:ind w:left="451"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）长期借款分类</w:t>
      </w:r>
    </w:p>
    <w:tbl>
      <w:tblPr>
        <w:tblOverlap w:val="never"/>
        <w:jc w:val="center"/>
        <w:tblLayout w:type="fixed"/>
      </w:tblPr>
      <w:tblGrid>
        <w:gridCol w:w="4589"/>
        <w:gridCol w:w="2246"/>
        <w:gridCol w:w="234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保证加质押借款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641,525,218.60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974,420,000.00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抵押加保证借款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1,123,808,138.98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1,104,320,859.86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3,391,783,605.48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3,546,502,497.21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减：一年内到期的长期借款（见本附注五、</w:t>
            </w: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2,652,674,734.15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2,337,002,497.21</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2,504,442,228.91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3,288,240,859.86</w:t>
            </w:r>
          </w:p>
        </w:tc>
      </w:tr>
    </w:tbl>
    <w:p>
      <w:pPr>
        <w:pStyle w:val="Style27"/>
        <w:keepNext w:val="0"/>
        <w:keepLines w:val="0"/>
        <w:widowControl w:val="0"/>
        <w:shd w:val="clear" w:color="auto" w:fill="auto"/>
        <w:bidi w:val="0"/>
        <w:spacing w:before="0" w:after="0" w:line="504" w:lineRule="exact"/>
        <w:ind w:left="29"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:抵押、质押借款的抵押资产类别以及金额，参见本附注五、</w:t>
      </w:r>
      <w:r>
        <w:rPr>
          <w:rFonts w:ascii="Arial Narrow" w:eastAsia="Arial Narrow" w:hAnsi="Arial Narrow" w:cs="Arial Narrow"/>
          <w:color w:val="000000"/>
          <w:spacing w:val="0"/>
          <w:w w:val="100"/>
          <w:position w:val="0"/>
          <w:sz w:val="18"/>
          <w:szCs w:val="18"/>
        </w:rPr>
        <w:t>60</w:t>
      </w:r>
      <w:r>
        <w:rPr>
          <w:color w:val="000000"/>
          <w:spacing w:val="0"/>
          <w:w w:val="100"/>
          <w:position w:val="0"/>
        </w:rPr>
        <w:t>。</w:t>
      </w:r>
    </w:p>
    <w:p>
      <w:pPr>
        <w:pStyle w:val="Style29"/>
        <w:keepNext w:val="0"/>
        <w:keepLines w:val="0"/>
        <w:widowControl w:val="0"/>
        <w:shd w:val="clear" w:color="auto" w:fill="auto"/>
        <w:bidi w:val="0"/>
        <w:spacing w:before="0" w:after="0" w:line="504" w:lineRule="exact"/>
        <w:ind w:left="0" w:right="0" w:firstLine="4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:本期长期借款主要为本公司控股股东东旭集团、实际控制人李兆廷及东旭国际投资集团有限公司提供担保，具体 担保情况参见本附注十、</w:t>
      </w:r>
      <w:r>
        <w:rPr>
          <w:rFonts w:ascii="Arial Narrow" w:eastAsia="Arial Narrow" w:hAnsi="Arial Narrow" w:cs="Arial Narrow"/>
          <w:color w:val="000000"/>
          <w:spacing w:val="0"/>
          <w:w w:val="100"/>
          <w:position w:val="0"/>
          <w:sz w:val="18"/>
          <w:szCs w:val="18"/>
        </w:rPr>
        <w:t>5</w:t>
      </w:r>
      <w:r>
        <w:rPr>
          <w:color w:val="000000"/>
          <w:spacing w:val="0"/>
          <w:w w:val="100"/>
          <w:position w:val="0"/>
        </w:rPr>
        <w:t>。</w:t>
      </w:r>
    </w:p>
    <w:p>
      <w:pPr>
        <w:pStyle w:val="Style22"/>
        <w:keepNext/>
        <w:keepLines/>
        <w:widowControl w:val="0"/>
        <w:shd w:val="clear" w:color="auto" w:fill="auto"/>
        <w:bidi w:val="0"/>
        <w:spacing w:before="0" w:after="220" w:line="504" w:lineRule="exact"/>
        <w:ind w:left="0" w:right="0" w:firstLine="460"/>
        <w:jc w:val="left"/>
        <w:rPr>
          <w:sz w:val="20"/>
          <w:szCs w:val="20"/>
        </w:rPr>
      </w:pPr>
      <w:bookmarkStart w:id="1058" w:name="bookmark1058"/>
      <w:bookmarkStart w:id="1059" w:name="bookmark1059"/>
      <w:bookmarkStart w:id="1060" w:name="bookmark1060"/>
      <w:r>
        <w:rPr>
          <w:rFonts w:ascii="Arial Narrow" w:eastAsia="Arial Narrow" w:hAnsi="Arial Narrow" w:cs="Arial Narrow"/>
          <w:color w:val="000000"/>
          <w:spacing w:val="0"/>
          <w:w w:val="100"/>
          <w:position w:val="0"/>
          <w:sz w:val="20"/>
          <w:szCs w:val="20"/>
        </w:rPr>
        <w:t>35</w:t>
      </w:r>
      <w:r>
        <w:rPr>
          <w:color w:val="000000"/>
          <w:spacing w:val="0"/>
          <w:w w:val="100"/>
          <w:position w:val="0"/>
          <w:sz w:val="20"/>
          <w:szCs w:val="20"/>
        </w:rPr>
        <w:t>、长期应付款</w:t>
      </w:r>
      <w:bookmarkEnd w:id="1058"/>
      <w:bookmarkEnd w:id="1059"/>
      <w:bookmarkEnd w:id="1060"/>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color w:val="000000"/>
          <w:spacing w:val="0"/>
          <w:w w:val="100"/>
          <w:position w:val="0"/>
          <w:sz w:val="20"/>
          <w:szCs w:val="20"/>
        </w:rPr>
        <w:t>）按款项性质列式的长期应付款</w:t>
      </w:r>
    </w:p>
    <w:tbl>
      <w:tblPr>
        <w:tblOverlap w:val="never"/>
        <w:jc w:val="center"/>
        <w:tblLayout w:type="fixed"/>
      </w:tblPr>
      <w:tblGrid>
        <w:gridCol w:w="4733"/>
        <w:gridCol w:w="2222"/>
        <w:gridCol w:w="2251"/>
      </w:tblGrid>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融资性售后回租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2,101,160,044.00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2,708,564,362.75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261,558,077.98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387,589,969.75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减：一年内到期的长期应付款（见本附注五、</w:t>
            </w: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425,395,194.90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531,076,079.88</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1,414,206,771.12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1,789,898,313.12</w:t>
            </w:r>
          </w:p>
        </w:tc>
      </w:tr>
    </w:tbl>
    <w:p>
      <w:pPr>
        <w:widowControl w:val="0"/>
        <w:spacing w:after="2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30"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：本期长期应付款为本公司融资性售后回租固定资产取得的借款。明细如下:</w:t>
      </w:r>
    </w:p>
    <w:tbl>
      <w:tblPr>
        <w:tblOverlap w:val="never"/>
        <w:jc w:val="center"/>
        <w:tblLayout w:type="fixed"/>
      </w:tblPr>
      <w:tblGrid>
        <w:gridCol w:w="3278"/>
        <w:gridCol w:w="1474"/>
        <w:gridCol w:w="1454"/>
        <w:gridCol w:w="1358"/>
        <w:gridCol w:w="164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出租方名称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初始金额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偿还金额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期末金额</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华电融资租赁有限公司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155,729,104.36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6,648,759.94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7,836,814.51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154,541,049.79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华润租赁有限公司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532,631,875.00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28,681,338.15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31,084,788.95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530,228,424.20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江苏瀚瑞金港融资租赁有限公司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142,580,000.00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3,955,100.00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146,535,100.00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民生金融租赁股份有限公司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350,806,169.91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47,329,968.99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24,170,136.03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373,966,002.87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民盛租赁有限公司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60,871,565.50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60,871,565.50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信达金融租赁有限公司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370,353,977.37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28,153,938.31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30,757,170.36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367,750,745.32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中建投租赁（天津）有限责任公司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33,122,480.00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1,608,886.00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2,891,517.00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31,839,849.00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中建投租赁股份有限公司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19,607,226.56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981,334.49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18,713,561.05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中信金融租赁有限公司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1,042,861,964.05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97,320.94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565,373,973.22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477,585,311.77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2,708,564,362.75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117,456,646.82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724,860,965.57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2,101,160,044.00</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b/>
          <w:bCs/>
          <w:color w:val="000000"/>
          <w:spacing w:val="0"/>
          <w:w w:val="100"/>
          <w:position w:val="0"/>
          <w:sz w:val="20"/>
          <w:szCs w:val="20"/>
        </w:rPr>
        <w:t>2</w:t>
      </w:r>
      <w:r>
        <w:rPr>
          <w:color w:val="000000"/>
          <w:spacing w:val="0"/>
          <w:w w:val="100"/>
          <w:position w:val="0"/>
          <w:sz w:val="20"/>
          <w:szCs w:val="20"/>
        </w:rPr>
        <w:t>：截止到</w:t>
      </w:r>
      <w:r>
        <w:rPr>
          <w:b/>
          <w:bCs/>
          <w:color w:val="000000"/>
          <w:spacing w:val="0"/>
          <w:w w:val="100"/>
          <w:position w:val="0"/>
          <w:sz w:val="20"/>
          <w:szCs w:val="20"/>
        </w:rPr>
        <w:t>2020</w:t>
      </w:r>
      <w:r>
        <w:rPr>
          <w:color w:val="000000"/>
          <w:spacing w:val="0"/>
          <w:w w:val="100"/>
          <w:position w:val="0"/>
          <w:sz w:val="20"/>
          <w:szCs w:val="20"/>
        </w:rPr>
        <w:t>年</w:t>
      </w:r>
      <w:r>
        <w:rPr>
          <w:b/>
          <w:bCs/>
          <w:color w:val="000000"/>
          <w:spacing w:val="0"/>
          <w:w w:val="100"/>
          <w:position w:val="0"/>
          <w:sz w:val="20"/>
          <w:szCs w:val="20"/>
        </w:rPr>
        <w:t>12</w:t>
      </w:r>
      <w:r>
        <w:rPr>
          <w:color w:val="000000"/>
          <w:spacing w:val="0"/>
          <w:w w:val="100"/>
          <w:position w:val="0"/>
          <w:sz w:val="20"/>
          <w:szCs w:val="20"/>
        </w:rPr>
        <w:t>月</w:t>
      </w:r>
      <w:r>
        <w:rPr>
          <w:b/>
          <w:bCs/>
          <w:color w:val="000000"/>
          <w:spacing w:val="0"/>
          <w:w w:val="100"/>
          <w:position w:val="0"/>
          <w:sz w:val="20"/>
          <w:szCs w:val="20"/>
        </w:rPr>
        <w:t>31</w:t>
      </w:r>
      <w:r>
        <w:rPr>
          <w:color w:val="000000"/>
          <w:spacing w:val="0"/>
          <w:w w:val="100"/>
          <w:position w:val="0"/>
          <w:sz w:val="20"/>
          <w:szCs w:val="20"/>
        </w:rPr>
        <w:t>日，已逾期未偿还的长期应付款本金为</w:t>
      </w:r>
      <w:r>
        <w:rPr>
          <w:b/>
          <w:bCs/>
          <w:color w:val="000000"/>
          <w:spacing w:val="0"/>
          <w:w w:val="100"/>
          <w:position w:val="0"/>
          <w:sz w:val="20"/>
          <w:szCs w:val="20"/>
        </w:rPr>
        <w:t>151,850,619.61</w:t>
      </w:r>
      <w:r>
        <w:rPr>
          <w:color w:val="000000"/>
          <w:spacing w:val="0"/>
          <w:w w:val="100"/>
          <w:position w:val="0"/>
          <w:sz w:val="20"/>
          <w:szCs w:val="20"/>
        </w:rPr>
        <w:t>元。</w:t>
      </w:r>
      <w:r>
        <w:br w:type="page"/>
      </w:r>
    </w:p>
    <w:p>
      <w:pPr>
        <w:pStyle w:val="Style29"/>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:长期应付款逾期利息情况见附注五、</w:t>
      </w:r>
      <w:r>
        <w:rPr>
          <w:rFonts w:ascii="Arial Narrow" w:eastAsia="Arial Narrow" w:hAnsi="Arial Narrow" w:cs="Arial Narrow"/>
          <w:color w:val="000000"/>
          <w:spacing w:val="0"/>
          <w:w w:val="100"/>
          <w:position w:val="0"/>
          <w:sz w:val="18"/>
          <w:szCs w:val="18"/>
        </w:rPr>
        <w:t xml:space="preserve">31 </w:t>
      </w: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w:t>
      </w:r>
    </w:p>
    <w:p>
      <w:pPr>
        <w:pStyle w:val="Style27"/>
        <w:keepNext w:val="0"/>
        <w:keepLines w:val="0"/>
        <w:widowControl w:val="0"/>
        <w:shd w:val="clear" w:color="auto" w:fill="auto"/>
        <w:bidi w:val="0"/>
        <w:spacing w:before="0" w:after="0" w:line="240" w:lineRule="auto"/>
        <w:ind w:left="418" w:right="0" w:firstLine="0"/>
        <w:jc w:val="left"/>
        <w:rPr>
          <w:sz w:val="20"/>
          <w:szCs w:val="20"/>
        </w:rPr>
      </w:pPr>
      <w:bookmarkStart w:id="1061" w:name="bookmark1061"/>
      <w:r>
        <w:rPr>
          <w:rFonts w:ascii="Arial Narrow" w:eastAsia="Arial Narrow" w:hAnsi="Arial Narrow" w:cs="Arial Narrow"/>
          <w:b/>
          <w:bCs/>
          <w:color w:val="000000"/>
          <w:spacing w:val="0"/>
          <w:w w:val="100"/>
          <w:position w:val="0"/>
          <w:sz w:val="20"/>
          <w:szCs w:val="20"/>
        </w:rPr>
        <w:t>36</w:t>
      </w:r>
      <w:r>
        <w:rPr>
          <w:b/>
          <w:bCs/>
          <w:color w:val="000000"/>
          <w:spacing w:val="0"/>
          <w:w w:val="100"/>
          <w:position w:val="0"/>
          <w:sz w:val="20"/>
          <w:szCs w:val="20"/>
        </w:rPr>
        <w:t>、预计负债</w:t>
      </w:r>
      <w:bookmarkEnd w:id="1061"/>
    </w:p>
    <w:tbl>
      <w:tblPr>
        <w:tblOverlap w:val="never"/>
        <w:jc w:val="center"/>
        <w:tblLayout w:type="fixed"/>
      </w:tblPr>
      <w:tblGrid>
        <w:gridCol w:w="3658"/>
        <w:gridCol w:w="2731"/>
        <w:gridCol w:w="2794"/>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24,178,920.70</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bookmarkStart w:id="1062" w:name="bookmark1062"/>
      <w:r>
        <w:rPr>
          <w:rFonts w:ascii="Arial Narrow" w:eastAsia="Arial Narrow" w:hAnsi="Arial Narrow" w:cs="Arial Narrow"/>
          <w:b/>
          <w:bCs/>
          <w:color w:val="000000"/>
          <w:spacing w:val="0"/>
          <w:w w:val="100"/>
          <w:position w:val="0"/>
          <w:sz w:val="20"/>
          <w:szCs w:val="20"/>
        </w:rPr>
        <w:t>37</w:t>
      </w:r>
      <w:r>
        <w:rPr>
          <w:b/>
          <w:bCs/>
          <w:color w:val="000000"/>
          <w:spacing w:val="0"/>
          <w:w w:val="100"/>
          <w:position w:val="0"/>
          <w:sz w:val="20"/>
          <w:szCs w:val="20"/>
        </w:rPr>
        <w:t>、递延收益</w:t>
      </w:r>
      <w:bookmarkEnd w:id="1062"/>
    </w:p>
    <w:tbl>
      <w:tblPr>
        <w:tblOverlap w:val="never"/>
        <w:jc w:val="center"/>
        <w:tblLayout w:type="fixed"/>
      </w:tblPr>
      <w:tblGrid>
        <w:gridCol w:w="3744"/>
        <w:gridCol w:w="2726"/>
        <w:gridCol w:w="2774"/>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35,901,330.03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23,994,921.71</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减：一年内到期的政府补助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35,901,330.03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23,994,921.71</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政府补助明细</w:t>
      </w:r>
    </w:p>
    <w:tbl>
      <w:tblPr>
        <w:tblOverlap w:val="never"/>
        <w:jc w:val="center"/>
        <w:tblLayout w:type="fixed"/>
      </w:tblPr>
      <w:tblGrid>
        <w:gridCol w:w="1200"/>
        <w:gridCol w:w="1248"/>
        <w:gridCol w:w="1214"/>
        <w:gridCol w:w="926"/>
        <w:gridCol w:w="1114"/>
        <w:gridCol w:w="946"/>
        <w:gridCol w:w="1320"/>
        <w:gridCol w:w="1397"/>
      </w:tblGrid>
      <w:tr>
        <w:trPr>
          <w:trHeight w:val="9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本期新增补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本期计</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入营业</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80" w:right="0" w:firstLine="0"/>
              <w:jc w:val="left"/>
              <w:rPr>
                <w:sz w:val="17"/>
                <w:szCs w:val="17"/>
              </w:rPr>
            </w:pPr>
            <w:r>
              <w:rPr>
                <w:rFonts w:ascii="SimSun" w:eastAsia="SimSun" w:hAnsi="SimSun" w:cs="SimSun"/>
                <w:b/>
                <w:bCs/>
                <w:color w:val="000000"/>
                <w:spacing w:val="0"/>
                <w:w w:val="100"/>
                <w:position w:val="0"/>
                <w:sz w:val="17"/>
                <w:szCs w:val="17"/>
              </w:rPr>
              <w:t>本期计入 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本期冲减 成本费用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与资产相关</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与 收益相关</w:t>
            </w: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23,994,921.71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1,093,591.68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35,901,330.03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after="179" w:line="1" w:lineRule="exact"/>
      </w:pPr>
    </w:p>
    <w:p>
      <w:pPr>
        <w:pStyle w:val="Style41"/>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注：政府补助为子公司建设农业产业园收到的扶持资金补助款。</w:t>
      </w:r>
    </w:p>
    <w:p>
      <w:pPr>
        <w:pStyle w:val="Style27"/>
        <w:keepNext w:val="0"/>
        <w:keepLines w:val="0"/>
        <w:widowControl w:val="0"/>
        <w:shd w:val="clear" w:color="auto" w:fill="auto"/>
        <w:bidi w:val="0"/>
        <w:spacing w:before="0" w:after="0" w:line="240" w:lineRule="auto"/>
        <w:ind w:left="480" w:right="0" w:firstLine="0"/>
        <w:jc w:val="left"/>
        <w:rPr>
          <w:sz w:val="20"/>
          <w:szCs w:val="20"/>
        </w:rPr>
      </w:pPr>
      <w:bookmarkStart w:id="1063" w:name="bookmark1063"/>
      <w:r>
        <w:rPr>
          <w:rFonts w:ascii="Arial Narrow" w:eastAsia="Arial Narrow" w:hAnsi="Arial Narrow" w:cs="Arial Narrow"/>
          <w:b/>
          <w:bCs/>
          <w:color w:val="000000"/>
          <w:spacing w:val="0"/>
          <w:w w:val="100"/>
          <w:position w:val="0"/>
          <w:sz w:val="20"/>
          <w:szCs w:val="20"/>
        </w:rPr>
        <w:t>38</w:t>
      </w:r>
      <w:r>
        <w:rPr>
          <w:b/>
          <w:bCs/>
          <w:color w:val="000000"/>
          <w:spacing w:val="0"/>
          <w:w w:val="100"/>
          <w:position w:val="0"/>
          <w:sz w:val="20"/>
          <w:szCs w:val="20"/>
        </w:rPr>
        <w:t>、其他非流动负债</w:t>
      </w:r>
      <w:bookmarkEnd w:id="1063"/>
    </w:p>
    <w:tbl>
      <w:tblPr>
        <w:tblOverlap w:val="never"/>
        <w:jc w:val="center"/>
        <w:tblLayout w:type="fixed"/>
      </w:tblPr>
      <w:tblGrid>
        <w:gridCol w:w="2333"/>
        <w:gridCol w:w="2280"/>
        <w:gridCol w:w="1987"/>
        <w:gridCol w:w="2611"/>
      </w:tblGrid>
      <w:tr>
        <w:trPr>
          <w:trHeight w:val="46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房屋维修基金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物业项目代管理基金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6,743,044.84</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92" w:right="0" w:firstLine="0"/>
        <w:jc w:val="left"/>
        <w:rPr>
          <w:sz w:val="20"/>
          <w:szCs w:val="20"/>
        </w:rPr>
      </w:pPr>
      <w:bookmarkStart w:id="1064" w:name="bookmark1064"/>
      <w:r>
        <w:rPr>
          <w:rFonts w:ascii="Arial Narrow" w:eastAsia="Arial Narrow" w:hAnsi="Arial Narrow" w:cs="Arial Narrow"/>
          <w:b/>
          <w:bCs/>
          <w:color w:val="000000"/>
          <w:spacing w:val="0"/>
          <w:w w:val="100"/>
          <w:position w:val="0"/>
          <w:sz w:val="20"/>
          <w:szCs w:val="20"/>
        </w:rPr>
        <w:t>39</w:t>
      </w:r>
      <w:r>
        <w:rPr>
          <w:b/>
          <w:bCs/>
          <w:color w:val="000000"/>
          <w:spacing w:val="0"/>
          <w:w w:val="100"/>
          <w:position w:val="0"/>
          <w:sz w:val="20"/>
          <w:szCs w:val="20"/>
        </w:rPr>
        <w:t>、股本</w:t>
      </w:r>
      <w:bookmarkEnd w:id="1064"/>
    </w:p>
    <w:tbl>
      <w:tblPr>
        <w:tblOverlap w:val="never"/>
        <w:jc w:val="center"/>
        <w:tblLayout w:type="fixed"/>
      </w:tblPr>
      <w:tblGrid>
        <w:gridCol w:w="2333"/>
        <w:gridCol w:w="1651"/>
        <w:gridCol w:w="691"/>
        <w:gridCol w:w="706"/>
        <w:gridCol w:w="720"/>
        <w:gridCol w:w="672"/>
        <w:gridCol w:w="686"/>
        <w:gridCol w:w="1747"/>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65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发行新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公积金</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小计</w:t>
            </w:r>
          </w:p>
        </w:tc>
        <w:tc>
          <w:tcPr>
            <w:vMerge/>
            <w:tcBorders>
              <w:left w:val="single" w:sz="4"/>
            </w:tcBorders>
            <w:shd w:val="clear" w:color="auto" w:fill="FFFFFF"/>
            <w:vAlign w:val="center"/>
          </w:tcPr>
          <w:p>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国有及国有法人持股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743,545.00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743,5</w:t>
            </w:r>
            <w:r>
              <w:rPr>
                <w:rFonts w:ascii="Arial Narrow" w:eastAsia="Arial Narrow" w:hAnsi="Arial Narrow" w:cs="Arial Narrow"/>
                <w:color w:val="000000"/>
                <w:spacing w:val="0"/>
                <w:w w:val="100"/>
                <w:position w:val="0"/>
                <w:sz w:val="18"/>
                <w:szCs w:val="18"/>
              </w:rPr>
              <w:t>45.00</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425,789,655.00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425,789,655.00</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426,533,200.00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426,533,200.00</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1,060,340,670.00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1,060,340,670.00</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1,060,340,670.00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1,060,340,670.00</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451" w:right="0" w:firstLine="0"/>
        <w:jc w:val="left"/>
        <w:rPr>
          <w:sz w:val="20"/>
          <w:szCs w:val="20"/>
        </w:rPr>
      </w:pPr>
      <w:r>
        <mc:AlternateContent>
          <mc:Choice Requires="wps">
            <w:drawing>
              <wp:anchor distT="85090" distB="136525" distL="114300" distR="5027930" simplePos="0" relativeHeight="125829404" behindDoc="0" locked="0" layoutInCell="1" allowOverlap="1">
                <wp:simplePos x="0" y="0"/>
                <wp:positionH relativeFrom="page">
                  <wp:posOffset>1002665</wp:posOffset>
                </wp:positionH>
                <wp:positionV relativeFrom="margin">
                  <wp:posOffset>137160</wp:posOffset>
                </wp:positionV>
                <wp:extent cx="701040" cy="152400"/>
                <wp:wrapTopAndBottom/>
                <wp:docPr id="39" name="Shape 39"/>
                <a:graphic xmlns:a="http://schemas.openxmlformats.org/drawingml/2006/main">
                  <a:graphicData uri="http://schemas.microsoft.com/office/word/2010/wordprocessingShape">
                    <wps:wsp>
                      <wps:cNvSpPr txBox="1"/>
                      <wps:spPr>
                        <a:xfrm>
                          <a:ext cx="70104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xbxContent>
                      </wps:txbx>
                      <wps:bodyPr wrap="none" lIns="0" tIns="0" rIns="0" bIns="0">
                        <a:noAutoFit/>
                      </wps:bodyPr>
                    </wps:wsp>
                  </a:graphicData>
                </a:graphic>
              </wp:anchor>
            </w:drawing>
          </mc:Choice>
          <mc:Fallback>
            <w:pict>
              <v:shape id="_x0000_s1065" type="#_x0000_t202" style="position:absolute;margin-left:78.950000000000003pt;margin-top:10.800000000000001pt;width:55.200000000000003pt;height:12.pt;z-index:-125829349;mso-wrap-distance-left:9.pt;mso-wrap-distance-top:6.7000000000000002pt;mso-wrap-distance-right:395.90000000000003pt;mso-wrap-distance-bottom:10.7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xbxContent>
                </v:textbox>
                <w10:wrap type="topAndBottom" anchorx="page" anchory="margin"/>
              </v:shape>
            </w:pict>
          </mc:Fallback>
        </mc:AlternateContent>
      </w:r>
      <w:r>
        <mc:AlternateContent>
          <mc:Choice Requires="wps">
            <w:drawing>
              <wp:anchor distT="0" distB="50800" distL="1550035" distR="1028700" simplePos="0" relativeHeight="125829406" behindDoc="0" locked="0" layoutInCell="1" allowOverlap="1">
                <wp:simplePos x="0" y="0"/>
                <wp:positionH relativeFrom="page">
                  <wp:posOffset>2438400</wp:posOffset>
                </wp:positionH>
                <wp:positionV relativeFrom="margin">
                  <wp:posOffset>52070</wp:posOffset>
                </wp:positionV>
                <wp:extent cx="3264535" cy="323215"/>
                <wp:wrapTopAndBottom/>
                <wp:docPr id="41" name="Shape 41"/>
                <a:graphic xmlns:a="http://schemas.openxmlformats.org/drawingml/2006/main">
                  <a:graphicData uri="http://schemas.microsoft.com/office/word/2010/wordprocessingShape">
                    <wps:wsp>
                      <wps:cNvSpPr txBox="1"/>
                      <wps:spPr>
                        <a:xfrm>
                          <a:ext cx="3264535" cy="323215"/>
                        </a:xfrm>
                        <a:prstGeom prst="rect"/>
                        <a:noFill/>
                      </wps:spPr>
                      <wps:txbx>
                        <w:txbxContent>
                          <w:tbl>
                            <w:tblPr>
                              <w:tblOverlap w:val="never"/>
                              <w:jc w:val="left"/>
                              <w:tblLayout w:type="fixed"/>
                            </w:tblPr>
                            <w:tblGrid>
                              <w:gridCol w:w="1656"/>
                              <w:gridCol w:w="691"/>
                              <w:gridCol w:w="706"/>
                              <w:gridCol w:w="720"/>
                              <w:gridCol w:w="672"/>
                              <w:gridCol w:w="696"/>
                            </w:tblGrid>
                            <w:tr>
                              <w:trPr>
                                <w:tblHeader/>
                                <w:trHeight w:val="5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1,486,873,870.00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192.pt;margin-top:4.0999999999999996pt;width:257.05000000000001pt;height:25.449999999999999pt;z-index:-125829347;mso-wrap-distance-left:122.05pt;mso-wrap-distance-right:81.pt;mso-wrap-distance-bottom:4.pt;mso-position-horizontal-relative:page;mso-position-vertical-relative:margin" filled="f" stroked="f">
                <v:textbox inset="0,0,0,0">
                  <w:txbxContent>
                    <w:tbl>
                      <w:tblPr>
                        <w:tblOverlap w:val="never"/>
                        <w:jc w:val="left"/>
                        <w:tblLayout w:type="fixed"/>
                      </w:tblPr>
                      <w:tblGrid>
                        <w:gridCol w:w="1656"/>
                        <w:gridCol w:w="691"/>
                        <w:gridCol w:w="706"/>
                        <w:gridCol w:w="720"/>
                        <w:gridCol w:w="672"/>
                        <w:gridCol w:w="696"/>
                      </w:tblGrid>
                      <w:tr>
                        <w:trPr>
                          <w:tblHeader/>
                          <w:trHeight w:val="5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1,486,873,870.00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5867400</wp:posOffset>
                </wp:positionH>
                <wp:positionV relativeFrom="margin">
                  <wp:posOffset>149860</wp:posOffset>
                </wp:positionV>
                <wp:extent cx="749935" cy="143510"/>
                <wp:wrapNone/>
                <wp:docPr id="43" name="Shape 43"/>
                <a:graphic xmlns:a="http://schemas.openxmlformats.org/drawingml/2006/main">
                  <a:graphicData uri="http://schemas.microsoft.com/office/word/2010/wordprocessingShape">
                    <wps:wsp>
                      <wps:cNvSpPr txBox="1"/>
                      <wps:spPr>
                        <a:xfrm>
                          <a:ext cx="749935"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1,486,873,870.00</w:t>
                            </w:r>
                          </w:p>
                        </w:txbxContent>
                      </wps:txbx>
                      <wps:bodyPr lIns="0" tIns="0" rIns="0" bIns="0">
                        <a:noAutoFit/>
                      </wps:bodyPr>
                    </wps:wsp>
                  </a:graphicData>
                </a:graphic>
              </wp:anchor>
            </w:drawing>
          </mc:Choice>
          <mc:Fallback>
            <w:pict>
              <v:shape id="_x0000_s1069" type="#_x0000_t202" style="position:absolute;margin-left:462.pt;margin-top:11.800000000000001pt;width:59.050000000000004pt;height:11.300000000000001pt;z-index:251657729;mso-wrap-distance-left:0;mso-wrap-distance-right:0;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1,486,873,870.00</w:t>
                      </w:r>
                    </w:p>
                  </w:txbxContent>
                </v:textbox>
                <w10:wrap anchorx="page" anchory="margin"/>
              </v:shape>
            </w:pict>
          </mc:Fallback>
        </mc:AlternateContent>
      </w:r>
      <w:bookmarkStart w:id="1065" w:name="bookmark1065"/>
      <w:r>
        <w:rPr>
          <w:rFonts w:ascii="Arial Narrow" w:eastAsia="Arial Narrow" w:hAnsi="Arial Narrow" w:cs="Arial Narrow"/>
          <w:b/>
          <w:bCs/>
          <w:color w:val="000000"/>
          <w:spacing w:val="0"/>
          <w:w w:val="100"/>
          <w:position w:val="0"/>
          <w:sz w:val="20"/>
          <w:szCs w:val="20"/>
        </w:rPr>
        <w:t>40</w:t>
      </w:r>
      <w:r>
        <w:rPr>
          <w:b/>
          <w:bCs/>
          <w:color w:val="000000"/>
          <w:spacing w:val="0"/>
          <w:w w:val="100"/>
          <w:position w:val="0"/>
          <w:sz w:val="20"/>
          <w:szCs w:val="20"/>
        </w:rPr>
        <w:t>、资本公积</w:t>
      </w:r>
      <w:bookmarkEnd w:id="1065"/>
    </w:p>
    <w:tbl>
      <w:tblPr>
        <w:tblOverlap w:val="never"/>
        <w:jc w:val="center"/>
        <w:tblLayout w:type="fixed"/>
      </w:tblPr>
      <w:tblGrid>
        <w:gridCol w:w="2242"/>
        <w:gridCol w:w="1886"/>
        <w:gridCol w:w="1478"/>
        <w:gridCol w:w="1608"/>
        <w:gridCol w:w="196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10,494,486,964.90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10,494,486,964.90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181,302,966.30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181,302,966.30</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10,675,789,931.20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10,675,789,931.20</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46" w:right="0" w:firstLine="0"/>
        <w:jc w:val="left"/>
        <w:rPr>
          <w:sz w:val="20"/>
          <w:szCs w:val="20"/>
        </w:rPr>
      </w:pPr>
      <w:bookmarkStart w:id="1066" w:name="bookmark1066"/>
      <w:r>
        <w:rPr>
          <w:rFonts w:ascii="Arial Narrow" w:eastAsia="Arial Narrow" w:hAnsi="Arial Narrow" w:cs="Arial Narrow"/>
          <w:b/>
          <w:bCs/>
          <w:color w:val="000000"/>
          <w:spacing w:val="0"/>
          <w:w w:val="100"/>
          <w:position w:val="0"/>
          <w:sz w:val="20"/>
          <w:szCs w:val="20"/>
        </w:rPr>
        <w:t>41</w:t>
      </w:r>
      <w:r>
        <w:rPr>
          <w:b/>
          <w:bCs/>
          <w:color w:val="000000"/>
          <w:spacing w:val="0"/>
          <w:w w:val="100"/>
          <w:position w:val="0"/>
          <w:sz w:val="20"/>
          <w:szCs w:val="20"/>
        </w:rPr>
        <w:t>、其他综合收益</w:t>
      </w:r>
      <w:bookmarkEnd w:id="1066"/>
    </w:p>
    <w:tbl>
      <w:tblPr>
        <w:tblOverlap w:val="never"/>
        <w:jc w:val="center"/>
        <w:tblLayout w:type="fixed"/>
      </w:tblPr>
      <w:tblGrid>
        <w:gridCol w:w="1872"/>
        <w:gridCol w:w="1118"/>
        <w:gridCol w:w="1003"/>
        <w:gridCol w:w="1450"/>
        <w:gridCol w:w="931"/>
        <w:gridCol w:w="1032"/>
        <w:gridCol w:w="854"/>
        <w:gridCol w:w="1109"/>
      </w:tblGrid>
      <w:tr>
        <w:trPr>
          <w:trHeight w:val="490"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18"/>
                <w:szCs w:val="18"/>
              </w:rPr>
              <w:t>2020.12.31</w:t>
            </w:r>
          </w:p>
        </w:tc>
      </w:tr>
      <w:tr>
        <w:trPr>
          <w:trHeight w:val="118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本期所得税 前发生额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减：前期计入其他 综合收益 当期转入损益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减：所得税 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税后归属于 母公司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税后归属</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于少数股</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东</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一、以后不能重分类进 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2,081,461.68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-143,297.04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-35,824.26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-107,472.78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1,973,988.90</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其中：其他权益工具投 资公允价值变动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2,081,461.68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-143,297.04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-35,824.26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-107,472.78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1,973,988.90</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二、以后将重分类进损 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-77,648.34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-50,471.42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-27,176.92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-41,629.88</w:t>
            </w:r>
          </w:p>
        </w:tc>
      </w:tr>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其中：可供出售金融资</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-77,648.34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-50,471.42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-27,176.92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-41,629.88</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2,090,303.22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-220,945.38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-35,824.26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-157,944.20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-27,176.92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1,932,359.02</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75" w:right="0" w:firstLine="0"/>
        <w:jc w:val="left"/>
        <w:rPr>
          <w:sz w:val="20"/>
          <w:szCs w:val="20"/>
        </w:rPr>
      </w:pPr>
      <w:bookmarkStart w:id="1067" w:name="bookmark1067"/>
      <w:r>
        <w:rPr>
          <w:rFonts w:ascii="Arial Narrow" w:eastAsia="Arial Narrow" w:hAnsi="Arial Narrow" w:cs="Arial Narrow"/>
          <w:b/>
          <w:bCs/>
          <w:color w:val="000000"/>
          <w:spacing w:val="0"/>
          <w:w w:val="100"/>
          <w:position w:val="0"/>
          <w:sz w:val="20"/>
          <w:szCs w:val="20"/>
        </w:rPr>
        <w:t>42</w:t>
      </w:r>
      <w:r>
        <w:rPr>
          <w:b/>
          <w:bCs/>
          <w:color w:val="000000"/>
          <w:spacing w:val="0"/>
          <w:w w:val="100"/>
          <w:position w:val="0"/>
          <w:sz w:val="20"/>
          <w:szCs w:val="20"/>
        </w:rPr>
        <w:t>、盈余公积</w:t>
      </w:r>
      <w:bookmarkEnd w:id="1067"/>
    </w:p>
    <w:tbl>
      <w:tblPr>
        <w:tblOverlap w:val="never"/>
        <w:jc w:val="center"/>
        <w:tblLayout w:type="fixed"/>
      </w:tblPr>
      <w:tblGrid>
        <w:gridCol w:w="1877"/>
        <w:gridCol w:w="1824"/>
        <w:gridCol w:w="1824"/>
        <w:gridCol w:w="1829"/>
        <w:gridCol w:w="1858"/>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216,091,994.43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216,091,994.43</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2" w:right="0" w:firstLine="0"/>
        <w:jc w:val="left"/>
        <w:rPr>
          <w:sz w:val="20"/>
          <w:szCs w:val="20"/>
        </w:rPr>
      </w:pPr>
      <w:bookmarkStart w:id="1068" w:name="bookmark1068"/>
      <w:r>
        <w:rPr>
          <w:rFonts w:ascii="Arial Narrow" w:eastAsia="Arial Narrow" w:hAnsi="Arial Narrow" w:cs="Arial Narrow"/>
          <w:b/>
          <w:bCs/>
          <w:color w:val="000000"/>
          <w:spacing w:val="0"/>
          <w:w w:val="100"/>
          <w:position w:val="0"/>
          <w:sz w:val="20"/>
          <w:szCs w:val="20"/>
        </w:rPr>
        <w:t>43</w:t>
      </w:r>
      <w:r>
        <w:rPr>
          <w:b/>
          <w:bCs/>
          <w:color w:val="000000"/>
          <w:spacing w:val="0"/>
          <w:w w:val="100"/>
          <w:position w:val="0"/>
          <w:sz w:val="20"/>
          <w:szCs w:val="20"/>
        </w:rPr>
        <w:t>、未分配利润</w:t>
      </w:r>
      <w:bookmarkEnd w:id="1068"/>
    </w:p>
    <w:tbl>
      <w:tblPr>
        <w:tblOverlap w:val="never"/>
        <w:jc w:val="center"/>
        <w:tblLayout w:type="fixed"/>
      </w:tblPr>
      <w:tblGrid>
        <w:gridCol w:w="5112"/>
        <w:gridCol w:w="2155"/>
        <w:gridCol w:w="209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1,031,098,658.99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2,114,893,635.75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调整年初未分配利润合计数（调增</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,调减</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-217,802,500.85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-15,170,208.24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813,296,158.14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2,099,723,427.51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-1,020,892,685.09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-957,109,228.27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12"/>
        <w:gridCol w:w="2155"/>
        <w:gridCol w:w="2098"/>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111,515,540.25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-207,596,526.95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1,031,098,658.99</w:t>
            </w:r>
          </w:p>
        </w:tc>
      </w:tr>
    </w:tbl>
    <w:p>
      <w:pPr>
        <w:widowControl w:val="0"/>
        <w:spacing w:after="199" w:line="1" w:lineRule="exact"/>
      </w:pPr>
    </w:p>
    <w:p>
      <w:pPr>
        <w:pStyle w:val="Style22"/>
        <w:keepNext/>
        <w:keepLines/>
        <w:widowControl w:val="0"/>
        <w:shd w:val="clear" w:color="auto" w:fill="auto"/>
        <w:bidi w:val="0"/>
        <w:spacing w:before="0" w:after="300" w:line="240" w:lineRule="auto"/>
        <w:ind w:left="0" w:right="0" w:firstLine="560"/>
        <w:jc w:val="left"/>
        <w:rPr>
          <w:sz w:val="20"/>
          <w:szCs w:val="20"/>
        </w:rPr>
      </w:pPr>
      <w:bookmarkStart w:id="1069" w:name="bookmark1069"/>
      <w:bookmarkStart w:id="1070" w:name="bookmark1070"/>
      <w:bookmarkStart w:id="1071" w:name="bookmark1071"/>
      <w:r>
        <w:rPr>
          <w:rFonts w:ascii="Arial Narrow" w:eastAsia="Arial Narrow" w:hAnsi="Arial Narrow" w:cs="Arial Narrow"/>
          <w:color w:val="000000"/>
          <w:spacing w:val="0"/>
          <w:w w:val="100"/>
          <w:position w:val="0"/>
          <w:sz w:val="20"/>
          <w:szCs w:val="20"/>
        </w:rPr>
        <w:t>44</w:t>
      </w:r>
      <w:r>
        <w:rPr>
          <w:color w:val="000000"/>
          <w:spacing w:val="0"/>
          <w:w w:val="100"/>
          <w:position w:val="0"/>
          <w:sz w:val="20"/>
          <w:szCs w:val="20"/>
        </w:rPr>
        <w:t>、营业收入及营业成本</w:t>
      </w:r>
      <w:bookmarkEnd w:id="1069"/>
      <w:bookmarkEnd w:id="1070"/>
      <w:bookmarkEnd w:id="1071"/>
    </w:p>
    <w:p>
      <w:pPr>
        <w:pStyle w:val="Style27"/>
        <w:keepNext w:val="0"/>
        <w:keepLines w:val="0"/>
        <w:widowControl w:val="0"/>
        <w:shd w:val="clear" w:color="auto" w:fill="auto"/>
        <w:bidi w:val="0"/>
        <w:spacing w:before="0" w:after="0" w:line="240" w:lineRule="auto"/>
        <w:ind w:left="552" w:right="0" w:firstLine="0"/>
        <w:jc w:val="left"/>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)营业收入、营业成本：</w:t>
      </w:r>
    </w:p>
    <w:tbl>
      <w:tblPr>
        <w:tblOverlap w:val="never"/>
        <w:jc w:val="center"/>
        <w:tblLayout w:type="fixed"/>
      </w:tblPr>
      <w:tblGrid>
        <w:gridCol w:w="2150"/>
        <w:gridCol w:w="1872"/>
        <w:gridCol w:w="1829"/>
        <w:gridCol w:w="1762"/>
        <w:gridCol w:w="1752"/>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3,468,761,098.10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3,010,507,041.91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6,805,761,615.72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5,930,318,065.49</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2,667,339.88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6,558,914.23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3,471,428,437.98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3,017,065,956.14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5,930,318,065.49</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)主营业务收入及成本(分行业)列示如下:</w:t>
      </w:r>
    </w:p>
    <w:tbl>
      <w:tblPr>
        <w:tblOverlap w:val="never"/>
        <w:jc w:val="center"/>
        <w:tblLayout w:type="fixed"/>
      </w:tblPr>
      <w:tblGrid>
        <w:gridCol w:w="2150"/>
        <w:gridCol w:w="1934"/>
        <w:gridCol w:w="1795"/>
        <w:gridCol w:w="1733"/>
        <w:gridCol w:w="1752"/>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87,754,614.49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76,514,429.86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282,689,638.58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152,640,103.55</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1,347,748,756.30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902,035,512.84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3,633,621,814.28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2,970,467,254.51</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490,925,518.36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486,036,738.35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1,005,722,474.66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938,800,842.98</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1,542,332,208.95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1,545,920,360.86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1,883,727,688.20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1,868,409,864.45</w:t>
            </w: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3,468,761,098.10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3,010,507,041.91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5,930,318,065.49</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)主营业务收入及成本(分产品)列示如下:</w:t>
      </w:r>
    </w:p>
    <w:tbl>
      <w:tblPr>
        <w:tblOverlap w:val="never"/>
        <w:jc w:val="center"/>
        <w:tblLayout w:type="fixed"/>
      </w:tblPr>
      <w:tblGrid>
        <w:gridCol w:w="2352"/>
        <w:gridCol w:w="1838"/>
        <w:gridCol w:w="1699"/>
        <w:gridCol w:w="1699"/>
        <w:gridCol w:w="1776"/>
      </w:tblGrid>
      <w:tr>
        <w:trPr>
          <w:trHeight w:val="461"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87,754,614.49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76,514,429.86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282,689,638.58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152,640,103.55</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1,347,748,756.30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902,035,512.84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3,633,621,814.28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2,970,467,254.51</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490,925,518.36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486,036,738.35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1,005,722,474.66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938,800,842.98</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1,542,332,208.95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1,545,920,360.86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1,883,727,688.20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1,868,409,864.45</w:t>
            </w: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3,468,761,098.10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3,010,507,041.91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5,930,318,065.49</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(4</w:t>
      </w:r>
      <w:r>
        <w:rPr>
          <w:color w:val="000000"/>
          <w:spacing w:val="0"/>
          <w:w w:val="100"/>
          <w:position w:val="0"/>
        </w:rPr>
        <w:t>)主营业务收入及成本(分地区)列示如下:</w:t>
      </w:r>
    </w:p>
    <w:tbl>
      <w:tblPr>
        <w:tblOverlap w:val="never"/>
        <w:jc w:val="center"/>
        <w:tblLayout w:type="fixed"/>
      </w:tblPr>
      <w:tblGrid>
        <w:gridCol w:w="2006"/>
        <w:gridCol w:w="1949"/>
        <w:gridCol w:w="1934"/>
        <w:gridCol w:w="1699"/>
        <w:gridCol w:w="1776"/>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203,586,671.31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154,387,153.11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352,313,476.69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302,207,784.91</w:t>
            </w:r>
          </w:p>
        </w:tc>
      </w:tr>
    </w:tbl>
    <w:p>
      <w:pPr>
        <w:widowControl w:val="0"/>
        <w:spacing w:line="1" w:lineRule="exact"/>
      </w:pPr>
      <w:r>
        <w:br w:type="page"/>
      </w:r>
    </w:p>
    <w:tbl>
      <w:tblPr>
        <w:tblOverlap w:val="never"/>
        <w:jc w:val="center"/>
        <w:tblLayout w:type="fixed"/>
      </w:tblPr>
      <w:tblGrid>
        <w:gridCol w:w="2006"/>
        <w:gridCol w:w="1949"/>
        <w:gridCol w:w="1934"/>
        <w:gridCol w:w="1699"/>
        <w:gridCol w:w="1776"/>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1,207,246,600.86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1,040,644,447.84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2,302,680,707.76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2,066,623,422.13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1,077,765,841.29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1,001,604,688.19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2,787,407,552.47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2,493,592,621.20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170,445,118.00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45,515,385.65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170,160,383.11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56,208,683.90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258,280,678.34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254,152,018.17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79,787,784.20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49,507,387.59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49,640,977.77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32,932,110.44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690,535,980.32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657,655,442.73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499,204,969.99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478,640,290.01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371,944,603.57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260,163,904.45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香港地区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30,796,815.54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27,265,012.69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东盟地区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10,824,182.28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8,989,153.52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澳洲地区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2,167,169.13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2,074,410.72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欧盟地区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423,071.41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556,537.78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9,310,129.78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8,104,652.37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3,468,761,098.10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3,010,507,041.91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5,930,318,065.49</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54" w:right="0" w:firstLine="0"/>
        <w:jc w:val="left"/>
      </w:pPr>
      <w:r>
        <w:rPr>
          <w:rFonts w:ascii="Arial Narrow" w:eastAsia="Arial Narrow" w:hAnsi="Arial Narrow" w:cs="Arial Narrow"/>
          <w:color w:val="000000"/>
          <w:spacing w:val="0"/>
          <w:w w:val="100"/>
          <w:position w:val="0"/>
          <w:sz w:val="18"/>
          <w:szCs w:val="18"/>
        </w:rPr>
        <w:t>(5</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年度营业收入按收入确认时间列示如下:</w:t>
      </w:r>
    </w:p>
    <w:tbl>
      <w:tblPr>
        <w:tblOverlap w:val="never"/>
        <w:jc w:val="center"/>
        <w:tblLayout w:type="fixed"/>
      </w:tblPr>
      <w:tblGrid>
        <w:gridCol w:w="2222"/>
        <w:gridCol w:w="1546"/>
        <w:gridCol w:w="1382"/>
        <w:gridCol w:w="1229"/>
        <w:gridCol w:w="1334"/>
        <w:gridCol w:w="1579"/>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工程建造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在某一时段内确认收入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734,813,795.08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1,497,984.43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88,920,404.74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825,232,184.25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在某一时点确认收入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2,646,196,253.73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2,646,196,253.73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2,646,196,253.73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734,813,795.08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1,497,984.43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88,920,404.74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3,471,428,437.98</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2" w:right="0" w:firstLine="0"/>
        <w:jc w:val="left"/>
        <w:rPr>
          <w:sz w:val="20"/>
          <w:szCs w:val="20"/>
        </w:rPr>
      </w:pPr>
      <w:bookmarkStart w:id="1072" w:name="bookmark1072"/>
      <w:r>
        <w:rPr>
          <w:rFonts w:ascii="Arial Narrow" w:eastAsia="Arial Narrow" w:hAnsi="Arial Narrow" w:cs="Arial Narrow"/>
          <w:b/>
          <w:bCs/>
          <w:color w:val="000000"/>
          <w:spacing w:val="0"/>
          <w:w w:val="100"/>
          <w:position w:val="0"/>
          <w:sz w:val="20"/>
          <w:szCs w:val="20"/>
        </w:rPr>
        <w:t>45</w:t>
      </w:r>
      <w:r>
        <w:rPr>
          <w:b/>
          <w:bCs/>
          <w:color w:val="000000"/>
          <w:spacing w:val="0"/>
          <w:w w:val="100"/>
          <w:position w:val="0"/>
          <w:sz w:val="20"/>
          <w:szCs w:val="20"/>
        </w:rPr>
        <w:t>、税金及附加</w:t>
      </w:r>
      <w:bookmarkEnd w:id="1072"/>
    </w:p>
    <w:tbl>
      <w:tblPr>
        <w:tblOverlap w:val="never"/>
        <w:jc w:val="center"/>
        <w:tblLayout w:type="fixed"/>
      </w:tblPr>
      <w:tblGrid>
        <w:gridCol w:w="3173"/>
        <w:gridCol w:w="3043"/>
        <w:gridCol w:w="307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727,476.74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1,632,091.23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624,271.64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1,352,172.33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1,441,187.26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4,461,462.56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7,771,632.17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15,955,636.94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6,411,801.55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5,915,095.62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防洪费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148,602.30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366,647.65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85,834.92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528,612.97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100,071.09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835,016.17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17,310,877.67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31,046,735.47</w:t>
            </w:r>
          </w:p>
        </w:tc>
      </w:tr>
    </w:tbl>
    <w:p>
      <w:pPr>
        <w:widowControl w:val="0"/>
        <w:spacing w:after="199" w:line="1" w:lineRule="exact"/>
      </w:pPr>
    </w:p>
    <w:p>
      <w:pPr>
        <w:pStyle w:val="Style41"/>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注：税金及附加本期较上年同期减少主要为房产税减少所致。</w:t>
      </w:r>
    </w:p>
    <w:p>
      <w:pPr>
        <w:pStyle w:val="Style27"/>
        <w:keepNext w:val="0"/>
        <w:keepLines w:val="0"/>
        <w:widowControl w:val="0"/>
        <w:shd w:val="clear" w:color="auto" w:fill="auto"/>
        <w:bidi w:val="0"/>
        <w:spacing w:before="0" w:after="0" w:line="240" w:lineRule="auto"/>
        <w:ind w:left="475" w:right="0" w:firstLine="0"/>
        <w:jc w:val="left"/>
        <w:rPr>
          <w:sz w:val="20"/>
          <w:szCs w:val="20"/>
        </w:rPr>
      </w:pPr>
      <w:bookmarkStart w:id="1073" w:name="bookmark1073"/>
      <w:r>
        <w:rPr>
          <w:rFonts w:ascii="Arial Narrow" w:eastAsia="Arial Narrow" w:hAnsi="Arial Narrow" w:cs="Arial Narrow"/>
          <w:b/>
          <w:bCs/>
          <w:color w:val="000000"/>
          <w:spacing w:val="0"/>
          <w:w w:val="100"/>
          <w:position w:val="0"/>
          <w:sz w:val="20"/>
          <w:szCs w:val="20"/>
        </w:rPr>
        <w:t>46</w:t>
      </w:r>
      <w:r>
        <w:rPr>
          <w:b/>
          <w:bCs/>
          <w:color w:val="000000"/>
          <w:spacing w:val="0"/>
          <w:w w:val="100"/>
          <w:position w:val="0"/>
          <w:sz w:val="20"/>
          <w:szCs w:val="20"/>
        </w:rPr>
        <w:t>、销售费用</w:t>
      </w:r>
      <w:bookmarkEnd w:id="1073"/>
    </w:p>
    <w:tbl>
      <w:tblPr>
        <w:tblOverlap w:val="never"/>
        <w:jc w:val="center"/>
        <w:tblLayout w:type="fixed"/>
      </w:tblPr>
      <w:tblGrid>
        <w:gridCol w:w="3091"/>
        <w:gridCol w:w="3043"/>
        <w:gridCol w:w="307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2,383,409.99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2,568,171.19</w:t>
            </w:r>
          </w:p>
        </w:tc>
      </w:tr>
    </w:tbl>
    <w:p>
      <w:pPr>
        <w:widowControl w:val="0"/>
        <w:spacing w:line="1" w:lineRule="exact"/>
      </w:pPr>
      <w:r>
        <w:br w:type="page"/>
      </w:r>
    </w:p>
    <w:tbl>
      <w:tblPr>
        <w:tblOverlap w:val="never"/>
        <w:jc w:val="center"/>
        <w:tblLayout w:type="fixed"/>
      </w:tblPr>
      <w:tblGrid>
        <w:gridCol w:w="3091"/>
        <w:gridCol w:w="3043"/>
        <w:gridCol w:w="307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行政办公费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6,242,376.33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10,584,087.37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推广活动费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368,548.80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1,164,965.37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264,290.54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288,753.94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9,258,625.66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14,605,977.87</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75" w:right="0" w:firstLine="0"/>
        <w:jc w:val="left"/>
        <w:rPr>
          <w:sz w:val="20"/>
          <w:szCs w:val="20"/>
        </w:rPr>
      </w:pPr>
      <w:bookmarkStart w:id="1074" w:name="bookmark1074"/>
      <w:r>
        <w:rPr>
          <w:rFonts w:ascii="Arial Narrow" w:eastAsia="Arial Narrow" w:hAnsi="Arial Narrow" w:cs="Arial Narrow"/>
          <w:b/>
          <w:bCs/>
          <w:color w:val="000000"/>
          <w:spacing w:val="0"/>
          <w:w w:val="100"/>
          <w:position w:val="0"/>
          <w:sz w:val="20"/>
          <w:szCs w:val="20"/>
        </w:rPr>
        <w:t>47</w:t>
      </w:r>
      <w:r>
        <w:rPr>
          <w:b/>
          <w:bCs/>
          <w:color w:val="000000"/>
          <w:spacing w:val="0"/>
          <w:w w:val="100"/>
          <w:position w:val="0"/>
          <w:sz w:val="20"/>
          <w:szCs w:val="20"/>
        </w:rPr>
        <w:t>、管理费用</w:t>
      </w:r>
      <w:bookmarkEnd w:id="1074"/>
    </w:p>
    <w:tbl>
      <w:tblPr>
        <w:tblOverlap w:val="never"/>
        <w:jc w:val="center"/>
        <w:tblLayout w:type="fixed"/>
      </w:tblPr>
      <w:tblGrid>
        <w:gridCol w:w="3053"/>
        <w:gridCol w:w="3082"/>
        <w:gridCol w:w="3077"/>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79,817,955.24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161,952,934.07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行政办公费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18,875,458.93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49,730,370.88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12,646,980.16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9,661,918.43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中介咨询费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50,172,587.74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43,167,177.38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10,212,818.00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4,679,022.23</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171,725,800.07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269,191,422.99</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75" w:right="0" w:firstLine="0"/>
        <w:jc w:val="left"/>
        <w:rPr>
          <w:sz w:val="20"/>
          <w:szCs w:val="20"/>
        </w:rPr>
      </w:pPr>
      <w:bookmarkStart w:id="1075" w:name="bookmark1075"/>
      <w:r>
        <w:rPr>
          <w:rFonts w:ascii="Arial Narrow" w:eastAsia="Arial Narrow" w:hAnsi="Arial Narrow" w:cs="Arial Narrow"/>
          <w:b/>
          <w:bCs/>
          <w:color w:val="000000"/>
          <w:spacing w:val="0"/>
          <w:w w:val="100"/>
          <w:position w:val="0"/>
          <w:sz w:val="20"/>
          <w:szCs w:val="20"/>
        </w:rPr>
        <w:t>48</w:t>
      </w:r>
      <w:r>
        <w:rPr>
          <w:b/>
          <w:bCs/>
          <w:color w:val="000000"/>
          <w:spacing w:val="0"/>
          <w:w w:val="100"/>
          <w:position w:val="0"/>
          <w:sz w:val="20"/>
          <w:szCs w:val="20"/>
        </w:rPr>
        <w:t>、研发费用</w:t>
      </w:r>
      <w:bookmarkEnd w:id="1075"/>
    </w:p>
    <w:tbl>
      <w:tblPr>
        <w:tblOverlap w:val="never"/>
        <w:jc w:val="center"/>
        <w:tblLayout w:type="fixed"/>
      </w:tblPr>
      <w:tblGrid>
        <w:gridCol w:w="3091"/>
        <w:gridCol w:w="3043"/>
        <w:gridCol w:w="307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3,862,535.08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19,068,347.37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3,949,375.87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4,979,571.80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材料消耗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15,605,907.72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9,522,593.64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2,590,430.04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1,844,461.46</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26,008,248.71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35,414,974.27</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75" w:right="0" w:firstLine="0"/>
        <w:jc w:val="left"/>
        <w:rPr>
          <w:sz w:val="20"/>
          <w:szCs w:val="20"/>
        </w:rPr>
      </w:pPr>
      <w:bookmarkStart w:id="1076" w:name="bookmark1076"/>
      <w:r>
        <w:rPr>
          <w:rFonts w:ascii="Arial Narrow" w:eastAsia="Arial Narrow" w:hAnsi="Arial Narrow" w:cs="Arial Narrow"/>
          <w:b/>
          <w:bCs/>
          <w:color w:val="000000"/>
          <w:spacing w:val="0"/>
          <w:w w:val="100"/>
          <w:position w:val="0"/>
          <w:sz w:val="20"/>
          <w:szCs w:val="20"/>
        </w:rPr>
        <w:t>49</w:t>
      </w:r>
      <w:r>
        <w:rPr>
          <w:b/>
          <w:bCs/>
          <w:color w:val="000000"/>
          <w:spacing w:val="0"/>
          <w:w w:val="100"/>
          <w:position w:val="0"/>
          <w:sz w:val="20"/>
          <w:szCs w:val="20"/>
        </w:rPr>
        <w:t>、财务费用</w:t>
      </w:r>
      <w:bookmarkEnd w:id="1076"/>
    </w:p>
    <w:tbl>
      <w:tblPr>
        <w:tblOverlap w:val="never"/>
        <w:jc w:val="center"/>
        <w:tblLayout w:type="fixed"/>
      </w:tblPr>
      <w:tblGrid>
        <w:gridCol w:w="3091"/>
        <w:gridCol w:w="3043"/>
        <w:gridCol w:w="307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658,805,202.06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730,692,240.67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37,003,412.17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135,278,982.35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汇兑损益为收益）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1,341,565.57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-431,585.58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14,956,186.02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14,758,348.84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638,099,541.48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609,740,021.58</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46" w:right="0" w:firstLine="0"/>
        <w:jc w:val="left"/>
        <w:rPr>
          <w:sz w:val="20"/>
          <w:szCs w:val="20"/>
        </w:rPr>
      </w:pPr>
      <w:bookmarkStart w:id="1077" w:name="bookmark1077"/>
      <w:r>
        <w:rPr>
          <w:rFonts w:ascii="Arial Narrow" w:eastAsia="Arial Narrow" w:hAnsi="Arial Narrow" w:cs="Arial Narrow"/>
          <w:b/>
          <w:bCs/>
          <w:color w:val="000000"/>
          <w:spacing w:val="0"/>
          <w:w w:val="100"/>
          <w:position w:val="0"/>
          <w:sz w:val="20"/>
          <w:szCs w:val="20"/>
        </w:rPr>
        <w:t>50</w:t>
      </w:r>
      <w:r>
        <w:rPr>
          <w:b/>
          <w:bCs/>
          <w:color w:val="000000"/>
          <w:spacing w:val="0"/>
          <w:w w:val="100"/>
          <w:position w:val="0"/>
          <w:sz w:val="20"/>
          <w:szCs w:val="20"/>
        </w:rPr>
        <w:t>、其他收益</w:t>
      </w:r>
      <w:bookmarkEnd w:id="1077"/>
    </w:p>
    <w:tbl>
      <w:tblPr>
        <w:tblOverlap w:val="never"/>
        <w:jc w:val="center"/>
        <w:tblLayout w:type="fixed"/>
      </w:tblPr>
      <w:tblGrid>
        <w:gridCol w:w="3019"/>
        <w:gridCol w:w="3120"/>
        <w:gridCol w:w="301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34,189,408.94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31,067,801.48</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代扣代缴个税手续费返还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348,819.35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164,474.63</w:t>
            </w:r>
          </w:p>
        </w:tc>
      </w:tr>
    </w:tbl>
    <w:p>
      <w:pPr>
        <w:widowControl w:val="0"/>
        <w:spacing w:line="1" w:lineRule="exact"/>
      </w:pPr>
      <w:r>
        <w:br w:type="page"/>
      </w:r>
    </w:p>
    <w:tbl>
      <w:tblPr>
        <w:tblOverlap w:val="never"/>
        <w:jc w:val="center"/>
        <w:tblLayout w:type="fixed"/>
      </w:tblPr>
      <w:tblGrid>
        <w:gridCol w:w="3024"/>
        <w:gridCol w:w="3120"/>
        <w:gridCol w:w="3014"/>
      </w:tblGrid>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-18,182,200.00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16,356,028.29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31,232,276.11</w:t>
            </w:r>
          </w:p>
        </w:tc>
      </w:tr>
    </w:tbl>
    <w:p>
      <w:pPr>
        <w:widowControl w:val="0"/>
        <w:spacing w:after="179" w:line="1" w:lineRule="exact"/>
      </w:pPr>
    </w:p>
    <w:p>
      <w:pPr>
        <w:pStyle w:val="Style41"/>
        <w:keepNext w:val="0"/>
        <w:keepLines w:val="0"/>
        <w:widowControl w:val="0"/>
        <w:shd w:val="clear" w:color="auto" w:fill="auto"/>
        <w:bidi w:val="0"/>
        <w:spacing w:before="0" w:after="280" w:line="240" w:lineRule="auto"/>
        <w:ind w:left="0" w:right="0" w:firstLine="480"/>
        <w:jc w:val="left"/>
        <w:rPr>
          <w:sz w:val="19"/>
          <w:szCs w:val="19"/>
        </w:rPr>
      </w:pPr>
      <w:r>
        <w:rPr>
          <w:color w:val="000000"/>
          <w:spacing w:val="0"/>
          <w:w w:val="100"/>
          <w:position w:val="0"/>
          <w:sz w:val="20"/>
          <w:szCs w:val="20"/>
        </w:rPr>
        <w:t>注：其他收益</w:t>
      </w:r>
      <w:r>
        <w:rPr>
          <w:b/>
          <w:bCs/>
          <w:color w:val="000000"/>
          <w:spacing w:val="0"/>
          <w:w w:val="100"/>
          <w:position w:val="0"/>
          <w:sz w:val="20"/>
          <w:szCs w:val="20"/>
        </w:rPr>
        <w:t>-</w:t>
      </w:r>
      <w:r>
        <w:rPr>
          <w:color w:val="000000"/>
          <w:spacing w:val="0"/>
          <w:w w:val="100"/>
          <w:position w:val="0"/>
          <w:sz w:val="20"/>
          <w:szCs w:val="20"/>
        </w:rPr>
        <w:t>政府补助明细详见本附注五、</w:t>
      </w:r>
      <w:r>
        <w:rPr>
          <w:b/>
          <w:bCs/>
          <w:color w:val="000000"/>
          <w:spacing w:val="0"/>
          <w:w w:val="100"/>
          <w:position w:val="0"/>
          <w:sz w:val="20"/>
          <w:szCs w:val="20"/>
        </w:rPr>
        <w:t xml:space="preserve">62 </w:t>
      </w:r>
      <w:r>
        <w:rPr>
          <w:color w:val="000000"/>
          <w:spacing w:val="0"/>
          <w:w w:val="100"/>
          <w:position w:val="0"/>
          <w:sz w:val="20"/>
          <w:szCs w:val="20"/>
        </w:rPr>
        <w:t>(</w:t>
      </w:r>
      <w:r>
        <w:rPr>
          <w:b/>
          <w:bCs/>
          <w:color w:val="000000"/>
          <w:spacing w:val="0"/>
          <w:w w:val="100"/>
          <w:position w:val="0"/>
          <w:sz w:val="20"/>
          <w:szCs w:val="20"/>
        </w:rPr>
        <w:t xml:space="preserve">2 </w:t>
      </w:r>
      <w:r>
        <w:rPr>
          <w:color w:val="000000"/>
          <w:spacing w:val="0"/>
          <w:w w:val="100"/>
          <w:position w:val="0"/>
          <w:sz w:val="20"/>
          <w:szCs w:val="20"/>
        </w:rPr>
        <w:t>)</w:t>
      </w:r>
      <w:r>
        <w:rPr>
          <w:color w:val="000000"/>
          <w:spacing w:val="0"/>
          <w:w w:val="100"/>
          <w:position w:val="0"/>
          <w:sz w:val="19"/>
          <w:szCs w:val="19"/>
        </w:rPr>
        <w:t>。</w:t>
      </w:r>
    </w:p>
    <w:p>
      <w:pPr>
        <w:pStyle w:val="Style27"/>
        <w:keepNext w:val="0"/>
        <w:keepLines w:val="0"/>
        <w:widowControl w:val="0"/>
        <w:shd w:val="clear" w:color="auto" w:fill="auto"/>
        <w:bidi w:val="0"/>
        <w:spacing w:before="0" w:after="0" w:line="240" w:lineRule="auto"/>
        <w:ind w:left="480" w:right="0" w:firstLine="0"/>
        <w:jc w:val="left"/>
        <w:rPr>
          <w:sz w:val="20"/>
          <w:szCs w:val="20"/>
        </w:rPr>
      </w:pPr>
      <w:bookmarkStart w:id="1078" w:name="bookmark1078"/>
      <w:r>
        <w:rPr>
          <w:rFonts w:ascii="Arial Narrow" w:eastAsia="Arial Narrow" w:hAnsi="Arial Narrow" w:cs="Arial Narrow"/>
          <w:b/>
          <w:bCs/>
          <w:color w:val="000000"/>
          <w:spacing w:val="0"/>
          <w:w w:val="100"/>
          <w:position w:val="0"/>
          <w:sz w:val="20"/>
          <w:szCs w:val="20"/>
        </w:rPr>
        <w:t>51</w:t>
      </w:r>
      <w:r>
        <w:rPr>
          <w:b/>
          <w:bCs/>
          <w:color w:val="000000"/>
          <w:spacing w:val="0"/>
          <w:w w:val="100"/>
          <w:position w:val="0"/>
          <w:sz w:val="20"/>
          <w:szCs w:val="20"/>
        </w:rPr>
        <w:t>、投资收益</w:t>
      </w:r>
      <w:bookmarkEnd w:id="1078"/>
    </w:p>
    <w:tbl>
      <w:tblPr>
        <w:tblOverlap w:val="never"/>
        <w:jc w:val="center"/>
        <w:tblLayout w:type="fixed"/>
      </w:tblPr>
      <w:tblGrid>
        <w:gridCol w:w="4757"/>
        <w:gridCol w:w="2150"/>
        <w:gridCol w:w="230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272,542.40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-89,577,405.40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100,758,534.64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持有理财产品的投资收益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1,942,888.90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结构性理财产品收益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130,922.02</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-89,304,863.00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102,127,720.91</w:t>
            </w:r>
          </w:p>
        </w:tc>
      </w:tr>
    </w:tbl>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注：投资收益减少主要为处置部分子公司产生。</w:t>
      </w:r>
    </w:p>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18" w:right="0" w:firstLine="0"/>
        <w:jc w:val="left"/>
        <w:rPr>
          <w:sz w:val="20"/>
          <w:szCs w:val="20"/>
        </w:rPr>
      </w:pPr>
      <w:bookmarkStart w:id="1079" w:name="bookmark1079"/>
      <w:r>
        <w:rPr>
          <w:rFonts w:ascii="Arial Narrow" w:eastAsia="Arial Narrow" w:hAnsi="Arial Narrow" w:cs="Arial Narrow"/>
          <w:b/>
          <w:bCs/>
          <w:color w:val="000000"/>
          <w:spacing w:val="0"/>
          <w:w w:val="100"/>
          <w:position w:val="0"/>
          <w:sz w:val="20"/>
          <w:szCs w:val="20"/>
        </w:rPr>
        <w:t>52</w:t>
      </w:r>
      <w:r>
        <w:rPr>
          <w:b/>
          <w:bCs/>
          <w:color w:val="000000"/>
          <w:spacing w:val="0"/>
          <w:w w:val="100"/>
          <w:position w:val="0"/>
          <w:sz w:val="20"/>
          <w:szCs w:val="20"/>
        </w:rPr>
        <w:t>、信用减值损失</w:t>
      </w:r>
      <w:bookmarkEnd w:id="1079"/>
    </w:p>
    <w:tbl>
      <w:tblPr>
        <w:tblOverlap w:val="never"/>
        <w:jc w:val="center"/>
        <w:tblLayout w:type="fixed"/>
      </w:tblPr>
      <w:tblGrid>
        <w:gridCol w:w="3091"/>
        <w:gridCol w:w="3038"/>
        <w:gridCol w:w="308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19,697,240.33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-44,997,697.37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-337,098,217.33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-478,179,120.05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932,397.51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3,564,947.13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-316,468,579.49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-519,611,870.29</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80" w:right="0" w:firstLine="0"/>
        <w:jc w:val="left"/>
        <w:rPr>
          <w:sz w:val="20"/>
          <w:szCs w:val="20"/>
        </w:rPr>
      </w:pPr>
      <w:bookmarkStart w:id="1080" w:name="bookmark1080"/>
      <w:r>
        <w:rPr>
          <w:rFonts w:ascii="Arial Narrow" w:eastAsia="Arial Narrow" w:hAnsi="Arial Narrow" w:cs="Arial Narrow"/>
          <w:b/>
          <w:bCs/>
          <w:color w:val="000000"/>
          <w:spacing w:val="0"/>
          <w:w w:val="100"/>
          <w:position w:val="0"/>
          <w:sz w:val="20"/>
          <w:szCs w:val="20"/>
        </w:rPr>
        <w:t>53</w:t>
      </w:r>
      <w:r>
        <w:rPr>
          <w:b/>
          <w:bCs/>
          <w:color w:val="000000"/>
          <w:spacing w:val="0"/>
          <w:w w:val="100"/>
          <w:position w:val="0"/>
          <w:sz w:val="20"/>
          <w:szCs w:val="20"/>
        </w:rPr>
        <w:t>、资产减值损失</w:t>
      </w:r>
      <w:bookmarkEnd w:id="1080"/>
    </w:p>
    <w:tbl>
      <w:tblPr>
        <w:tblOverlap w:val="never"/>
        <w:jc w:val="center"/>
        <w:tblLayout w:type="fixed"/>
      </w:tblPr>
      <w:tblGrid>
        <w:gridCol w:w="3091"/>
        <w:gridCol w:w="3043"/>
        <w:gridCol w:w="3077"/>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-15,182,607.87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-63,979,398.34</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-204,126,166.62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-98,528,429.74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-107,812,255.44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-177,690,435.95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-311,938,422.06</w:t>
            </w: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80" w:right="0" w:firstLine="0"/>
        <w:jc w:val="left"/>
        <w:rPr>
          <w:sz w:val="20"/>
          <w:szCs w:val="20"/>
        </w:rPr>
      </w:pPr>
      <w:bookmarkStart w:id="1081" w:name="bookmark1081"/>
      <w:r>
        <w:rPr>
          <w:rFonts w:ascii="Arial Narrow" w:eastAsia="Arial Narrow" w:hAnsi="Arial Narrow" w:cs="Arial Narrow"/>
          <w:b/>
          <w:bCs/>
          <w:color w:val="000000"/>
          <w:spacing w:val="0"/>
          <w:w w:val="100"/>
          <w:position w:val="0"/>
          <w:sz w:val="20"/>
          <w:szCs w:val="20"/>
        </w:rPr>
        <w:t>54</w:t>
      </w:r>
      <w:r>
        <w:rPr>
          <w:b/>
          <w:bCs/>
          <w:color w:val="000000"/>
          <w:spacing w:val="0"/>
          <w:w w:val="100"/>
          <w:position w:val="0"/>
          <w:sz w:val="20"/>
          <w:szCs w:val="20"/>
        </w:rPr>
        <w:t>、资产处置收益</w:t>
      </w:r>
      <w:bookmarkEnd w:id="1081"/>
    </w:p>
    <w:tbl>
      <w:tblPr>
        <w:tblOverlap w:val="never"/>
        <w:jc w:val="center"/>
        <w:tblLayout w:type="fixed"/>
      </w:tblPr>
      <w:tblGrid>
        <w:gridCol w:w="2813"/>
        <w:gridCol w:w="1666"/>
        <w:gridCol w:w="1603"/>
        <w:gridCol w:w="3130"/>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-18,761.71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-15,639.64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-18,761.71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-18,761.71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-15,639.64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-18,761.71</w:t>
            </w:r>
          </w:p>
        </w:tc>
      </w:tr>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-18,761.71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-15,639.64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-18,761.71</w:t>
            </w:r>
          </w:p>
        </w:tc>
      </w:tr>
      <w:tr>
        <w:trPr>
          <w:trHeight w:val="528" w:hRule="exact"/>
        </w:trPr>
        <w:tc>
          <w:tcPr>
            <w:gridSpan w:val="4"/>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0"/>
                <w:szCs w:val="20"/>
              </w:rPr>
            </w:pPr>
            <w:bookmarkStart w:id="1082" w:name="bookmark1082"/>
            <w:r>
              <w:rPr>
                <w:rFonts w:ascii="Arial Narrow" w:eastAsia="Arial Narrow" w:hAnsi="Arial Narrow" w:cs="Arial Narrow"/>
                <w:b/>
                <w:bCs/>
                <w:color w:val="000000"/>
                <w:spacing w:val="0"/>
                <w:w w:val="100"/>
                <w:position w:val="0"/>
                <w:sz w:val="20"/>
                <w:szCs w:val="20"/>
              </w:rPr>
              <w:t>55</w:t>
            </w:r>
            <w:r>
              <w:rPr>
                <w:rFonts w:ascii="SimSun" w:eastAsia="SimSun" w:hAnsi="SimSun" w:cs="SimSun"/>
                <w:b/>
                <w:bCs/>
                <w:color w:val="000000"/>
                <w:spacing w:val="0"/>
                <w:w w:val="100"/>
                <w:position w:val="0"/>
                <w:sz w:val="20"/>
                <w:szCs w:val="20"/>
              </w:rPr>
              <w:t>、营业外收入</w:t>
            </w:r>
            <w:bookmarkEnd w:id="1082"/>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bl>
    <w:p>
      <w:pPr>
        <w:widowControl w:val="0"/>
        <w:spacing w:line="1" w:lineRule="exact"/>
      </w:pPr>
      <w:r>
        <w:br w:type="page"/>
      </w:r>
    </w:p>
    <w:tbl>
      <w:tblPr>
        <w:tblOverlap w:val="never"/>
        <w:jc w:val="center"/>
        <w:tblLayout w:type="fixed"/>
      </w:tblPr>
      <w:tblGrid>
        <w:gridCol w:w="2779"/>
        <w:gridCol w:w="1699"/>
        <w:gridCol w:w="1613"/>
        <w:gridCol w:w="3120"/>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11,020.74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11,020.74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保险赔款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1,188,104.11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2,577,535.74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1,188,104.11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无需支付款项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10,001,070.16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10,001,070.16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合同违约金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1,246,264.91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55,366.48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1,246,264.91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10,602,008.62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112,317.84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10,602,008.62</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23,048,468.54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2,769,720.07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23,048,468.54</w:t>
            </w:r>
          </w:p>
        </w:tc>
      </w:tr>
    </w:tbl>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注：其他中包含收购公司产生的负商誉。</w:t>
      </w:r>
    </w:p>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18" w:right="0" w:firstLine="0"/>
        <w:jc w:val="left"/>
        <w:rPr>
          <w:sz w:val="20"/>
          <w:szCs w:val="20"/>
        </w:rPr>
      </w:pPr>
      <w:bookmarkStart w:id="1083" w:name="bookmark1083"/>
      <w:r>
        <w:rPr>
          <w:rFonts w:ascii="Arial Narrow" w:eastAsia="Arial Narrow" w:hAnsi="Arial Narrow" w:cs="Arial Narrow"/>
          <w:b/>
          <w:bCs/>
          <w:color w:val="000000"/>
          <w:spacing w:val="0"/>
          <w:w w:val="100"/>
          <w:position w:val="0"/>
          <w:sz w:val="20"/>
          <w:szCs w:val="20"/>
        </w:rPr>
        <w:t>56</w:t>
      </w:r>
      <w:r>
        <w:rPr>
          <w:b/>
          <w:bCs/>
          <w:color w:val="000000"/>
          <w:spacing w:val="0"/>
          <w:w w:val="100"/>
          <w:position w:val="0"/>
          <w:sz w:val="20"/>
          <w:szCs w:val="20"/>
        </w:rPr>
        <w:t>、营业外支出</w:t>
      </w:r>
      <w:bookmarkEnd w:id="1083"/>
    </w:p>
    <w:tbl>
      <w:tblPr>
        <w:tblOverlap w:val="never"/>
        <w:jc w:val="center"/>
        <w:tblLayout w:type="fixed"/>
      </w:tblPr>
      <w:tblGrid>
        <w:gridCol w:w="2717"/>
        <w:gridCol w:w="1762"/>
        <w:gridCol w:w="1699"/>
        <w:gridCol w:w="303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7,610,473.24</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37,547,165.84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28,847,346.00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37,547,165.84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罚款及滞纳金支出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1,321,970.99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2,703,599.63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1,321,970.99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业主赔偿款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5,855,896.46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53,319,805.82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72,678,076.08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53,319,805.82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8,840,823.08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2,483,834.80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8,840,823.08</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101,029,765.73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120,179,226.21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101,029,765.73</w:t>
            </w:r>
          </w:p>
        </w:tc>
      </w:tr>
    </w:tbl>
    <w:p>
      <w:pPr>
        <w:widowControl w:val="0"/>
        <w:spacing w:after="199" w:line="1" w:lineRule="exact"/>
      </w:pPr>
    </w:p>
    <w:p>
      <w:pPr>
        <w:pStyle w:val="Style41"/>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注：期末本公司违约金主要为金融机构借款违约金。</w:t>
      </w:r>
    </w:p>
    <w:p>
      <w:pPr>
        <w:pStyle w:val="Style22"/>
        <w:keepNext/>
        <w:keepLines/>
        <w:widowControl w:val="0"/>
        <w:shd w:val="clear" w:color="auto" w:fill="auto"/>
        <w:bidi w:val="0"/>
        <w:spacing w:before="0" w:after="280" w:line="240" w:lineRule="auto"/>
        <w:ind w:left="0" w:right="0" w:firstLine="560"/>
        <w:jc w:val="left"/>
        <w:rPr>
          <w:sz w:val="20"/>
          <w:szCs w:val="20"/>
        </w:rPr>
      </w:pPr>
      <w:bookmarkStart w:id="1084" w:name="bookmark1084"/>
      <w:bookmarkStart w:id="1085" w:name="bookmark1085"/>
      <w:bookmarkStart w:id="1086" w:name="bookmark1086"/>
      <w:bookmarkStart w:id="1087" w:name="bookmark1087"/>
      <w:r>
        <w:rPr>
          <w:rFonts w:ascii="Arial Narrow" w:eastAsia="Arial Narrow" w:hAnsi="Arial Narrow" w:cs="Arial Narrow"/>
          <w:color w:val="000000"/>
          <w:spacing w:val="0"/>
          <w:w w:val="100"/>
          <w:position w:val="0"/>
          <w:sz w:val="20"/>
          <w:szCs w:val="20"/>
        </w:rPr>
        <w:t>5</w:t>
      </w:r>
      <w:bookmarkEnd w:id="1086"/>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、所得税费用</w:t>
      </w:r>
      <w:bookmarkEnd w:id="1084"/>
      <w:bookmarkEnd w:id="1085"/>
      <w:bookmarkEnd w:id="1087"/>
    </w:p>
    <w:p>
      <w:pPr>
        <w:pStyle w:val="Style27"/>
        <w:keepNext w:val="0"/>
        <w:keepLines w:val="0"/>
        <w:widowControl w:val="0"/>
        <w:shd w:val="clear" w:color="auto" w:fill="auto"/>
        <w:bidi w:val="0"/>
        <w:spacing w:before="0" w:after="0" w:line="240" w:lineRule="auto"/>
        <w:ind w:left="557"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)所得税费用表</w:t>
      </w:r>
    </w:p>
    <w:tbl>
      <w:tblPr>
        <w:tblOverlap w:val="never"/>
        <w:jc w:val="center"/>
        <w:tblLayout w:type="fixed"/>
      </w:tblPr>
      <w:tblGrid>
        <w:gridCol w:w="4315"/>
        <w:gridCol w:w="2645"/>
        <w:gridCol w:w="240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13,862,211.82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25,244,787.40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-26,019,254.56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31,715,061.50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-12,157,042.74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56,959,848.90</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w:t>
      </w:r>
      <w:r>
        <w:rPr>
          <w:color w:val="000000"/>
          <w:spacing w:val="0"/>
          <w:w w:val="100"/>
          <w:position w:val="0"/>
        </w:rPr>
        <w:t>)会计利润与所得税费用调整过程</w:t>
      </w:r>
    </w:p>
    <w:tbl>
      <w:tblPr>
        <w:tblOverlap w:val="never"/>
        <w:jc w:val="center"/>
        <w:tblLayout w:type="fixed"/>
      </w:tblPr>
      <w:tblGrid>
        <w:gridCol w:w="6854"/>
        <w:gridCol w:w="2299"/>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-1,053,148,520.80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-263,287,130.27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81,053,833.73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-5,317,209.40</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调整以前期间递延所得税的影响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-3,857,228.87</w:t>
            </w:r>
          </w:p>
        </w:tc>
      </w:tr>
    </w:tbl>
    <w:p>
      <w:pPr>
        <w:widowControl w:val="0"/>
        <w:spacing w:line="1" w:lineRule="exact"/>
      </w:pPr>
      <w:r>
        <w:br w:type="page"/>
      </w:r>
    </w:p>
    <w:tbl>
      <w:tblPr>
        <w:tblOverlap w:val="never"/>
        <w:jc w:val="center"/>
        <w:tblLayout w:type="fixed"/>
      </w:tblPr>
      <w:tblGrid>
        <w:gridCol w:w="6869"/>
        <w:gridCol w:w="2299"/>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-29,921,093.34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研发费加计扣除的影响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-2,416,682.38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48,235,226.77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-20,791,057.01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本期未确认递延所得税资产的可抵扣暂时性差异或可抵扣亏损的影响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184,144,298.03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税收优惠</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-12,157,042.74</w:t>
            </w:r>
          </w:p>
        </w:tc>
      </w:tr>
    </w:tbl>
    <w:p>
      <w:pPr>
        <w:widowControl w:val="0"/>
        <w:spacing w:after="179" w:line="1" w:lineRule="exact"/>
      </w:pPr>
    </w:p>
    <w:p>
      <w:pPr>
        <w:pStyle w:val="Style22"/>
        <w:keepNext/>
        <w:keepLines/>
        <w:widowControl w:val="0"/>
        <w:shd w:val="clear" w:color="auto" w:fill="auto"/>
        <w:bidi w:val="0"/>
        <w:spacing w:before="0" w:line="240" w:lineRule="auto"/>
        <w:ind w:left="0" w:right="0" w:firstLine="560"/>
        <w:jc w:val="left"/>
        <w:rPr>
          <w:sz w:val="20"/>
          <w:szCs w:val="20"/>
        </w:rPr>
      </w:pPr>
      <w:bookmarkStart w:id="1088" w:name="bookmark1088"/>
      <w:bookmarkStart w:id="1089" w:name="bookmark1089"/>
      <w:bookmarkStart w:id="1090" w:name="bookmark1090"/>
      <w:bookmarkStart w:id="1091" w:name="bookmark1091"/>
      <w:r>
        <w:rPr>
          <w:rFonts w:ascii="Arial Narrow" w:eastAsia="Arial Narrow" w:hAnsi="Arial Narrow" w:cs="Arial Narrow"/>
          <w:color w:val="000000"/>
          <w:spacing w:val="0"/>
          <w:w w:val="100"/>
          <w:position w:val="0"/>
          <w:sz w:val="20"/>
          <w:szCs w:val="20"/>
        </w:rPr>
        <w:t>5</w:t>
      </w:r>
      <w:bookmarkEnd w:id="1090"/>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、现金流量表项目</w:t>
      </w:r>
      <w:bookmarkEnd w:id="1088"/>
      <w:bookmarkEnd w:id="1089"/>
      <w:bookmarkEnd w:id="1091"/>
    </w:p>
    <w:p>
      <w:pPr>
        <w:pStyle w:val="Style27"/>
        <w:keepNext w:val="0"/>
        <w:keepLines w:val="0"/>
        <w:widowControl w:val="0"/>
        <w:shd w:val="clear" w:color="auto" w:fill="auto"/>
        <w:bidi w:val="0"/>
        <w:spacing w:before="0" w:after="0" w:line="240" w:lineRule="auto"/>
        <w:ind w:left="480"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)收到的其他与经营活动有关的现金</w:t>
      </w:r>
    </w:p>
    <w:tbl>
      <w:tblPr>
        <w:tblOverlap w:val="never"/>
        <w:jc w:val="center"/>
        <w:tblLayout w:type="fixed"/>
      </w:tblPr>
      <w:tblGrid>
        <w:gridCol w:w="3480"/>
        <w:gridCol w:w="3048"/>
        <w:gridCol w:w="2683"/>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收到外部单位往来款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141,888,097.69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收到或退回的保证金及押金等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45,597,697.99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187,756,836.03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43,581,287.54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38,451,411.52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员工归还公务借款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438,335.72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2,525,356.06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960,047.92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2,033,192.64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2,445,389.76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2,705,458.44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93,022,758.93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375,360,352.38</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)支付的其他与经营活动有关的现金</w:t>
      </w:r>
    </w:p>
    <w:tbl>
      <w:tblPr>
        <w:tblOverlap w:val="never"/>
        <w:jc w:val="center"/>
        <w:tblLayout w:type="fixed"/>
      </w:tblPr>
      <w:tblGrid>
        <w:gridCol w:w="3600"/>
        <w:gridCol w:w="3048"/>
        <w:gridCol w:w="265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管理费办公费用等支出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97,634,190.37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117,509,629.53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销售费广告、代理等支出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6,875,215.67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12,037,806.68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赔偿款支出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5,855,896.46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136,492,499.32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公益性捐赠</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扶贫支出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37,547,165.84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28,847,346.00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罚款及滞纳金支出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1,321,970.99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2,703,599.63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279,871,042.19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166,954,278.30</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)收到的其他与投资活动有关的现金</w:t>
      </w:r>
    </w:p>
    <w:tbl>
      <w:tblPr>
        <w:tblOverlap w:val="never"/>
        <w:jc w:val="center"/>
        <w:tblLayout w:type="fixed"/>
      </w:tblPr>
      <w:tblGrid>
        <w:gridCol w:w="3494"/>
        <w:gridCol w:w="3082"/>
        <w:gridCol w:w="2635"/>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预付股权款收回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307,826,274.67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财务公司存款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39,370,328.64</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347,196,603.31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w:t>
      </w:r>
      <w:r>
        <w:rPr>
          <w:color w:val="000000"/>
          <w:spacing w:val="0"/>
          <w:w w:val="100"/>
          <w:position w:val="0"/>
        </w:rPr>
        <w:t>)支付的其他与投资活动有关的现金</w:t>
      </w:r>
    </w:p>
    <w:tbl>
      <w:tblPr>
        <w:tblOverlap w:val="never"/>
        <w:jc w:val="center"/>
        <w:tblLayout w:type="fixed"/>
      </w:tblPr>
      <w:tblGrid>
        <w:gridCol w:w="3494"/>
        <w:gridCol w:w="3096"/>
        <w:gridCol w:w="2621"/>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财务公司存款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32,039,050.04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2,872,243,147.52</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处置子公司的现金净额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13,232,864.62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9,238,390.36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资金往来款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148,864,557.85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307,826,274.67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194,136,472.51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3,192,307,812.55</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w:t>
      </w:r>
      <w:r>
        <w:rPr>
          <w:color w:val="000000"/>
          <w:spacing w:val="0"/>
          <w:w w:val="100"/>
          <w:position w:val="0"/>
        </w:rPr>
        <w:t>)收到的其他与筹资活动有关的现金</w:t>
      </w:r>
    </w:p>
    <w:tbl>
      <w:tblPr>
        <w:tblOverlap w:val="never"/>
        <w:jc w:val="center"/>
        <w:tblLayout w:type="fixed"/>
      </w:tblPr>
      <w:tblGrid>
        <w:gridCol w:w="3600"/>
        <w:gridCol w:w="3067"/>
        <w:gridCol w:w="269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质押定期存款赎回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67,091,051.75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87,939,787.62</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200,000,000.00</w:t>
            </w:r>
          </w:p>
        </w:tc>
      </w:tr>
      <w:tr>
        <w:trPr>
          <w:trHeight w:val="456"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1,067,091,051.75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287,939,787.62</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w:t>
      </w:r>
      <w:r>
        <w:rPr>
          <w:color w:val="000000"/>
          <w:spacing w:val="0"/>
          <w:w w:val="100"/>
          <w:position w:val="0"/>
        </w:rPr>
        <w:t>)支付的其他与筹资活动有关的现金</w:t>
      </w:r>
    </w:p>
    <w:tbl>
      <w:tblPr>
        <w:tblOverlap w:val="never"/>
        <w:jc w:val="center"/>
        <w:tblLayout w:type="fixed"/>
      </w:tblPr>
      <w:tblGrid>
        <w:gridCol w:w="3610"/>
        <w:gridCol w:w="3173"/>
        <w:gridCol w:w="258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支付的筹资费用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14,779,198.08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277,461,271.68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590,723,718.64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资金往来款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148,864,557.85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193,345,563.44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1,000,000,000.00</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441,105,027.61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1,784,069,282.08</w:t>
            </w:r>
          </w:p>
        </w:tc>
      </w:tr>
    </w:tbl>
    <w:p>
      <w:pPr>
        <w:widowControl w:val="0"/>
        <w:spacing w:after="179" w:line="1" w:lineRule="exact"/>
      </w:pPr>
    </w:p>
    <w:p>
      <w:pPr>
        <w:pStyle w:val="Style22"/>
        <w:keepNext/>
        <w:keepLines/>
        <w:widowControl w:val="0"/>
        <w:shd w:val="clear" w:color="auto" w:fill="auto"/>
        <w:bidi w:val="0"/>
        <w:spacing w:before="0" w:after="300" w:line="240" w:lineRule="auto"/>
        <w:ind w:left="0" w:right="0" w:firstLine="560"/>
        <w:jc w:val="left"/>
        <w:rPr>
          <w:sz w:val="20"/>
          <w:szCs w:val="20"/>
        </w:rPr>
      </w:pPr>
      <w:bookmarkStart w:id="1092" w:name="bookmark1092"/>
      <w:bookmarkStart w:id="1093" w:name="bookmark1093"/>
      <w:bookmarkStart w:id="1094" w:name="bookmark1094"/>
      <w:bookmarkStart w:id="1095" w:name="bookmark1095"/>
      <w:r>
        <w:rPr>
          <w:rFonts w:ascii="Arial Narrow" w:eastAsia="Arial Narrow" w:hAnsi="Arial Narrow" w:cs="Arial Narrow"/>
          <w:color w:val="000000"/>
          <w:spacing w:val="0"/>
          <w:w w:val="100"/>
          <w:position w:val="0"/>
          <w:sz w:val="20"/>
          <w:szCs w:val="20"/>
        </w:rPr>
        <w:t>5</w:t>
      </w:r>
      <w:bookmarkEnd w:id="1094"/>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、现金流量表补充资料</w:t>
      </w:r>
      <w:bookmarkEnd w:id="1092"/>
      <w:bookmarkEnd w:id="1093"/>
      <w:bookmarkEnd w:id="1095"/>
    </w:p>
    <w:p>
      <w:pPr>
        <w:pStyle w:val="Style27"/>
        <w:keepNext w:val="0"/>
        <w:keepLines w:val="0"/>
        <w:widowControl w:val="0"/>
        <w:shd w:val="clear" w:color="auto" w:fill="auto"/>
        <w:bidi w:val="0"/>
        <w:spacing w:before="0" w:after="0" w:line="240" w:lineRule="auto"/>
        <w:ind w:left="466"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)现金流量表补充资料</w:t>
      </w:r>
    </w:p>
    <w:tbl>
      <w:tblPr>
        <w:tblOverlap w:val="never"/>
        <w:jc w:val="center"/>
        <w:tblLayout w:type="fixed"/>
      </w:tblPr>
      <w:tblGrid>
        <w:gridCol w:w="5467"/>
        <w:gridCol w:w="1834"/>
        <w:gridCol w:w="188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-1,040,991,478.06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-957,130,871.96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加：信用减值准备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316,468,579.49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521,591,870.29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177,690,435.95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311,938,422.06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378,392,546.48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352,176,732.35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6,105,050.89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5,612,758.55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47,788,890.40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42,712,375.04</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资产处置损失(收益以号填列)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18,761.71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15,639.64</w:t>
            </w:r>
          </w:p>
        </w:tc>
      </w:tr>
    </w:tbl>
    <w:p>
      <w:pPr>
        <w:widowControl w:val="0"/>
        <w:spacing w:line="1" w:lineRule="exact"/>
      </w:pPr>
      <w:r>
        <w:br w:type="page"/>
      </w:r>
    </w:p>
    <w:tbl>
      <w:tblPr>
        <w:tblOverlap w:val="never"/>
        <w:jc w:val="center"/>
        <w:tblLayout w:type="fixed"/>
      </w:tblPr>
      <w:tblGrid>
        <w:gridCol w:w="5467"/>
        <w:gridCol w:w="1834"/>
        <w:gridCol w:w="1882"/>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固定资产报废损失（收益以号填列）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7,610,473.24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公允价值变动损失（收益以号填列）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财务费用（收益以号填列）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605,299,508.59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609,906,134.22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投资损失（收益以号填列）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89,304,863.00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-102,127,720.91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递延所得税资产减少（增加以号填列）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-26,019,254.56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34,375,771.83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递延所得税负债增加（减少以号填列）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-9,856,576.53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-2,660,710.33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存货的减少（增加以号填列）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835,822,510.91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962,761,223.51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经营性应收项目的减少（增加以号填列）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349,143,233.92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292,369,420.24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经营性应付项目的增加（减少以号填列）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-1,181,430,092.90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-1,498,770,580.51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547,736,979.29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580,380,937.26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273,923,838.03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300,055,261.55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657,451,773.36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657,451,773.36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7,441,158,194.39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-357,396,511.81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-6,783,706,421.03</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w:t>
      </w:r>
      <w:r>
        <w:rPr>
          <w:color w:val="000000"/>
          <w:spacing w:val="0"/>
          <w:w w:val="100"/>
          <w:position w:val="0"/>
        </w:rPr>
        <w:t>）本期收到的处置子公司的现金净额</w:t>
      </w:r>
    </w:p>
    <w:tbl>
      <w:tblPr>
        <w:tblOverlap w:val="never"/>
        <w:jc w:val="center"/>
        <w:tblLayout w:type="fixed"/>
      </w:tblPr>
      <w:tblGrid>
        <w:gridCol w:w="6466"/>
        <w:gridCol w:w="2899"/>
      </w:tblGrid>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本期处置子公司于本年收到的现金或现金等价物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262,655.00</w:t>
            </w:r>
          </w:p>
        </w:tc>
      </w:tr>
      <w:tr>
        <w:trPr>
          <w:trHeight w:val="41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其中：张北旭弘电力有限公司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东旭制胜（厦门）节能科技有限公司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深圳市鸿基物业管理有限公司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262,653.00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张北旭弘新能源科技有限公司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汪清县振发投资有限公司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辽宁景顺太阳能新能源有限公司</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13,495,519.62</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其中：张北旭弘电力有限公司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45,865.06</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东旭制胜（厦门）节能科技有限公司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74,530.55</w:t>
            </w:r>
          </w:p>
        </w:tc>
      </w:tr>
    </w:tbl>
    <w:p>
      <w:pPr>
        <w:widowControl w:val="0"/>
        <w:spacing w:line="1" w:lineRule="exact"/>
      </w:pPr>
      <w:r>
        <w:br w:type="page"/>
      </w:r>
    </w:p>
    <w:tbl>
      <w:tblPr>
        <w:tblOverlap w:val="never"/>
        <w:jc w:val="center"/>
        <w:tblLayout w:type="fixed"/>
      </w:tblPr>
      <w:tblGrid>
        <w:gridCol w:w="5861"/>
        <w:gridCol w:w="3509"/>
      </w:tblGrid>
      <w:tr>
        <w:trPr>
          <w:trHeight w:val="437" w:hRule="exact"/>
        </w:trPr>
        <w:tc>
          <w:tcPr>
            <w:gridSpan w:val="2"/>
            <w:tcBorders>
              <w:top w:val="single" w:sz="4"/>
            </w:tcBorders>
            <w:shd w:val="clear" w:color="auto" w:fill="FFFFFF"/>
            <w:vAlign w:val="bottom"/>
          </w:tcPr>
          <w:p>
            <w:pPr>
              <w:pStyle w:val="Style24"/>
              <w:keepNext w:val="0"/>
              <w:keepLines w:val="0"/>
              <w:widowControl w:val="0"/>
              <w:shd w:val="clear" w:color="auto" w:fill="auto"/>
              <w:tabs>
                <w:tab w:pos="7408" w:val="left"/>
              </w:tabs>
              <w:bidi w:val="0"/>
              <w:spacing w:before="0" w:after="0" w:line="240" w:lineRule="auto"/>
              <w:ind w:left="0" w:right="0" w:firstLine="640"/>
              <w:jc w:val="left"/>
            </w:pPr>
            <w:r>
              <w:rPr>
                <w:rFonts w:ascii="SimSun" w:eastAsia="SimSun" w:hAnsi="SimSun" w:cs="SimSun"/>
                <w:color w:val="000000"/>
                <w:spacing w:val="0"/>
                <w:w w:val="100"/>
                <w:position w:val="0"/>
                <w:sz w:val="17"/>
                <w:szCs w:val="17"/>
              </w:rPr>
              <w:t>深圳市鸿基物业管理有限公司</w:t>
              <w:tab/>
            </w:r>
            <w:r>
              <w:rPr>
                <w:rFonts w:ascii="Arial Narrow" w:eastAsia="Arial Narrow" w:hAnsi="Arial Narrow" w:cs="Arial Narrow"/>
                <w:color w:val="000000"/>
                <w:spacing w:val="0"/>
                <w:w w:val="100"/>
                <w:position w:val="0"/>
                <w:sz w:val="18"/>
                <w:szCs w:val="18"/>
              </w:rPr>
              <w:t>1,430,357.33</w:t>
            </w:r>
          </w:p>
        </w:tc>
      </w:tr>
      <w:tr>
        <w:trPr>
          <w:trHeight w:val="413" w:hRule="exact"/>
        </w:trPr>
        <w:tc>
          <w:tcPr>
            <w:gridSpan w:val="2"/>
            <w:tcBorders>
              <w:top w:val="single" w:sz="4"/>
            </w:tcBorders>
            <w:shd w:val="clear" w:color="auto" w:fill="FFFFFF"/>
            <w:vAlign w:val="bottom"/>
          </w:tcPr>
          <w:p>
            <w:pPr>
              <w:pStyle w:val="Style24"/>
              <w:keepNext w:val="0"/>
              <w:keepLines w:val="0"/>
              <w:widowControl w:val="0"/>
              <w:shd w:val="clear" w:color="auto" w:fill="auto"/>
              <w:tabs>
                <w:tab w:pos="7403" w:val="left"/>
              </w:tabs>
              <w:bidi w:val="0"/>
              <w:spacing w:before="0" w:after="0" w:line="240" w:lineRule="auto"/>
              <w:ind w:left="0" w:right="0" w:firstLine="640"/>
              <w:jc w:val="left"/>
            </w:pPr>
            <w:r>
              <w:rPr>
                <w:rFonts w:ascii="SimSun" w:eastAsia="SimSun" w:hAnsi="SimSun" w:cs="SimSun"/>
                <w:color w:val="000000"/>
                <w:spacing w:val="0"/>
                <w:w w:val="100"/>
                <w:position w:val="0"/>
                <w:sz w:val="17"/>
                <w:szCs w:val="17"/>
              </w:rPr>
              <w:t>张北旭弘新能源科技有限公司</w:t>
              <w:tab/>
            </w:r>
            <w:r>
              <w:rPr>
                <w:rFonts w:ascii="Arial Narrow" w:eastAsia="Arial Narrow" w:hAnsi="Arial Narrow" w:cs="Arial Narrow"/>
                <w:color w:val="000000"/>
                <w:spacing w:val="0"/>
                <w:w w:val="100"/>
                <w:position w:val="0"/>
                <w:sz w:val="18"/>
                <w:szCs w:val="18"/>
              </w:rPr>
              <w:t>1,787,261.41</w:t>
            </w:r>
          </w:p>
        </w:tc>
      </w:tr>
      <w:tr>
        <w:trPr>
          <w:trHeight w:val="408" w:hRule="exact"/>
        </w:trPr>
        <w:tc>
          <w:tcPr>
            <w:gridSpan w:val="2"/>
            <w:tcBorders>
              <w:top w:val="single" w:sz="4"/>
            </w:tcBorders>
            <w:shd w:val="clear" w:color="auto" w:fill="FFFFFF"/>
            <w:vAlign w:val="bottom"/>
          </w:tcPr>
          <w:p>
            <w:pPr>
              <w:pStyle w:val="Style24"/>
              <w:keepNext w:val="0"/>
              <w:keepLines w:val="0"/>
              <w:widowControl w:val="0"/>
              <w:shd w:val="clear" w:color="auto" w:fill="auto"/>
              <w:tabs>
                <w:tab w:pos="7365" w:val="left"/>
              </w:tabs>
              <w:bidi w:val="0"/>
              <w:spacing w:before="0" w:after="0" w:line="240" w:lineRule="auto"/>
              <w:ind w:left="0" w:right="0" w:firstLine="640"/>
              <w:jc w:val="left"/>
            </w:pPr>
            <w:r>
              <w:rPr>
                <w:rFonts w:ascii="SimSun" w:eastAsia="SimSun" w:hAnsi="SimSun" w:cs="SimSun"/>
                <w:color w:val="000000"/>
                <w:spacing w:val="0"/>
                <w:w w:val="100"/>
                <w:position w:val="0"/>
                <w:sz w:val="17"/>
                <w:szCs w:val="17"/>
              </w:rPr>
              <w:t>汪清县振发投资有限公司</w:t>
              <w:tab/>
            </w:r>
            <w:r>
              <w:rPr>
                <w:rFonts w:ascii="Arial Narrow" w:eastAsia="Arial Narrow" w:hAnsi="Arial Narrow" w:cs="Arial Narrow"/>
                <w:color w:val="000000"/>
                <w:spacing w:val="0"/>
                <w:w w:val="100"/>
                <w:position w:val="0"/>
                <w:sz w:val="18"/>
                <w:szCs w:val="18"/>
              </w:rPr>
              <w:t>10,153,454.58</w:t>
            </w:r>
          </w:p>
        </w:tc>
      </w:tr>
      <w:tr>
        <w:trPr>
          <w:trHeight w:val="413" w:hRule="exact"/>
        </w:trPr>
        <w:tc>
          <w:tcPr>
            <w:gridSpan w:val="2"/>
            <w:tcBorders>
              <w:top w:val="single" w:sz="4"/>
            </w:tcBorders>
            <w:shd w:val="clear" w:color="auto" w:fill="FFFFFF"/>
            <w:vAlign w:val="bottom"/>
          </w:tcPr>
          <w:p>
            <w:pPr>
              <w:pStyle w:val="Style24"/>
              <w:keepNext w:val="0"/>
              <w:keepLines w:val="0"/>
              <w:widowControl w:val="0"/>
              <w:shd w:val="clear" w:color="auto" w:fill="auto"/>
              <w:tabs>
                <w:tab w:pos="7538" w:val="left"/>
              </w:tabs>
              <w:bidi w:val="0"/>
              <w:spacing w:before="0" w:after="0" w:line="240" w:lineRule="auto"/>
              <w:ind w:left="0" w:right="0" w:firstLine="640"/>
              <w:jc w:val="left"/>
            </w:pPr>
            <w:r>
              <w:rPr>
                <w:rFonts w:ascii="SimSun" w:eastAsia="SimSun" w:hAnsi="SimSun" w:cs="SimSun"/>
                <w:color w:val="000000"/>
                <w:spacing w:val="0"/>
                <w:w w:val="100"/>
                <w:position w:val="0"/>
                <w:sz w:val="17"/>
                <w:szCs w:val="17"/>
              </w:rPr>
              <w:t>辽宁景顺太阳能新能源有限公司</w:t>
              <w:tab/>
            </w:r>
            <w:r>
              <w:rPr>
                <w:rFonts w:ascii="Arial Narrow" w:eastAsia="Arial Narrow" w:hAnsi="Arial Narrow" w:cs="Arial Narrow"/>
                <w:color w:val="000000"/>
                <w:spacing w:val="0"/>
                <w:w w:val="100"/>
                <w:position w:val="0"/>
                <w:sz w:val="18"/>
                <w:szCs w:val="18"/>
              </w:rPr>
              <w:t>4,050.69</w:t>
            </w:r>
          </w:p>
        </w:tc>
      </w:tr>
      <w:tr>
        <w:trPr>
          <w:trHeight w:val="437" w:hRule="exact"/>
        </w:trPr>
        <w:tc>
          <w:tcPr>
            <w:gridSpan w:val="2"/>
            <w:tcBorders>
              <w:top w:val="single" w:sz="4"/>
            </w:tcBorders>
            <w:shd w:val="clear" w:color="auto" w:fill="FFFFFF"/>
            <w:vAlign w:val="center"/>
          </w:tcPr>
          <w:p>
            <w:pPr>
              <w:pStyle w:val="Style24"/>
              <w:keepNext w:val="0"/>
              <w:keepLines w:val="0"/>
              <w:widowControl w:val="0"/>
              <w:shd w:val="clear" w:color="auto" w:fill="auto"/>
              <w:tabs>
                <w:tab w:pos="7205"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处置子公司收到的现金净额</w:t>
              <w:tab/>
            </w:r>
            <w:r>
              <w:rPr>
                <w:rFonts w:ascii="Arial Narrow" w:eastAsia="Arial Narrow" w:hAnsi="Arial Narrow" w:cs="Arial Narrow"/>
                <w:color w:val="000000"/>
                <w:spacing w:val="0"/>
                <w:w w:val="100"/>
                <w:position w:val="0"/>
                <w:sz w:val="18"/>
                <w:szCs w:val="18"/>
              </w:rPr>
              <w:t>-13,232,864.62</w:t>
            </w:r>
          </w:p>
        </w:tc>
      </w:tr>
      <w:tr>
        <w:trPr>
          <w:trHeight w:val="528"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)本期支付的取得子公司的现金或现金等价物</w:t>
            </w:r>
          </w:p>
        </w:tc>
      </w:tr>
      <w:tr>
        <w:trPr>
          <w:trHeight w:val="33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107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20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 其中：武安市普泰新能源科技有限公司 三门峡英利新能源科技有限公司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60" w:after="100" w:line="240" w:lineRule="auto"/>
              <w:ind w:left="0" w:right="0" w:firstLine="0"/>
              <w:jc w:val="center"/>
            </w:pPr>
            <w:r>
              <w:rPr>
                <w:rFonts w:ascii="Arial Narrow" w:eastAsia="Arial Narrow" w:hAnsi="Arial Narrow" w:cs="Arial Narrow"/>
                <w:color w:val="000000"/>
                <w:spacing w:val="0"/>
                <w:w w:val="100"/>
                <w:position w:val="0"/>
                <w:sz w:val="18"/>
                <w:szCs w:val="18"/>
              </w:rPr>
              <w:t>230,000,001.00</w:t>
            </w:r>
          </w:p>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230,000,000.00</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菏泽融邦新能源有限公司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2,809,446.09</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其中：武安市普泰新能源科技有限公司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793,937.68</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三门峡英利新能源科技有限公司</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菏泽融邦新能源有限公司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2,015,508.41</w:t>
            </w:r>
          </w:p>
        </w:tc>
      </w:tr>
      <w:tr>
        <w:trPr>
          <w:trHeight w:val="35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227,190,554.91</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w:t>
      </w:r>
      <w:r>
        <w:rPr>
          <w:color w:val="000000"/>
          <w:spacing w:val="0"/>
          <w:w w:val="100"/>
          <w:position w:val="0"/>
        </w:rPr>
        <w:t>)现金和现金等价物的构成</w:t>
      </w:r>
    </w:p>
    <w:tbl>
      <w:tblPr>
        <w:tblOverlap w:val="never"/>
        <w:jc w:val="center"/>
        <w:tblLayout w:type="fixed"/>
      </w:tblPr>
      <w:tblGrid>
        <w:gridCol w:w="5870"/>
        <w:gridCol w:w="1651"/>
        <w:gridCol w:w="1738"/>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300,055,261.55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657,451,773.36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40,223.13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103,238.49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299,526,296.29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657,106,225.63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488,742.13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242,309.24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300,055,261.55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657,451,773.36</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其中：母公司或集团内子公司使用受限制的现金及现金等价物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096" w:name="bookmark1096"/>
      <w:bookmarkStart w:id="1097" w:name="bookmark1097"/>
      <w:bookmarkStart w:id="1098" w:name="bookmark1098"/>
      <w:bookmarkStart w:id="1099" w:name="bookmark1099"/>
      <w:r>
        <w:rPr>
          <w:rFonts w:ascii="Arial Narrow" w:eastAsia="Arial Narrow" w:hAnsi="Arial Narrow" w:cs="Arial Narrow"/>
          <w:color w:val="000000"/>
          <w:spacing w:val="0"/>
          <w:w w:val="100"/>
          <w:position w:val="0"/>
          <w:sz w:val="20"/>
          <w:szCs w:val="20"/>
        </w:rPr>
        <w:t>6</w:t>
      </w:r>
      <w:bookmarkEnd w:id="1098"/>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、所有权或使用权受到限制的资产</w:t>
      </w:r>
      <w:bookmarkEnd w:id="1096"/>
      <w:bookmarkEnd w:id="1097"/>
      <w:bookmarkEnd w:id="1099"/>
    </w:p>
    <w:tbl>
      <w:tblPr>
        <w:tblOverlap w:val="never"/>
        <w:jc w:val="center"/>
        <w:tblLayout w:type="fixed"/>
      </w:tblPr>
      <w:tblGrid>
        <w:gridCol w:w="2429"/>
        <w:gridCol w:w="1997"/>
        <w:gridCol w:w="4954"/>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83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3,069,988,535.70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集团财务公司存款及应收利息、保证金存款、司法冻结资金、 银行质押及共管资金、存出投资款</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1,437,947,379.13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w:t>
            </w:r>
          </w:p>
        </w:tc>
      </w:tr>
    </w:tbl>
    <w:p>
      <w:pPr>
        <w:widowControl w:val="0"/>
        <w:spacing w:line="1" w:lineRule="exact"/>
      </w:pPr>
      <w:r>
        <w:br w:type="page"/>
      </w:r>
    </w:p>
    <w:tbl>
      <w:tblPr>
        <w:tblOverlap w:val="never"/>
        <w:jc w:val="center"/>
        <w:tblLayout w:type="fixed"/>
      </w:tblPr>
      <w:tblGrid>
        <w:gridCol w:w="2429"/>
        <w:gridCol w:w="1997"/>
        <w:gridCol w:w="4954"/>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1,570,419,344.88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48,826,381.90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4,581,880,500.02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192,520,000.00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10,996,882.64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冻结</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10,912,579,024.27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注：本公司用于银行贷款质押的子公司股权，受限金额按各子公司期末净资产及对应质押比例计算。</w:t>
      </w:r>
    </w:p>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4" w:right="0" w:firstLine="0"/>
        <w:jc w:val="left"/>
        <w:rPr>
          <w:sz w:val="20"/>
          <w:szCs w:val="20"/>
        </w:rPr>
      </w:pPr>
      <w:bookmarkStart w:id="1100" w:name="bookmark1100"/>
      <w:r>
        <w:rPr>
          <w:rFonts w:ascii="Arial Narrow" w:eastAsia="Arial Narrow" w:hAnsi="Arial Narrow" w:cs="Arial Narrow"/>
          <w:b/>
          <w:bCs/>
          <w:color w:val="000000"/>
          <w:spacing w:val="0"/>
          <w:w w:val="100"/>
          <w:position w:val="0"/>
          <w:sz w:val="20"/>
          <w:szCs w:val="20"/>
        </w:rPr>
        <w:t>61</w:t>
      </w:r>
      <w:r>
        <w:rPr>
          <w:b/>
          <w:bCs/>
          <w:color w:val="000000"/>
          <w:spacing w:val="0"/>
          <w:w w:val="100"/>
          <w:position w:val="0"/>
          <w:sz w:val="20"/>
          <w:szCs w:val="20"/>
        </w:rPr>
        <w:t>、外币货币性项目</w:t>
      </w:r>
      <w:bookmarkEnd w:id="1100"/>
    </w:p>
    <w:tbl>
      <w:tblPr>
        <w:tblOverlap w:val="never"/>
        <w:jc w:val="center"/>
        <w:tblLayout w:type="fixed"/>
      </w:tblPr>
      <w:tblGrid>
        <w:gridCol w:w="2779"/>
        <w:gridCol w:w="2256"/>
        <w:gridCol w:w="1819"/>
        <w:gridCol w:w="2510"/>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期末折算人民币余额</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1,778,984.95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11,607,698.89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66,982.91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56,372.82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1,093,060.25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7,132,108.82</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1,496,034.78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1,259,062.87</w:t>
            </w:r>
          </w:p>
        </w:tc>
      </w:tr>
    </w:tbl>
    <w:p>
      <w:pPr>
        <w:widowControl w:val="0"/>
        <w:spacing w:after="179" w:line="1" w:lineRule="exact"/>
      </w:pPr>
    </w:p>
    <w:p>
      <w:pPr>
        <w:pStyle w:val="Style22"/>
        <w:keepNext/>
        <w:keepLines/>
        <w:widowControl w:val="0"/>
        <w:shd w:val="clear" w:color="auto" w:fill="auto"/>
        <w:bidi w:val="0"/>
        <w:spacing w:before="0" w:after="280" w:line="240" w:lineRule="auto"/>
        <w:ind w:left="0" w:right="0" w:firstLine="560"/>
        <w:jc w:val="left"/>
        <w:rPr>
          <w:sz w:val="20"/>
          <w:szCs w:val="20"/>
        </w:rPr>
      </w:pPr>
      <w:bookmarkStart w:id="1101" w:name="bookmark1101"/>
      <w:bookmarkStart w:id="1102" w:name="bookmark1102"/>
      <w:bookmarkStart w:id="1103" w:name="bookmark1103"/>
      <w:r>
        <w:rPr>
          <w:rFonts w:ascii="Arial Narrow" w:eastAsia="Arial Narrow" w:hAnsi="Arial Narrow" w:cs="Arial Narrow"/>
          <w:color w:val="000000"/>
          <w:spacing w:val="0"/>
          <w:w w:val="100"/>
          <w:position w:val="0"/>
          <w:sz w:val="20"/>
          <w:szCs w:val="20"/>
        </w:rPr>
        <w:t>62</w:t>
      </w:r>
      <w:r>
        <w:rPr>
          <w:color w:val="000000"/>
          <w:spacing w:val="0"/>
          <w:w w:val="100"/>
          <w:position w:val="0"/>
          <w:sz w:val="20"/>
          <w:szCs w:val="20"/>
        </w:rPr>
        <w:t>、政府补助</w:t>
      </w:r>
      <w:bookmarkEnd w:id="1101"/>
      <w:bookmarkEnd w:id="1102"/>
      <w:bookmarkEnd w:id="1103"/>
    </w:p>
    <w:p>
      <w:pPr>
        <w:pStyle w:val="Style27"/>
        <w:keepNext w:val="0"/>
        <w:keepLines w:val="0"/>
        <w:widowControl w:val="0"/>
        <w:shd w:val="clear" w:color="auto" w:fill="auto"/>
        <w:bidi w:val="0"/>
        <w:spacing w:before="0" w:after="0" w:line="240" w:lineRule="auto"/>
        <w:ind w:left="509"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)本期确认的政府补助</w:t>
      </w:r>
    </w:p>
    <w:tbl>
      <w:tblPr>
        <w:tblOverlap w:val="never"/>
        <w:jc w:val="center"/>
        <w:tblLayout w:type="fixed"/>
      </w:tblPr>
      <w:tblGrid>
        <w:gridCol w:w="1949"/>
        <w:gridCol w:w="1421"/>
        <w:gridCol w:w="1392"/>
        <w:gridCol w:w="854"/>
        <w:gridCol w:w="586"/>
        <w:gridCol w:w="1306"/>
        <w:gridCol w:w="667"/>
        <w:gridCol w:w="523"/>
        <w:gridCol w:w="571"/>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补助项目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与资产相关</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与收益相关</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是否</w:t>
            </w:r>
          </w:p>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实 际收</w:t>
            </w:r>
          </w:p>
          <w:p>
            <w:pPr>
              <w:pStyle w:val="Style24"/>
              <w:keepNext w:val="0"/>
              <w:keepLines w:val="0"/>
              <w:widowControl w:val="0"/>
              <w:shd w:val="clear" w:color="auto" w:fill="auto"/>
              <w:bidi w:val="0"/>
              <w:spacing w:before="0" w:after="0" w:line="302" w:lineRule="exact"/>
              <w:ind w:left="0" w:right="0" w:firstLine="180"/>
              <w:jc w:val="left"/>
              <w:rPr>
                <w:sz w:val="17"/>
                <w:szCs w:val="17"/>
              </w:rPr>
            </w:pPr>
            <w:r>
              <w:rPr>
                <w:rFonts w:ascii="SimSun" w:eastAsia="SimSun" w:hAnsi="SimSun" w:cs="SimSun"/>
                <w:b/>
                <w:bCs/>
                <w:color w:val="000000"/>
                <w:spacing w:val="0"/>
                <w:w w:val="100"/>
                <w:position w:val="0"/>
                <w:sz w:val="17"/>
                <w:szCs w:val="17"/>
              </w:rPr>
              <w:t>到</w:t>
            </w:r>
          </w:p>
        </w:tc>
      </w:tr>
      <w:tr>
        <w:trPr>
          <w:trHeight w:val="9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冲减资产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递延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营业外</w:t>
            </w:r>
          </w:p>
          <w:p>
            <w:pPr>
              <w:pStyle w:val="Style24"/>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冲减</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成本</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费用</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土地出让金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“专精特新”后备库企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年第一批次创新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驱动专项资金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年中央引导地方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北京市密云区经济开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发区财政所补贴资金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5,789,821.78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5,789,821.78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产业扶持资金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949"/>
        <w:gridCol w:w="1421"/>
        <w:gridCol w:w="1392"/>
        <w:gridCol w:w="854"/>
        <w:gridCol w:w="586"/>
        <w:gridCol w:w="1306"/>
        <w:gridCol w:w="667"/>
        <w:gridCol w:w="523"/>
        <w:gridCol w:w="571"/>
      </w:tblGrid>
      <w:tr>
        <w:trPr>
          <w:trHeight w:val="6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成都锦江商务局总部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企业资金支持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高端智能制造项目（两 化融合）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高新区专利资助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机器人应用发展项目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技改设备投资项目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技术示范项目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金寨经信局市级专利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金寨县财政局茶籽收 购补贴奖补资金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142,998.00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142,998.00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金寨县财政局科技创 新板块奖励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9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金寨县科技商务经济 信息化局-科技创新驱 动开展战略专项资金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9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金寨县科商经信局电 商微商农产品上行物 流补贴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9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金寨县农业农村局专 项资金-贷款贴息奖补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780,583.33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780,583.33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9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金寨县社会保障基金 财政专户-职业技能提 升资金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科技企业贷款贴息奖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绿色工厂奖补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绿色工厂奖补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否</w:t>
            </w:r>
          </w:p>
        </w:tc>
      </w:tr>
      <w:tr>
        <w:trPr>
          <w:trHeight w:val="82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农业产业园扶持资金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企业做大做强项目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创新型省份建设专项 资金-研发经费补助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6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省级“专精特新”中小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949"/>
        <w:gridCol w:w="1421"/>
        <w:gridCol w:w="1392"/>
        <w:gridCol w:w="854"/>
        <w:gridCol w:w="586"/>
        <w:gridCol w:w="1306"/>
        <w:gridCol w:w="667"/>
        <w:gridCol w:w="523"/>
        <w:gridCol w:w="571"/>
      </w:tblGrid>
      <w:tr>
        <w:trPr>
          <w:trHeight w:val="9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省级电子商务发展专 项主体培育项目奖补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省级企业技术中心补 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省级外经贸发展资金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7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实用新型专利补贴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市级工业设计中心补</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市级技改设备投资项</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市级绿色工厂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市级商业及服务业发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市级省级“专精特新”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中小企业补贴款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2,014,529.72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2,014,529.72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台州市场监督管理局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涉企两直资金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退耕还林生态林抚育 奖补资金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外贸发展促进资金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925,639.90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925,639.90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油茶贴息资金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82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增值税进项税额加计 抵减政策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115,747.53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115,747.53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否</w:t>
            </w:r>
          </w:p>
        </w:tc>
      </w:tr>
      <w:tr>
        <w:trPr>
          <w:trHeight w:val="127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中小企业国际市场开 拓资金(产品认证费)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122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浙江舟山群岛新区海</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洋产业集聚区管理委</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员会财政补助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208,112.00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208,112.00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专利奖励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是</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46,095,817.26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33,095,817.26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center"/>
      </w:pPr>
      <w:r>
        <mc:AlternateContent>
          <mc:Choice Requires="wps">
            <w:drawing>
              <wp:anchor distT="161290" distB="103505" distL="114300" distR="4210685" simplePos="0" relativeHeight="125829408" behindDoc="0" locked="0" layoutInCell="1" allowOverlap="1">
                <wp:simplePos x="0" y="0"/>
                <wp:positionH relativeFrom="page">
                  <wp:posOffset>2021840</wp:posOffset>
                </wp:positionH>
                <wp:positionV relativeFrom="margin">
                  <wp:posOffset>8506460</wp:posOffset>
                </wp:positionV>
                <wp:extent cx="484505" cy="155575"/>
                <wp:wrapTopAndBottom/>
                <wp:docPr id="45" name="Shape 45"/>
                <a:graphic xmlns:a="http://schemas.openxmlformats.org/drawingml/2006/main">
                  <a:graphicData uri="http://schemas.microsoft.com/office/word/2010/wordprocessingShape">
                    <wps:wsp>
                      <wps:cNvSpPr txBox="1"/>
                      <wps:spPr>
                        <a:xfrm>
                          <a:ext cx="48450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补助项目</w:t>
                            </w:r>
                          </w:p>
                        </w:txbxContent>
                      </wps:txbx>
                      <wps:bodyPr wrap="none" lIns="0" tIns="0" rIns="0" bIns="0">
                        <a:noAutoFit/>
                      </wps:bodyPr>
                    </wps:wsp>
                  </a:graphicData>
                </a:graphic>
              </wp:anchor>
            </w:drawing>
          </mc:Choice>
          <mc:Fallback>
            <w:pict>
              <v:shape id="_x0000_s1071" type="#_x0000_t202" style="position:absolute;margin-left:159.20000000000002pt;margin-top:669.80000000000007pt;width:38.149999999999999pt;height:12.25pt;z-index:-125829345;mso-wrap-distance-left:9.pt;mso-wrap-distance-top:12.700000000000001pt;mso-wrap-distance-right:331.55000000000001pt;mso-wrap-distance-bottom:8.150000000000000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补助项目</w:t>
                      </w:r>
                    </w:p>
                  </w:txbxContent>
                </v:textbox>
                <w10:wrap type="topAndBottom" anchorx="page" anchory="margin"/>
              </v:shape>
            </w:pict>
          </mc:Fallback>
        </mc:AlternateContent>
      </w:r>
      <w:r>
        <mc:AlternateContent>
          <mc:Choice Requires="wps">
            <w:drawing>
              <wp:anchor distT="8890" distB="0" distL="1943100" distR="2244725" simplePos="0" relativeHeight="125829410" behindDoc="0" locked="0" layoutInCell="1" allowOverlap="1">
                <wp:simplePos x="0" y="0"/>
                <wp:positionH relativeFrom="page">
                  <wp:posOffset>3850640</wp:posOffset>
                </wp:positionH>
                <wp:positionV relativeFrom="margin">
                  <wp:posOffset>8354060</wp:posOffset>
                </wp:positionV>
                <wp:extent cx="621665" cy="411480"/>
                <wp:wrapTopAndBottom/>
                <wp:docPr id="47" name="Shape 47"/>
                <a:graphic xmlns:a="http://schemas.openxmlformats.org/drawingml/2006/main">
                  <a:graphicData uri="http://schemas.microsoft.com/office/word/2010/wordprocessingShape">
                    <wps:wsp>
                      <wps:cNvSpPr txBox="1"/>
                      <wps:spPr>
                        <a:xfrm>
                          <a:ext cx="621665" cy="411480"/>
                        </a:xfrm>
                        <a:prstGeom prst="rect"/>
                        <a:noFill/>
                      </wps:spPr>
                      <wps:txbx>
                        <w:txbxContent>
                          <w:p>
                            <w:pPr>
                              <w:pStyle w:val="Style29"/>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与资产</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收益</w:t>
                              <w:br/>
                              <w:t>相关</w:t>
                            </w:r>
                          </w:p>
                        </w:txbxContent>
                      </wps:txbx>
                      <wps:bodyPr lIns="0" tIns="0" rIns="0" bIns="0">
                        <a:noAutoFit/>
                      </wps:bodyPr>
                    </wps:wsp>
                  </a:graphicData>
                </a:graphic>
              </wp:anchor>
            </w:drawing>
          </mc:Choice>
          <mc:Fallback>
            <w:pict>
              <v:shape id="_x0000_s1073" type="#_x0000_t202" style="position:absolute;margin-left:303.19999999999999pt;margin-top:657.80000000000007pt;width:48.950000000000003pt;height:32.399999999999999pt;z-index:-125829343;mso-wrap-distance-left:153.pt;mso-wrap-distance-top:0.70000000000000007pt;mso-wrap-distance-right:176.75pt;mso-position-horizontal-relative:page;mso-position-vertical-relative:margin" filled="f" stroked="f">
                <v:textbox inset="0,0,0,0">
                  <w:txbxContent>
                    <w:p>
                      <w:pPr>
                        <w:pStyle w:val="Style29"/>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与资产</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收益</w:t>
                        <w:br/>
                        <w:t>相关</w:t>
                      </w:r>
                    </w:p>
                  </w:txbxContent>
                </v:textbox>
                <w10:wrap type="topAndBottom" anchorx="page" anchory="margin"/>
              </v:shape>
            </w:pict>
          </mc:Fallback>
        </mc:AlternateContent>
      </w:r>
      <w:r>
        <mc:AlternateContent>
          <mc:Choice Requires="wps">
            <w:drawing>
              <wp:anchor distT="161290" distB="103505" distL="2753995" distR="1342390" simplePos="0" relativeHeight="125829412" behindDoc="0" locked="0" layoutInCell="1" allowOverlap="1">
                <wp:simplePos x="0" y="0"/>
                <wp:positionH relativeFrom="page">
                  <wp:posOffset>4661535</wp:posOffset>
                </wp:positionH>
                <wp:positionV relativeFrom="margin">
                  <wp:posOffset>8506460</wp:posOffset>
                </wp:positionV>
                <wp:extent cx="713105" cy="155575"/>
                <wp:wrapTopAndBottom/>
                <wp:docPr id="49" name="Shape 49"/>
                <a:graphic xmlns:a="http://schemas.openxmlformats.org/drawingml/2006/main">
                  <a:graphicData uri="http://schemas.microsoft.com/office/word/2010/wordprocessingShape">
                    <wps:wsp>
                      <wps:cNvSpPr txBox="1"/>
                      <wps:spPr>
                        <a:xfrm>
                          <a:ext cx="713105"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计入其他收益</w:t>
                            </w:r>
                          </w:p>
                        </w:txbxContent>
                      </wps:txbx>
                      <wps:bodyPr wrap="none" lIns="0" tIns="0" rIns="0" bIns="0">
                        <a:noAutoFit/>
                      </wps:bodyPr>
                    </wps:wsp>
                  </a:graphicData>
                </a:graphic>
              </wp:anchor>
            </w:drawing>
          </mc:Choice>
          <mc:Fallback>
            <w:pict>
              <v:shape id="_x0000_s1075" type="#_x0000_t202" style="position:absolute;margin-left:367.05000000000001pt;margin-top:669.80000000000007pt;width:56.149999999999999pt;height:12.25pt;z-index:-125829341;mso-wrap-distance-left:216.84999999999999pt;mso-wrap-distance-top:12.700000000000001pt;mso-wrap-distance-right:105.7pt;mso-wrap-distance-bottom:8.1500000000000004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计入其他收益</w:t>
                      </w:r>
                    </w:p>
                  </w:txbxContent>
                </v:textbox>
                <w10:wrap type="topAndBottom" anchorx="page" anchory="margin"/>
              </v:shape>
            </w:pict>
          </mc:Fallback>
        </mc:AlternateContent>
      </w:r>
      <w:r>
        <mc:AlternateContent>
          <mc:Choice Requires="wps">
            <w:drawing>
              <wp:anchor distT="0" distB="5715" distL="3646805" distR="678180" simplePos="0" relativeHeight="125829414" behindDoc="0" locked="0" layoutInCell="1" allowOverlap="1">
                <wp:simplePos x="0" y="0"/>
                <wp:positionH relativeFrom="page">
                  <wp:posOffset>5554345</wp:posOffset>
                </wp:positionH>
                <wp:positionV relativeFrom="margin">
                  <wp:posOffset>8345170</wp:posOffset>
                </wp:positionV>
                <wp:extent cx="484505" cy="414655"/>
                <wp:wrapTopAndBottom/>
                <wp:docPr id="51" name="Shape 51"/>
                <a:graphic xmlns:a="http://schemas.openxmlformats.org/drawingml/2006/main">
                  <a:graphicData uri="http://schemas.microsoft.com/office/word/2010/wordprocessingShape">
                    <wps:wsp>
                      <wps:cNvSpPr txBox="1"/>
                      <wps:spPr>
                        <a:xfrm>
                          <a:ext cx="484505" cy="414655"/>
                        </a:xfrm>
                        <a:prstGeom prst="rect"/>
                        <a:noFill/>
                      </wps:spPr>
                      <wps:txbx>
                        <w:txbxContent>
                          <w:p>
                            <w:pPr>
                              <w:pStyle w:val="Style2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计入营业</w:t>
                              <w:br/>
                              <w:t>外收入</w:t>
                            </w:r>
                          </w:p>
                        </w:txbxContent>
                      </wps:txbx>
                      <wps:bodyPr lIns="0" tIns="0" rIns="0" bIns="0">
                        <a:noAutoFit/>
                      </wps:bodyPr>
                    </wps:wsp>
                  </a:graphicData>
                </a:graphic>
              </wp:anchor>
            </w:drawing>
          </mc:Choice>
          <mc:Fallback>
            <w:pict>
              <v:shape id="_x0000_s1077" type="#_x0000_t202" style="position:absolute;margin-left:437.35000000000002pt;margin-top:657.10000000000002pt;width:38.149999999999999pt;height:32.649999999999999pt;z-index:-125829339;mso-wrap-distance-left:287.15000000000003pt;mso-wrap-distance-right:53.399999999999999pt;mso-wrap-distance-bottom:0.45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计入营业</w:t>
                        <w:br/>
                        <w:t>外收入</w:t>
                      </w:r>
                    </w:p>
                  </w:txbxContent>
                </v:textbox>
                <w10:wrap type="topAndBottom" anchorx="page" anchory="margin"/>
              </v:shape>
            </w:pict>
          </mc:Fallback>
        </mc:AlternateContent>
      </w:r>
      <w:r>
        <mc:AlternateContent>
          <mc:Choice Requires="wps">
            <w:drawing>
              <wp:anchor distT="6350" distB="0" distL="4323715" distR="113665" simplePos="0" relativeHeight="125829416" behindDoc="0" locked="0" layoutInCell="1" allowOverlap="1">
                <wp:simplePos x="0" y="0"/>
                <wp:positionH relativeFrom="page">
                  <wp:posOffset>6231255</wp:posOffset>
                </wp:positionH>
                <wp:positionV relativeFrom="margin">
                  <wp:posOffset>8351520</wp:posOffset>
                </wp:positionV>
                <wp:extent cx="372110" cy="414655"/>
                <wp:wrapTopAndBottom/>
                <wp:docPr id="53" name="Shape 53"/>
                <a:graphic xmlns:a="http://schemas.openxmlformats.org/drawingml/2006/main">
                  <a:graphicData uri="http://schemas.microsoft.com/office/word/2010/wordprocessingShape">
                    <wps:wsp>
                      <wps:cNvSpPr txBox="1"/>
                      <wps:spPr>
                        <a:xfrm>
                          <a:ext cx="372110" cy="414655"/>
                        </a:xfrm>
                        <a:prstGeom prst="rect"/>
                        <a:noFill/>
                      </wps:spPr>
                      <wps:txbx>
                        <w:txbxContent>
                          <w:p>
                            <w:pPr>
                              <w:pStyle w:val="Style29"/>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冲减成 本费用</w:t>
                            </w:r>
                          </w:p>
                        </w:txbxContent>
                      </wps:txbx>
                      <wps:bodyPr lIns="0" tIns="0" rIns="0" bIns="0">
                        <a:noAutoFit/>
                      </wps:bodyPr>
                    </wps:wsp>
                  </a:graphicData>
                </a:graphic>
              </wp:anchor>
            </w:drawing>
          </mc:Choice>
          <mc:Fallback>
            <w:pict>
              <v:shape id="_x0000_s1079" type="#_x0000_t202" style="position:absolute;margin-left:490.65000000000003pt;margin-top:657.60000000000002pt;width:29.300000000000001pt;height:32.649999999999999pt;z-index:-125829337;mso-wrap-distance-left:340.44999999999999pt;mso-wrap-distance-top:0.5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冲减成 本费用</w:t>
                      </w:r>
                    </w:p>
                  </w:txbxContent>
                </v:textbox>
                <w10:wrap type="topAndBottom" anchorx="page" anchory="margin"/>
              </v:shape>
            </w:pict>
          </mc:Fallback>
        </mc:AlternateContent>
      </w:r>
      <w:r>
        <w:rPr>
          <w:rFonts w:ascii="Arial Narrow" w:eastAsia="Arial Narrow" w:hAnsi="Arial Narrow" w:cs="Arial Narrow"/>
          <w:color w:val="000000"/>
          <w:spacing w:val="0"/>
          <w:w w:val="100"/>
          <w:position w:val="0"/>
          <w:sz w:val="18"/>
          <w:szCs w:val="18"/>
        </w:rPr>
        <w:t>(2</w:t>
      </w:r>
      <w:r>
        <w:rPr>
          <w:color w:val="000000"/>
          <w:spacing w:val="0"/>
          <w:w w:val="100"/>
          <w:position w:val="0"/>
        </w:rPr>
        <w:t>)计入当期损益的政府补助情况</w:t>
      </w:r>
    </w:p>
    <w:p>
      <w:pPr>
        <w:widowControl w:val="0"/>
        <w:spacing w:line="1" w:lineRule="exact"/>
      </w:pPr>
      <w:r>
        <w:br w:type="page"/>
      </w:r>
    </w:p>
    <w:tbl>
      <w:tblPr>
        <w:tblOverlap w:val="never"/>
        <w:jc w:val="center"/>
        <w:tblLayout w:type="fixed"/>
      </w:tblPr>
      <w:tblGrid>
        <w:gridCol w:w="4680"/>
        <w:gridCol w:w="1334"/>
        <w:gridCol w:w="1368"/>
        <w:gridCol w:w="1094"/>
        <w:gridCol w:w="888"/>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茶油工程中心老厂设备补助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347,741.28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土地返还资金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237,148.44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多层厂房补助返还资金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设备补贴返还资金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与资产有关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454,959.96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“专精特新”后备库企业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年第一批次创新驱动专项资金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年中央引导地方科技发展资金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北京市密云区经济开发区财政所补贴资金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财政扶持资金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5,789,821.78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产业扶持资金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成都锦江商务局总部企业资金支持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防疫补贴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高端智能制造项目（两化融合）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高新补贴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高新区专利资助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机器人应用发展项目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技改设备投资项目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技术示范项目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金寨经信局市级专利资金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金寨县财政局茶籽收购补贴奖补资金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142,998.00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金寨县财政局科技创新板块奖励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7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金寨县科技商务经济信息化局-科技创新驱动开展战略专 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金寨县科商经信局电商微商农产品上行物流补贴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金寨县农业农村局专项资金-贷款贴息奖补资金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780,583.33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金寨县社会保障基金财政专户-职业技能提升资金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科技企业贷款贴息奖励款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绿色工厂奖补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农业产业园扶持资金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企业做大做强项目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0"/>
        <w:gridCol w:w="1334"/>
        <w:gridCol w:w="1368"/>
        <w:gridCol w:w="1094"/>
        <w:gridCol w:w="888"/>
      </w:tblGrid>
      <w:tr>
        <w:trPr>
          <w:trHeight w:val="83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商务局</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年创新型省份建设专项资金-研发经费补助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省级“专精特新”中小企业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省级电子商务发展专项主体培育项目奖补资金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省级企业技术中心补贴款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省级外经贸发展资金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实用新型专利补贴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市级工业设计中心补贴款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市级技改设备投资项目补贴款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市级绿色工厂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市级商业及服务业发展资金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市级省级“专精特新”中小企业补贴款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2,014,529.72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台州市场监督管理局涉企两直资金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退耕还林生态林抚育奖补资金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外贸发展促进资金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925,639.90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油茶贴息资金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增值税进项税额加计抵减政策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115,747.53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中小企业国际市场开拓资金（产品认证费）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浙江舟山群岛新区海洋产业集聚区管理委员会财政补助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208,112.00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专利奖励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34,189,408.94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14"/>
        <w:keepNext/>
        <w:keepLines/>
        <w:widowControl w:val="0"/>
        <w:shd w:val="clear" w:color="auto" w:fill="auto"/>
        <w:bidi w:val="0"/>
        <w:spacing w:before="0" w:after="280" w:line="240" w:lineRule="auto"/>
        <w:ind w:left="0" w:right="0" w:firstLine="500"/>
        <w:jc w:val="left"/>
        <w:rPr>
          <w:sz w:val="20"/>
          <w:szCs w:val="20"/>
        </w:rPr>
      </w:pPr>
      <w:bookmarkStart w:id="1104" w:name="bookmark1104"/>
      <w:bookmarkStart w:id="1105" w:name="bookmark1105"/>
      <w:bookmarkStart w:id="1106" w:name="bookmark1106"/>
      <w:bookmarkStart w:id="1107" w:name="bookmark1107"/>
      <w:r>
        <w:rPr>
          <w:color w:val="000000"/>
          <w:spacing w:val="0"/>
          <w:w w:val="100"/>
          <w:position w:val="0"/>
          <w:sz w:val="20"/>
          <w:szCs w:val="20"/>
        </w:rPr>
        <w:t>六</w:t>
      </w:r>
      <w:bookmarkEnd w:id="1106"/>
      <w:r>
        <w:rPr>
          <w:color w:val="000000"/>
          <w:spacing w:val="0"/>
          <w:w w:val="100"/>
          <w:position w:val="0"/>
          <w:sz w:val="20"/>
          <w:szCs w:val="20"/>
        </w:rPr>
        <w:t>、合并范围的变更</w:t>
      </w:r>
      <w:bookmarkEnd w:id="1104"/>
      <w:bookmarkEnd w:id="1105"/>
      <w:bookmarkEnd w:id="1107"/>
    </w:p>
    <w:p>
      <w:pPr>
        <w:pStyle w:val="Style22"/>
        <w:keepNext/>
        <w:keepLines/>
        <w:widowControl w:val="0"/>
        <w:shd w:val="clear" w:color="auto" w:fill="auto"/>
        <w:bidi w:val="0"/>
        <w:spacing w:before="0" w:after="280" w:line="240" w:lineRule="auto"/>
        <w:ind w:left="0" w:right="0" w:firstLine="500"/>
        <w:jc w:val="left"/>
        <w:rPr>
          <w:sz w:val="17"/>
          <w:szCs w:val="17"/>
        </w:rPr>
      </w:pPr>
      <w:bookmarkStart w:id="1108" w:name="bookmark1108"/>
      <w:bookmarkStart w:id="1109" w:name="bookmark1109"/>
      <w:bookmarkStart w:id="1110" w:name="bookmark1110"/>
      <w:bookmarkStart w:id="1111" w:name="bookmark1111"/>
      <w:r>
        <w:rPr>
          <w:rFonts w:ascii="Arial Narrow" w:eastAsia="Arial Narrow" w:hAnsi="Arial Narrow" w:cs="Arial Narrow"/>
          <w:color w:val="000000"/>
          <w:spacing w:val="0"/>
          <w:w w:val="100"/>
          <w:position w:val="0"/>
          <w:sz w:val="18"/>
          <w:szCs w:val="18"/>
        </w:rPr>
        <w:t>1</w:t>
      </w:r>
      <w:bookmarkEnd w:id="1110"/>
      <w:r>
        <w:rPr>
          <w:color w:val="000000"/>
          <w:spacing w:val="0"/>
          <w:w w:val="100"/>
          <w:position w:val="0"/>
          <w:sz w:val="17"/>
          <w:szCs w:val="17"/>
        </w:rPr>
        <w:t>、非同一控制下企业合并</w:t>
      </w:r>
      <w:bookmarkEnd w:id="1108"/>
      <w:bookmarkEnd w:id="1109"/>
      <w:bookmarkEnd w:id="1111"/>
    </w:p>
    <w:p>
      <w:pPr>
        <w:pStyle w:val="Style29"/>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）本期发生的非同一控制下企业合并</w:t>
      </w:r>
    </w:p>
    <w:p>
      <w:pPr>
        <w:pStyle w:val="Style29"/>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单位：人民币万元</w:t>
      </w:r>
    </w:p>
    <w:p>
      <w:pPr>
        <w:widowControl w:val="0"/>
        <w:spacing w:line="1" w:lineRule="exact"/>
      </w:pPr>
      <w:r>
        <mc:AlternateContent>
          <mc:Choice Requires="wps">
            <w:drawing>
              <wp:anchor distT="255905" distB="222250" distL="0" distR="0" simplePos="0" relativeHeight="125829418" behindDoc="0" locked="0" layoutInCell="1" allowOverlap="1">
                <wp:simplePos x="0" y="0"/>
                <wp:positionH relativeFrom="page">
                  <wp:posOffset>1258570</wp:posOffset>
                </wp:positionH>
                <wp:positionV relativeFrom="paragraph">
                  <wp:posOffset>255905</wp:posOffset>
                </wp:positionV>
                <wp:extent cx="716280" cy="155575"/>
                <wp:wrapTopAndBottom/>
                <wp:docPr id="55" name="Shape 55"/>
                <a:graphic xmlns:a="http://schemas.openxmlformats.org/drawingml/2006/main">
                  <a:graphicData uri="http://schemas.microsoft.com/office/word/2010/wordprocessingShape">
                    <wps:wsp>
                      <wps:cNvSpPr txBox="1"/>
                      <wps:spPr>
                        <a:xfrm>
                          <a:ext cx="716280" cy="1555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被购买方名称</w:t>
                            </w:r>
                          </w:p>
                        </w:txbxContent>
                      </wps:txbx>
                      <wps:bodyPr wrap="none" lIns="0" tIns="0" rIns="0" bIns="0">
                        <a:noAutoFit/>
                      </wps:bodyPr>
                    </wps:wsp>
                  </a:graphicData>
                </a:graphic>
              </wp:anchor>
            </w:drawing>
          </mc:Choice>
          <mc:Fallback>
            <w:pict>
              <v:shape id="_x0000_s1081" type="#_x0000_t202" style="position:absolute;margin-left:99.100000000000009pt;margin-top:20.150000000000002pt;width:56.399999999999999pt;height:12.25pt;z-index:-125829335;mso-wrap-distance-left:0;mso-wrap-distance-top:20.150000000000002pt;mso-wrap-distance-right:0;mso-wrap-distance-bottom:1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被购买方名称</w:t>
                      </w:r>
                    </w:p>
                  </w:txbxContent>
                </v:textbox>
                <w10:wrap type="topAndBottom" anchorx="page"/>
              </v:shape>
            </w:pict>
          </mc:Fallback>
        </mc:AlternateContent>
      </w:r>
      <w:r>
        <mc:AlternateContent>
          <mc:Choice Requires="wps">
            <w:drawing>
              <wp:anchor distT="30480" distB="27305" distL="0" distR="0" simplePos="0" relativeHeight="125829420" behindDoc="0" locked="0" layoutInCell="1" allowOverlap="1">
                <wp:simplePos x="0" y="0"/>
                <wp:positionH relativeFrom="page">
                  <wp:posOffset>2355850</wp:posOffset>
                </wp:positionH>
                <wp:positionV relativeFrom="paragraph">
                  <wp:posOffset>30480</wp:posOffset>
                </wp:positionV>
                <wp:extent cx="1447800" cy="575945"/>
                <wp:wrapTopAndBottom/>
                <wp:docPr id="57" name="Shape 57"/>
                <a:graphic xmlns:a="http://schemas.openxmlformats.org/drawingml/2006/main">
                  <a:graphicData uri="http://schemas.microsoft.com/office/word/2010/wordprocessingShape">
                    <wps:wsp>
                      <wps:cNvSpPr txBox="1"/>
                      <wps:spPr>
                        <a:xfrm>
                          <a:ext cx="1447800" cy="575945"/>
                        </a:xfrm>
                        <a:prstGeom prst="rect"/>
                        <a:noFill/>
                      </wps:spPr>
                      <wps:txbx>
                        <w:txbxContent>
                          <w:p>
                            <w:pPr>
                              <w:pStyle w:val="Style24"/>
                              <w:keepNext w:val="0"/>
                              <w:keepLines w:val="0"/>
                              <w:widowControl w:val="0"/>
                              <w:shd w:val="clear" w:color="auto" w:fill="auto"/>
                              <w:tabs>
                                <w:tab w:pos="1417" w:val="left"/>
                              </w:tabs>
                              <w:bidi w:val="0"/>
                              <w:spacing w:before="0" w:after="0" w:line="240" w:lineRule="auto"/>
                              <w:ind w:left="0" w:right="0" w:firstLine="380"/>
                              <w:jc w:val="left"/>
                              <w:rPr>
                                <w:sz w:val="17"/>
                                <w:szCs w:val="17"/>
                              </w:rPr>
                            </w:pPr>
                            <w:r>
                              <w:rPr>
                                <w:color w:val="000000"/>
                                <w:spacing w:val="0"/>
                                <w:w w:val="100"/>
                                <w:position w:val="0"/>
                                <w:sz w:val="26"/>
                                <w:szCs w:val="26"/>
                              </w:rPr>
                              <w:t xml:space="preserve">° </w:t>
                            </w:r>
                            <w:r>
                              <w:rPr>
                                <w:color w:val="000000"/>
                                <w:spacing w:val="0"/>
                                <w:w w:val="100"/>
                                <w:position w:val="0"/>
                                <w:sz w:val="26"/>
                                <w:szCs w:val="26"/>
                              </w:rPr>
                              <w:t>I</w:t>
                              <w:tab/>
                              <w:t xml:space="preserve">„ I </w:t>
                            </w:r>
                            <w:r>
                              <w:rPr>
                                <w:rFonts w:ascii="SimSun" w:eastAsia="SimSun" w:hAnsi="SimSun" w:cs="SimSun"/>
                                <w:b/>
                                <w:bCs/>
                                <w:color w:val="000000"/>
                                <w:spacing w:val="0"/>
                                <w:w w:val="100"/>
                                <w:position w:val="0"/>
                                <w:sz w:val="17"/>
                                <w:szCs w:val="17"/>
                              </w:rPr>
                              <w:t>股权取</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股权取得！股权取得！ „ „</w:t>
                            </w:r>
                          </w:p>
                          <w:p>
                            <w:pPr>
                              <w:pStyle w:val="Style24"/>
                              <w:keepNext w:val="0"/>
                              <w:keepLines w:val="0"/>
                              <w:widowControl w:val="0"/>
                              <w:shd w:val="clear" w:color="auto" w:fill="auto"/>
                              <w:tabs>
                                <w:tab w:pos="1616" w:val="left"/>
                              </w:tabs>
                              <w:bidi w:val="0"/>
                              <w:spacing w:before="0" w:after="0" w:line="240" w:lineRule="auto"/>
                              <w:ind w:left="0" w:right="0" w:firstLine="320"/>
                              <w:jc w:val="left"/>
                              <w:rPr>
                                <w:sz w:val="17"/>
                                <w:szCs w:val="17"/>
                              </w:rPr>
                            </w:pPr>
                            <w:r>
                              <w:rPr>
                                <w:color w:val="000000"/>
                                <w:spacing w:val="0"/>
                                <w:w w:val="100"/>
                                <w:position w:val="0"/>
                                <w:sz w:val="26"/>
                                <w:szCs w:val="26"/>
                              </w:rPr>
                              <w:t>,</w:t>
                            </w:r>
                            <w:r>
                              <w:rPr>
                                <w:color w:val="000000"/>
                                <w:spacing w:val="0"/>
                                <w:w w:val="100"/>
                                <w:position w:val="0"/>
                                <w:sz w:val="26"/>
                                <w:szCs w:val="26"/>
                              </w:rPr>
                              <w:t>.I</w:t>
                              <w:tab/>
                            </w:r>
                            <w:r>
                              <w:rPr>
                                <w:color w:val="000000"/>
                                <w:spacing w:val="0"/>
                                <w:w w:val="100"/>
                                <w:position w:val="0"/>
                                <w:sz w:val="26"/>
                                <w:szCs w:val="26"/>
                              </w:rPr>
                              <w:t>I</w:t>
                            </w:r>
                            <w:r>
                              <w:rPr>
                                <w:rFonts w:ascii="SimSun" w:eastAsia="SimSun" w:hAnsi="SimSun" w:cs="SimSun"/>
                                <w:b/>
                                <w:bCs/>
                                <w:color w:val="000000"/>
                                <w:spacing w:val="0"/>
                                <w:w w:val="100"/>
                                <w:position w:val="0"/>
                                <w:sz w:val="17"/>
                                <w:szCs w:val="17"/>
                              </w:rPr>
                              <w:t>得比例</w:t>
                            </w:r>
                          </w:p>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时点</w:t>
                            </w:r>
                            <w:r>
                              <w:rPr>
                                <w:rFonts w:ascii="Times New Roman" w:eastAsia="Times New Roman" w:hAnsi="Times New Roman" w:cs="Times New Roman"/>
                                <w:color w:val="000000"/>
                                <w:spacing w:val="0"/>
                                <w:w w:val="100"/>
                                <w:position w:val="0"/>
                                <w:sz w:val="26"/>
                                <w:szCs w:val="26"/>
                              </w:rPr>
                              <w:t>1</w:t>
                            </w:r>
                            <w:r>
                              <w:rPr>
                                <w:b/>
                                <w:bCs/>
                                <w:color w:val="000000"/>
                                <w:spacing w:val="0"/>
                                <w:w w:val="100"/>
                                <w:position w:val="0"/>
                              </w:rPr>
                              <w:t>成本</w:t>
                            </w:r>
                            <w:r>
                              <w:rPr>
                                <w:rFonts w:ascii="Times New Roman" w:eastAsia="Times New Roman" w:hAnsi="Times New Roman" w:cs="Times New Roman"/>
                                <w:color w:val="000000"/>
                                <w:spacing w:val="0"/>
                                <w:w w:val="100"/>
                                <w:position w:val="0"/>
                                <w:sz w:val="26"/>
                                <w:szCs w:val="26"/>
                              </w:rPr>
                              <w:t>1</w:t>
                            </w:r>
                            <w:r>
                              <w:rPr>
                                <w:b/>
                                <w:bCs/>
                                <w:color w:val="000000"/>
                                <w:spacing w:val="0"/>
                                <w:w w:val="100"/>
                                <w:position w:val="0"/>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w:t>
                            </w:r>
                          </w:p>
                        </w:txbxContent>
                      </wps:txbx>
                      <wps:bodyPr lIns="0" tIns="0" rIns="0" bIns="0">
                        <a:noAutoFit/>
                      </wps:bodyPr>
                    </wps:wsp>
                  </a:graphicData>
                </a:graphic>
              </wp:anchor>
            </w:drawing>
          </mc:Choice>
          <mc:Fallback>
            <w:pict>
              <v:shape id="_x0000_s1083" type="#_x0000_t202" style="position:absolute;margin-left:185.5pt;margin-top:2.3999999999999999pt;width:114.pt;height:45.350000000000001pt;z-index:-125829333;mso-wrap-distance-left:0;mso-wrap-distance-top:2.3999999999999999pt;mso-wrap-distance-right:0;mso-wrap-distance-bottom:2.1499999999999999pt;mso-position-horizontal-relative:page" filled="f" stroked="f">
                <v:textbox inset="0,0,0,0">
                  <w:txbxContent>
                    <w:p>
                      <w:pPr>
                        <w:pStyle w:val="Style24"/>
                        <w:keepNext w:val="0"/>
                        <w:keepLines w:val="0"/>
                        <w:widowControl w:val="0"/>
                        <w:shd w:val="clear" w:color="auto" w:fill="auto"/>
                        <w:tabs>
                          <w:tab w:pos="1417" w:val="left"/>
                        </w:tabs>
                        <w:bidi w:val="0"/>
                        <w:spacing w:before="0" w:after="0" w:line="240" w:lineRule="auto"/>
                        <w:ind w:left="0" w:right="0" w:firstLine="380"/>
                        <w:jc w:val="left"/>
                        <w:rPr>
                          <w:sz w:val="17"/>
                          <w:szCs w:val="17"/>
                        </w:rPr>
                      </w:pPr>
                      <w:r>
                        <w:rPr>
                          <w:color w:val="000000"/>
                          <w:spacing w:val="0"/>
                          <w:w w:val="100"/>
                          <w:position w:val="0"/>
                          <w:sz w:val="26"/>
                          <w:szCs w:val="26"/>
                        </w:rPr>
                        <w:t xml:space="preserve">° </w:t>
                      </w:r>
                      <w:r>
                        <w:rPr>
                          <w:color w:val="000000"/>
                          <w:spacing w:val="0"/>
                          <w:w w:val="100"/>
                          <w:position w:val="0"/>
                          <w:sz w:val="26"/>
                          <w:szCs w:val="26"/>
                        </w:rPr>
                        <w:t>I</w:t>
                        <w:tab/>
                        <w:t xml:space="preserve">„ I </w:t>
                      </w:r>
                      <w:r>
                        <w:rPr>
                          <w:rFonts w:ascii="SimSun" w:eastAsia="SimSun" w:hAnsi="SimSun" w:cs="SimSun"/>
                          <w:b/>
                          <w:bCs/>
                          <w:color w:val="000000"/>
                          <w:spacing w:val="0"/>
                          <w:w w:val="100"/>
                          <w:position w:val="0"/>
                          <w:sz w:val="17"/>
                          <w:szCs w:val="17"/>
                        </w:rPr>
                        <w:t>股权取</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股权取得！股权取得！ „ „</w:t>
                      </w:r>
                    </w:p>
                    <w:p>
                      <w:pPr>
                        <w:pStyle w:val="Style24"/>
                        <w:keepNext w:val="0"/>
                        <w:keepLines w:val="0"/>
                        <w:widowControl w:val="0"/>
                        <w:shd w:val="clear" w:color="auto" w:fill="auto"/>
                        <w:tabs>
                          <w:tab w:pos="1616" w:val="left"/>
                        </w:tabs>
                        <w:bidi w:val="0"/>
                        <w:spacing w:before="0" w:after="0" w:line="240" w:lineRule="auto"/>
                        <w:ind w:left="0" w:right="0" w:firstLine="320"/>
                        <w:jc w:val="left"/>
                        <w:rPr>
                          <w:sz w:val="17"/>
                          <w:szCs w:val="17"/>
                        </w:rPr>
                      </w:pPr>
                      <w:r>
                        <w:rPr>
                          <w:color w:val="000000"/>
                          <w:spacing w:val="0"/>
                          <w:w w:val="100"/>
                          <w:position w:val="0"/>
                          <w:sz w:val="26"/>
                          <w:szCs w:val="26"/>
                        </w:rPr>
                        <w:t>,</w:t>
                      </w:r>
                      <w:r>
                        <w:rPr>
                          <w:color w:val="000000"/>
                          <w:spacing w:val="0"/>
                          <w:w w:val="100"/>
                          <w:position w:val="0"/>
                          <w:sz w:val="26"/>
                          <w:szCs w:val="26"/>
                        </w:rPr>
                        <w:t>.I</w:t>
                        <w:tab/>
                      </w:r>
                      <w:r>
                        <w:rPr>
                          <w:color w:val="000000"/>
                          <w:spacing w:val="0"/>
                          <w:w w:val="100"/>
                          <w:position w:val="0"/>
                          <w:sz w:val="26"/>
                          <w:szCs w:val="26"/>
                        </w:rPr>
                        <w:t>I</w:t>
                      </w:r>
                      <w:r>
                        <w:rPr>
                          <w:rFonts w:ascii="SimSun" w:eastAsia="SimSun" w:hAnsi="SimSun" w:cs="SimSun"/>
                          <w:b/>
                          <w:bCs/>
                          <w:color w:val="000000"/>
                          <w:spacing w:val="0"/>
                          <w:w w:val="100"/>
                          <w:position w:val="0"/>
                          <w:sz w:val="17"/>
                          <w:szCs w:val="17"/>
                        </w:rPr>
                        <w:t>得比例</w:t>
                      </w:r>
                    </w:p>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时点</w:t>
                      </w:r>
                      <w:r>
                        <w:rPr>
                          <w:rFonts w:ascii="Times New Roman" w:eastAsia="Times New Roman" w:hAnsi="Times New Roman" w:cs="Times New Roman"/>
                          <w:color w:val="000000"/>
                          <w:spacing w:val="0"/>
                          <w:w w:val="100"/>
                          <w:position w:val="0"/>
                          <w:sz w:val="26"/>
                          <w:szCs w:val="26"/>
                        </w:rPr>
                        <w:t>1</w:t>
                      </w:r>
                      <w:r>
                        <w:rPr>
                          <w:b/>
                          <w:bCs/>
                          <w:color w:val="000000"/>
                          <w:spacing w:val="0"/>
                          <w:w w:val="100"/>
                          <w:position w:val="0"/>
                        </w:rPr>
                        <w:t>成本</w:t>
                      </w:r>
                      <w:r>
                        <w:rPr>
                          <w:rFonts w:ascii="Times New Roman" w:eastAsia="Times New Roman" w:hAnsi="Times New Roman" w:cs="Times New Roman"/>
                          <w:color w:val="000000"/>
                          <w:spacing w:val="0"/>
                          <w:w w:val="100"/>
                          <w:position w:val="0"/>
                          <w:sz w:val="26"/>
                          <w:szCs w:val="26"/>
                        </w:rPr>
                        <w:t>1</w:t>
                      </w:r>
                      <w:r>
                        <w:rPr>
                          <w:b/>
                          <w:bCs/>
                          <w:color w:val="000000"/>
                          <w:spacing w:val="0"/>
                          <w:w w:val="100"/>
                          <w:position w:val="0"/>
                        </w:rPr>
                        <w:t>（</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rPr>
                        <w:t>）</w:t>
                      </w:r>
                    </w:p>
                  </w:txbxContent>
                </v:textbox>
                <w10:wrap type="topAndBottom" anchorx="page"/>
              </v:shape>
            </w:pict>
          </mc:Fallback>
        </mc:AlternateContent>
      </w:r>
      <w:r>
        <mc:AlternateContent>
          <mc:Choice Requires="wps">
            <w:drawing>
              <wp:anchor distT="0" distB="20955" distL="0" distR="0" simplePos="0" relativeHeight="125829422" behindDoc="0" locked="0" layoutInCell="1" allowOverlap="1">
                <wp:simplePos x="0" y="0"/>
                <wp:positionH relativeFrom="page">
                  <wp:posOffset>3879850</wp:posOffset>
                </wp:positionH>
                <wp:positionV relativeFrom="paragraph">
                  <wp:posOffset>0</wp:posOffset>
                </wp:positionV>
                <wp:extent cx="265430" cy="612775"/>
                <wp:wrapTopAndBottom/>
                <wp:docPr id="59" name="Shape 59"/>
                <a:graphic xmlns:a="http://schemas.openxmlformats.org/drawingml/2006/main">
                  <a:graphicData uri="http://schemas.microsoft.com/office/word/2010/wordprocessingShape">
                    <wps:wsp>
                      <wps:cNvSpPr txBox="1"/>
                      <wps:spPr>
                        <a:xfrm>
                          <a:ext cx="265430" cy="612775"/>
                        </a:xfrm>
                        <a:prstGeom prst="rect"/>
                        <a:noFill/>
                      </wps:spPr>
                      <wps:txbx>
                        <w:txbxContent>
                          <w:p>
                            <w:pPr>
                              <w:pStyle w:val="Style29"/>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股权 取得 方式</w:t>
                            </w:r>
                          </w:p>
                        </w:txbxContent>
                      </wps:txbx>
                      <wps:bodyPr lIns="0" tIns="0" rIns="0" bIns="0">
                        <a:noAutoFit/>
                      </wps:bodyPr>
                    </wps:wsp>
                  </a:graphicData>
                </a:graphic>
              </wp:anchor>
            </w:drawing>
          </mc:Choice>
          <mc:Fallback>
            <w:pict>
              <v:shape id="_x0000_s1085" type="#_x0000_t202" style="position:absolute;margin-left:305.5pt;margin-top:0;width:20.900000000000002pt;height:48.25pt;z-index:-125829331;mso-wrap-distance-left:0;mso-wrap-distance-right:0;mso-wrap-distance-bottom:1.6500000000000001pt;mso-position-horizontal-relative:page" filled="f" stroked="f">
                <v:textbox inset="0,0,0,0">
                  <w:txbxContent>
                    <w:p>
                      <w:pPr>
                        <w:pStyle w:val="Style29"/>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股权 取得 方式</w:t>
                      </w:r>
                    </w:p>
                  </w:txbxContent>
                </v:textbox>
                <w10:wrap type="topAndBottom" anchorx="page"/>
              </v:shape>
            </w:pict>
          </mc:Fallback>
        </mc:AlternateContent>
      </w:r>
      <w:r>
        <mc:AlternateContent>
          <mc:Choice Requires="wps">
            <w:drawing>
              <wp:anchor distT="57785" distB="0" distL="0" distR="0" simplePos="0" relativeHeight="125829424" behindDoc="0" locked="0" layoutInCell="1" allowOverlap="1">
                <wp:simplePos x="0" y="0"/>
                <wp:positionH relativeFrom="page">
                  <wp:posOffset>4264025</wp:posOffset>
                </wp:positionH>
                <wp:positionV relativeFrom="paragraph">
                  <wp:posOffset>57785</wp:posOffset>
                </wp:positionV>
                <wp:extent cx="1764665" cy="575945"/>
                <wp:wrapTopAndBottom/>
                <wp:docPr id="61" name="Shape 61"/>
                <a:graphic xmlns:a="http://schemas.openxmlformats.org/drawingml/2006/main">
                  <a:graphicData uri="http://schemas.microsoft.com/office/word/2010/wordprocessingShape">
                    <wps:wsp>
                      <wps:cNvSpPr txBox="1"/>
                      <wps:spPr>
                        <a:xfrm>
                          <a:ext cx="1764665" cy="575945"/>
                        </a:xfrm>
                        <a:prstGeom prst="rect"/>
                        <a:noFill/>
                      </wps:spPr>
                      <wps:txbx>
                        <w:txbxContent>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估寸口丛以</w:t>
                            </w: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购买日至期</w:t>
                            </w:r>
                          </w:p>
                          <w:p>
                            <w:pPr>
                              <w:pStyle w:val="Style29"/>
                              <w:keepNext w:val="0"/>
                              <w:keepLines w:val="0"/>
                              <w:widowControl w:val="0"/>
                              <w:shd w:val="clear" w:color="auto" w:fill="auto"/>
                              <w:bidi w:val="0"/>
                              <w:spacing w:before="0" w:after="0" w:line="168" w:lineRule="exact"/>
                              <w:ind w:left="0" w:right="0" w:firstLine="0"/>
                              <w:jc w:val="right"/>
                            </w:pPr>
                            <w:r>
                              <w:rPr>
                                <w:b/>
                                <w:bCs/>
                                <w:color w:val="000000"/>
                                <w:spacing w:val="0"/>
                                <w:w w:val="100"/>
                                <w:position w:val="0"/>
                              </w:rPr>
                              <w:t xml:space="preserve">|购买日的确|末被购买方 购买口 </w:t>
                            </w:r>
                            <w:r>
                              <w:rPr>
                                <w:b/>
                                <w:bCs/>
                                <w:i/>
                                <w:iCs/>
                                <w:color w:val="000000"/>
                                <w:spacing w:val="0"/>
                                <w:w w:val="100"/>
                                <w:position w:val="0"/>
                              </w:rPr>
                              <w:t>I</w:t>
                            </w:r>
                            <w:r>
                              <w:rPr>
                                <w:b/>
                                <w:bCs/>
                                <w:color w:val="000000"/>
                                <w:spacing w:val="0"/>
                                <w:w w:val="100"/>
                                <w:position w:val="0"/>
                              </w:rPr>
                              <w:t xml:space="preserve"> 土 4出 </w:t>
                            </w:r>
                            <w:r>
                              <w:rPr>
                                <w:b/>
                                <w:bCs/>
                                <w:i/>
                                <w:iCs/>
                                <w:color w:val="000000"/>
                                <w:spacing w:val="0"/>
                                <w:w w:val="100"/>
                                <w:position w:val="0"/>
                              </w:rPr>
                              <w:t>I</w:t>
                            </w:r>
                            <w:r>
                              <w:rPr>
                                <w:b/>
                                <w:bCs/>
                                <w:color w:val="000000"/>
                                <w:spacing w:val="0"/>
                                <w:w w:val="100"/>
                                <w:position w:val="0"/>
                              </w:rPr>
                              <w:t>末被购买方</w:t>
                            </w:r>
                          </w:p>
                          <w:p>
                            <w:pPr>
                              <w:pStyle w:val="Style29"/>
                              <w:keepNext w:val="0"/>
                              <w:keepLines w:val="0"/>
                              <w:widowControl w:val="0"/>
                              <w:shd w:val="clear" w:color="auto" w:fill="auto"/>
                              <w:bidi w:val="0"/>
                              <w:spacing w:before="0" w:after="0" w:line="168" w:lineRule="exact"/>
                              <w:ind w:left="0" w:right="0" w:firstLine="700"/>
                              <w:jc w:val="left"/>
                            </w:pP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定依据</w:t>
                            </w:r>
                            <w:r>
                              <w:rPr>
                                <w:rFonts w:ascii="Times New Roman" w:eastAsia="Times New Roman" w:hAnsi="Times New Roman" w:cs="Times New Roman"/>
                                <w:color w:val="000000"/>
                                <w:spacing w:val="0"/>
                                <w:w w:val="100"/>
                                <w:position w:val="0"/>
                                <w:sz w:val="26"/>
                                <w:szCs w:val="26"/>
                              </w:rPr>
                              <w:t>1</w:t>
                            </w:r>
                            <w:r>
                              <w:rPr>
                                <w:b/>
                                <w:bCs/>
                                <w:color w:val="000000"/>
                                <w:spacing w:val="0"/>
                                <w:w w:val="100"/>
                                <w:position w:val="0"/>
                              </w:rPr>
                              <w:t>的收入</w:t>
                            </w:r>
                          </w:p>
                        </w:txbxContent>
                      </wps:txbx>
                      <wps:bodyPr lIns="0" tIns="0" rIns="0" bIns="0">
                        <a:noAutoFit/>
                      </wps:bodyPr>
                    </wps:wsp>
                  </a:graphicData>
                </a:graphic>
              </wp:anchor>
            </w:drawing>
          </mc:Choice>
          <mc:Fallback>
            <w:pict>
              <v:shape id="_x0000_s1087" type="#_x0000_t202" style="position:absolute;margin-left:335.75pt;margin-top:4.5499999999999998pt;width:138.95000000000002pt;height:45.350000000000001pt;z-index:-125829329;mso-wrap-distance-left:0;mso-wrap-distance-top:4.5499999999999998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估寸口丛以</w:t>
                      </w: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购买日至期</w:t>
                      </w:r>
                    </w:p>
                    <w:p>
                      <w:pPr>
                        <w:pStyle w:val="Style29"/>
                        <w:keepNext w:val="0"/>
                        <w:keepLines w:val="0"/>
                        <w:widowControl w:val="0"/>
                        <w:shd w:val="clear" w:color="auto" w:fill="auto"/>
                        <w:bidi w:val="0"/>
                        <w:spacing w:before="0" w:after="0" w:line="168" w:lineRule="exact"/>
                        <w:ind w:left="0" w:right="0" w:firstLine="0"/>
                        <w:jc w:val="right"/>
                      </w:pPr>
                      <w:r>
                        <w:rPr>
                          <w:b/>
                          <w:bCs/>
                          <w:color w:val="000000"/>
                          <w:spacing w:val="0"/>
                          <w:w w:val="100"/>
                          <w:position w:val="0"/>
                        </w:rPr>
                        <w:t xml:space="preserve">|购买日的确|末被购买方 购买口 </w:t>
                      </w:r>
                      <w:r>
                        <w:rPr>
                          <w:b/>
                          <w:bCs/>
                          <w:i/>
                          <w:iCs/>
                          <w:color w:val="000000"/>
                          <w:spacing w:val="0"/>
                          <w:w w:val="100"/>
                          <w:position w:val="0"/>
                        </w:rPr>
                        <w:t>I</w:t>
                      </w:r>
                      <w:r>
                        <w:rPr>
                          <w:b/>
                          <w:bCs/>
                          <w:color w:val="000000"/>
                          <w:spacing w:val="0"/>
                          <w:w w:val="100"/>
                          <w:position w:val="0"/>
                        </w:rPr>
                        <w:t xml:space="preserve"> 土 4出 </w:t>
                      </w:r>
                      <w:r>
                        <w:rPr>
                          <w:b/>
                          <w:bCs/>
                          <w:i/>
                          <w:iCs/>
                          <w:color w:val="000000"/>
                          <w:spacing w:val="0"/>
                          <w:w w:val="100"/>
                          <w:position w:val="0"/>
                        </w:rPr>
                        <w:t>I</w:t>
                      </w:r>
                      <w:r>
                        <w:rPr>
                          <w:b/>
                          <w:bCs/>
                          <w:color w:val="000000"/>
                          <w:spacing w:val="0"/>
                          <w:w w:val="100"/>
                          <w:position w:val="0"/>
                        </w:rPr>
                        <w:t>末被购买方</w:t>
                      </w:r>
                    </w:p>
                    <w:p>
                      <w:pPr>
                        <w:pStyle w:val="Style29"/>
                        <w:keepNext w:val="0"/>
                        <w:keepLines w:val="0"/>
                        <w:widowControl w:val="0"/>
                        <w:shd w:val="clear" w:color="auto" w:fill="auto"/>
                        <w:bidi w:val="0"/>
                        <w:spacing w:before="0" w:after="0" w:line="168" w:lineRule="exact"/>
                        <w:ind w:left="0" w:right="0" w:firstLine="700"/>
                        <w:jc w:val="left"/>
                      </w:pP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定依据</w:t>
                      </w:r>
                      <w:r>
                        <w:rPr>
                          <w:rFonts w:ascii="Times New Roman" w:eastAsia="Times New Roman" w:hAnsi="Times New Roman" w:cs="Times New Roman"/>
                          <w:color w:val="000000"/>
                          <w:spacing w:val="0"/>
                          <w:w w:val="100"/>
                          <w:position w:val="0"/>
                          <w:sz w:val="26"/>
                          <w:szCs w:val="26"/>
                        </w:rPr>
                        <w:t>1</w:t>
                      </w:r>
                      <w:r>
                        <w:rPr>
                          <w:b/>
                          <w:bCs/>
                          <w:color w:val="000000"/>
                          <w:spacing w:val="0"/>
                          <w:w w:val="100"/>
                          <w:position w:val="0"/>
                        </w:rPr>
                        <w:t>的收入</w:t>
                      </w:r>
                    </w:p>
                  </w:txbxContent>
                </v:textbox>
                <w10:wrap type="topAndBottom" anchorx="page"/>
              </v:shape>
            </w:pict>
          </mc:Fallback>
        </mc:AlternateContent>
      </w:r>
      <w:r>
        <mc:AlternateContent>
          <mc:Choice Requires="wps">
            <w:drawing>
              <wp:anchor distT="3175" distB="24130" distL="0" distR="0" simplePos="0" relativeHeight="125829426" behindDoc="0" locked="0" layoutInCell="1" allowOverlap="1">
                <wp:simplePos x="0" y="0"/>
                <wp:positionH relativeFrom="page">
                  <wp:posOffset>6047105</wp:posOffset>
                </wp:positionH>
                <wp:positionV relativeFrom="paragraph">
                  <wp:posOffset>3175</wp:posOffset>
                </wp:positionV>
                <wp:extent cx="600710" cy="606425"/>
                <wp:wrapTopAndBottom/>
                <wp:docPr id="63" name="Shape 63"/>
                <a:graphic xmlns:a="http://schemas.openxmlformats.org/drawingml/2006/main">
                  <a:graphicData uri="http://schemas.microsoft.com/office/word/2010/wordprocessingShape">
                    <wps:wsp>
                      <wps:cNvSpPr txBox="1"/>
                      <wps:spPr>
                        <a:xfrm>
                          <a:ext cx="600710" cy="606425"/>
                        </a:xfrm>
                        <a:prstGeom prst="rect"/>
                        <a:noFill/>
                      </wps:spPr>
                      <wps:txbx>
                        <w:txbxContent>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购买日至期 末被购买方</w:t>
                            </w:r>
                          </w:p>
                          <w:p>
                            <w:pPr>
                              <w:pStyle w:val="Style2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的净利润</w:t>
                            </w:r>
                          </w:p>
                        </w:txbxContent>
                      </wps:txbx>
                      <wps:bodyPr lIns="0" tIns="0" rIns="0" bIns="0">
                        <a:noAutoFit/>
                      </wps:bodyPr>
                    </wps:wsp>
                  </a:graphicData>
                </a:graphic>
              </wp:anchor>
            </w:drawing>
          </mc:Choice>
          <mc:Fallback>
            <w:pict>
              <v:shape id="_x0000_s1089" type="#_x0000_t202" style="position:absolute;margin-left:476.15000000000003pt;margin-top:0.25pt;width:47.300000000000004pt;height:47.75pt;z-index:-125829327;mso-wrap-distance-left:0;mso-wrap-distance-top:0.25pt;mso-wrap-distance-right:0;mso-wrap-distance-bottom:1.9000000000000001pt;mso-position-horizontal-relative:page" filled="f" stroked="f">
                <v:textbox inset="0,0,0,0">
                  <w:txbxContent>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购买日至期 末被购买方</w:t>
                      </w:r>
                    </w:p>
                    <w:p>
                      <w:pPr>
                        <w:pStyle w:val="Style2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的净利润</w:t>
                      </w:r>
                    </w:p>
                  </w:txbxContent>
                </v:textbox>
                <w10:wrap type="topAndBottom" anchorx="page"/>
              </v:shape>
            </w:pict>
          </mc:Fallback>
        </mc:AlternateContent>
      </w:r>
      <w:r>
        <w:br w:type="page"/>
      </w:r>
    </w:p>
    <w:tbl>
      <w:tblPr>
        <w:tblOverlap w:val="never"/>
        <w:jc w:val="center"/>
        <w:tblLayout w:type="fixed"/>
      </w:tblPr>
      <w:tblGrid>
        <w:gridCol w:w="2285"/>
        <w:gridCol w:w="835"/>
        <w:gridCol w:w="835"/>
        <w:gridCol w:w="691"/>
        <w:gridCol w:w="552"/>
        <w:gridCol w:w="840"/>
        <w:gridCol w:w="1109"/>
        <w:gridCol w:w="970"/>
        <w:gridCol w:w="1003"/>
      </w:tblGrid>
      <w:tr>
        <w:trPr>
          <w:trHeight w:val="10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武安市普泰新能源科技有限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非同 一控 制企 业合 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支付股权对 价；实际控制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535.01</w:t>
            </w:r>
          </w:p>
        </w:tc>
      </w:tr>
      <w:tr>
        <w:trPr>
          <w:trHeight w:val="91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三门峡英利新能源科技有限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资产交接；实 际控制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-369.77</w:t>
            </w:r>
          </w:p>
        </w:tc>
      </w:tr>
      <w:tr>
        <w:trPr>
          <w:trHeight w:val="95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菏泽融邦新能源有限公司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2020/10/31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支付股权对 价；实际控制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176.60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-197.16</w:t>
            </w:r>
          </w:p>
        </w:tc>
      </w:tr>
    </w:tbl>
    <w:p>
      <w:pPr>
        <w:widowControl w:val="0"/>
        <w:spacing w:after="2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27" w:right="0" w:firstLine="0"/>
        <w:jc w:val="left"/>
        <w:rPr>
          <w:sz w:val="20"/>
          <w:szCs w:val="20"/>
        </w:rPr>
      </w:pPr>
      <w:r>
        <w:rPr>
          <w:b/>
          <w:bCs/>
          <w:color w:val="000000"/>
          <w:spacing w:val="0"/>
          <w:w w:val="100"/>
          <w:position w:val="0"/>
          <w:sz w:val="20"/>
          <w:szCs w:val="20"/>
        </w:rPr>
        <w:t>(2</w:t>
      </w:r>
      <w:r>
        <w:rPr>
          <w:color w:val="000000"/>
          <w:spacing w:val="0"/>
          <w:w w:val="100"/>
          <w:position w:val="0"/>
          <w:sz w:val="20"/>
          <w:szCs w:val="20"/>
        </w:rPr>
        <w:t>)合并成本及商誉</w:t>
      </w:r>
    </w:p>
    <w:tbl>
      <w:tblPr>
        <w:tblOverlap w:val="never"/>
        <w:jc w:val="center"/>
        <w:tblLayout w:type="fixed"/>
      </w:tblPr>
      <w:tblGrid>
        <w:gridCol w:w="3197"/>
        <w:gridCol w:w="1517"/>
        <w:gridCol w:w="1608"/>
        <w:gridCol w:w="1368"/>
        <w:gridCol w:w="1733"/>
      </w:tblGrid>
      <w:tr>
        <w:trPr>
          <w:trHeight w:val="7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武安市普泰新能 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三门峡英利新能 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蒲泽融邦新能</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230,000,001.00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230,000,001.00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230,000,001.00</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减：取得的可辨认净资产公允价值份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232,888,268.92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57,780.71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7,349,463.55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240,295,513.18</w:t>
            </w:r>
          </w:p>
        </w:tc>
      </w:tr>
      <w:tr>
        <w:trPr>
          <w:trHeight w:val="6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rFonts w:ascii="SimSun" w:eastAsia="SimSun" w:hAnsi="SimSun" w:cs="SimSun"/>
                <w:color w:val="000000"/>
                <w:spacing w:val="0"/>
                <w:w w:val="100"/>
                <w:position w:val="0"/>
                <w:sz w:val="17"/>
                <w:szCs w:val="17"/>
              </w:rPr>
              <w:t>合并成本大于取得的可辨认净资产公 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-2,888,268.92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-57,780.71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-7,349,462.55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-10,295,512.18</w:t>
            </w:r>
          </w:p>
        </w:tc>
      </w:tr>
    </w:tbl>
    <w:p>
      <w:pPr>
        <w:widowControl w:val="0"/>
        <w:spacing w:after="2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w:t>
      </w:r>
      <w:r>
        <w:rPr>
          <w:color w:val="000000"/>
          <w:spacing w:val="0"/>
          <w:w w:val="100"/>
          <w:position w:val="0"/>
          <w:sz w:val="20"/>
          <w:szCs w:val="20"/>
        </w:rPr>
        <w:t>)被购买方于购买日可辨认资产、负债</w:t>
      </w:r>
    </w:p>
    <w:tbl>
      <w:tblPr>
        <w:tblOverlap w:val="never"/>
        <w:jc w:val="center"/>
        <w:tblLayout w:type="fixed"/>
      </w:tblPr>
      <w:tblGrid>
        <w:gridCol w:w="2270"/>
        <w:gridCol w:w="1709"/>
        <w:gridCol w:w="1757"/>
        <w:gridCol w:w="1752"/>
        <w:gridCol w:w="1872"/>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武安市普泰新能源科技有限公司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三门峡英利新能源科技有限公司</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购买日公允价值</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793,937.68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793,937.68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27,666,807.33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27,666,807.33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36,080,323.80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36,080,323.80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7,237,542.59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7,237,542.59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8,754,000.00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8,612,413.50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8,612,413.50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24,256,281.66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24,256,281.66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182,073,926.87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172,188,789.29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170,911,357.86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168,555,859.00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2,559,729.96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2,558,875.95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459,510.00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459,510.00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0"/>
        <w:gridCol w:w="1709"/>
        <w:gridCol w:w="1757"/>
        <w:gridCol w:w="1752"/>
        <w:gridCol w:w="1872"/>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3,864,135.43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3,864,135.43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48,000.00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2,471,497.90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588,874.71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1,259,595.74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1,259,595.74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209,780,803.40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209,780,803.40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5,150,265.06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5,150,265.06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15,000,000.00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240,302,762.61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232,888,268.92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1,824,404.86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57,780.71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240,302,762.61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232,888,268.92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1,824,404.86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57,780.71</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3326"/>
        <w:gridCol w:w="2914"/>
        <w:gridCol w:w="3038"/>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菏泽融邦新能源有限公司</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购买日公允价值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2,015,508.41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2,015,508.41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11,680,496.04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11,680,496.04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7,450,000.00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15,169,629.38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15,169,629.38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122,872,586.27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117,990,382.84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875,644.73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875,644.73</w:t>
            </w:r>
          </w:p>
        </w:tc>
      </w:tr>
    </w:tbl>
    <w:p>
      <w:pPr>
        <w:widowControl w:val="0"/>
        <w:spacing w:line="1" w:lineRule="exact"/>
      </w:pPr>
      <w:r>
        <w:br w:type="page"/>
      </w:r>
    </w:p>
    <w:tbl>
      <w:tblPr>
        <w:tblOverlap w:val="never"/>
        <w:jc w:val="center"/>
        <w:tblLayout w:type="fixed"/>
      </w:tblPr>
      <w:tblGrid>
        <w:gridCol w:w="3331"/>
        <w:gridCol w:w="2909"/>
        <w:gridCol w:w="3038"/>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1,220,550.86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37,389,242.25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37,389,242.25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64,333,537.47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64,333,537.47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47,329,968.99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47,329,968.99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11,011,116.12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7,349,463.55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11,011,116.12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7,349,463.55</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0" w:right="0" w:firstLine="0"/>
        <w:jc w:val="left"/>
      </w:pPr>
      <w:bookmarkStart w:id="1112" w:name="bookmark1112"/>
      <w:r>
        <w:rPr>
          <w:rFonts w:ascii="Arial Narrow" w:eastAsia="Arial Narrow" w:hAnsi="Arial Narrow" w:cs="Arial Narrow"/>
          <w:b/>
          <w:bCs/>
          <w:color w:val="000000"/>
          <w:spacing w:val="0"/>
          <w:w w:val="100"/>
          <w:position w:val="0"/>
          <w:sz w:val="18"/>
          <w:szCs w:val="18"/>
        </w:rPr>
        <w:t>2</w:t>
      </w:r>
      <w:r>
        <w:rPr>
          <w:b/>
          <w:bCs/>
          <w:color w:val="000000"/>
          <w:spacing w:val="0"/>
          <w:w w:val="100"/>
          <w:position w:val="0"/>
        </w:rPr>
        <w:t>、本期新设增加的子公司</w:t>
      </w:r>
      <w:bookmarkEnd w:id="1112"/>
    </w:p>
    <w:tbl>
      <w:tblPr>
        <w:tblOverlap w:val="never"/>
        <w:jc w:val="center"/>
        <w:tblLayout w:type="fixed"/>
      </w:tblPr>
      <w:tblGrid>
        <w:gridCol w:w="3053"/>
        <w:gridCol w:w="1320"/>
        <w:gridCol w:w="773"/>
        <w:gridCol w:w="763"/>
        <w:gridCol w:w="1070"/>
        <w:gridCol w:w="1075"/>
        <w:gridCol w:w="1421"/>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公司关系</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（万元）</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实际出资 额（万元）</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出资期限</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甘肃旭粟农业发展有限公司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2023/10/29 </w:t>
            </w:r>
            <w:r>
              <w:rPr>
                <w:rFonts w:ascii="SimSun" w:eastAsia="SimSun" w:hAnsi="SimSun" w:cs="SimSun"/>
                <w:color w:val="000000"/>
                <w:spacing w:val="0"/>
                <w:w w:val="100"/>
                <w:position w:val="0"/>
                <w:sz w:val="17"/>
                <w:szCs w:val="17"/>
              </w:rPr>
              <w:t>前</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贵州旭榕农业发展有限公司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2030/12/31 </w:t>
            </w:r>
            <w:r>
              <w:rPr>
                <w:rFonts w:ascii="SimSun" w:eastAsia="SimSun" w:hAnsi="SimSun" w:cs="SimSun"/>
                <w:color w:val="000000"/>
                <w:spacing w:val="0"/>
                <w:w w:val="100"/>
                <w:position w:val="0"/>
                <w:sz w:val="17"/>
                <w:szCs w:val="17"/>
              </w:rPr>
              <w:t>前</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安徽康图智能科技有限公司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2025/12/31 </w:t>
            </w:r>
            <w:r>
              <w:rPr>
                <w:rFonts w:ascii="SimSun" w:eastAsia="SimSun" w:hAnsi="SimSun" w:cs="SimSun"/>
                <w:color w:val="000000"/>
                <w:spacing w:val="0"/>
                <w:w w:val="100"/>
                <w:position w:val="0"/>
                <w:sz w:val="17"/>
                <w:szCs w:val="17"/>
              </w:rPr>
              <w:t>前</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深圳市旭星达科技有限公司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北京七彩蓝天农业有限公司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2070/11/1 </w:t>
            </w:r>
            <w:r>
              <w:rPr>
                <w:rFonts w:ascii="SimSun" w:eastAsia="SimSun" w:hAnsi="SimSun" w:cs="SimSun"/>
                <w:color w:val="000000"/>
                <w:spacing w:val="0"/>
                <w:w w:val="100"/>
                <w:position w:val="0"/>
                <w:sz w:val="17"/>
                <w:szCs w:val="17"/>
              </w:rPr>
              <w:t>前</w:t>
            </w:r>
          </w:p>
        </w:tc>
      </w:tr>
      <w:tr>
        <w:trPr>
          <w:trHeight w:val="82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北京绿产国际科技发展有限公司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Arial Narrow" w:eastAsia="Arial Narrow" w:hAnsi="Arial Narrow" w:cs="Arial Narrow"/>
                <w:color w:val="000000"/>
                <w:spacing w:val="0"/>
                <w:w w:val="100"/>
                <w:position w:val="0"/>
                <w:sz w:val="18"/>
                <w:szCs w:val="18"/>
              </w:rPr>
              <w:t xml:space="preserve">2050/3/6 </w:t>
            </w:r>
            <w:r>
              <w:rPr>
                <w:rFonts w:ascii="SimSun" w:eastAsia="SimSun" w:hAnsi="SimSun" w:cs="SimSun"/>
                <w:color w:val="000000"/>
                <w:spacing w:val="0"/>
                <w:w w:val="100"/>
                <w:position w:val="0"/>
                <w:sz w:val="17"/>
                <w:szCs w:val="17"/>
              </w:rPr>
              <w:t>前</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义县弘吉太阳能发电有限公司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2020/1/13 </w:t>
            </w:r>
            <w:r>
              <w:rPr>
                <w:rFonts w:ascii="SimSun" w:eastAsia="SimSun" w:hAnsi="SimSun" w:cs="SimSun"/>
                <w:color w:val="000000"/>
                <w:spacing w:val="0"/>
                <w:w w:val="100"/>
                <w:position w:val="0"/>
                <w:sz w:val="17"/>
                <w:szCs w:val="17"/>
              </w:rPr>
              <w:t>前</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佳木斯市旭宏新能源有限公司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2020/3/26 </w:t>
            </w:r>
            <w:r>
              <w:rPr>
                <w:rFonts w:ascii="SimSun" w:eastAsia="SimSun" w:hAnsi="SimSun" w:cs="SimSun"/>
                <w:color w:val="000000"/>
                <w:spacing w:val="0"/>
                <w:w w:val="100"/>
                <w:position w:val="0"/>
                <w:sz w:val="17"/>
                <w:szCs w:val="17"/>
              </w:rPr>
              <w:t>前</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安平县旭洲商贸有限公司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2040/10/28 </w:t>
            </w:r>
            <w:r>
              <w:rPr>
                <w:rFonts w:ascii="SimSun" w:eastAsia="SimSun" w:hAnsi="SimSun" w:cs="SimSun"/>
                <w:color w:val="000000"/>
                <w:spacing w:val="0"/>
                <w:w w:val="100"/>
                <w:position w:val="0"/>
                <w:sz w:val="17"/>
                <w:szCs w:val="17"/>
              </w:rPr>
              <w:t>前</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湖南旭腾医疗管理有限公司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2030/11/18 </w:t>
            </w:r>
            <w:r>
              <w:rPr>
                <w:rFonts w:ascii="SimSun" w:eastAsia="SimSun" w:hAnsi="SimSun" w:cs="SimSun"/>
                <w:color w:val="000000"/>
                <w:spacing w:val="0"/>
                <w:w w:val="100"/>
                <w:position w:val="0"/>
                <w:sz w:val="17"/>
                <w:szCs w:val="17"/>
              </w:rPr>
              <w:t>前</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义县旭阳太阳能发电有限公司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2020/1/21 </w:t>
            </w:r>
            <w:r>
              <w:rPr>
                <w:rFonts w:ascii="SimSun" w:eastAsia="SimSun" w:hAnsi="SimSun" w:cs="SimSun"/>
                <w:color w:val="000000"/>
                <w:spacing w:val="0"/>
                <w:w w:val="100"/>
                <w:position w:val="0"/>
                <w:sz w:val="17"/>
                <w:szCs w:val="17"/>
              </w:rPr>
              <w:t>前</w:t>
            </w:r>
          </w:p>
        </w:tc>
      </w:tr>
      <w:tr>
        <w:trPr>
          <w:trHeight w:val="92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辽宁景顺太阳能新能源有限公司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Arial Narrow" w:eastAsia="Arial Narrow" w:hAnsi="Arial Narrow" w:cs="Arial Narrow"/>
                <w:color w:val="000000"/>
                <w:spacing w:val="0"/>
                <w:w w:val="100"/>
                <w:position w:val="0"/>
                <w:sz w:val="18"/>
                <w:szCs w:val="18"/>
              </w:rPr>
              <w:t xml:space="preserve">2020/12/10 </w:t>
            </w:r>
            <w:r>
              <w:rPr>
                <w:rFonts w:ascii="SimSun" w:eastAsia="SimSun" w:hAnsi="SimSun" w:cs="SimSun"/>
                <w:color w:val="000000"/>
                <w:spacing w:val="0"/>
                <w:w w:val="100"/>
                <w:position w:val="0"/>
                <w:sz w:val="17"/>
                <w:szCs w:val="17"/>
              </w:rPr>
              <w:t>前</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398" w:right="0" w:firstLine="0"/>
        <w:jc w:val="left"/>
      </w:pPr>
      <w:bookmarkStart w:id="1113" w:name="bookmark1113"/>
      <w:r>
        <w:rPr>
          <w:rFonts w:ascii="Arial Narrow" w:eastAsia="Arial Narrow" w:hAnsi="Arial Narrow" w:cs="Arial Narrow"/>
          <w:b/>
          <w:bCs/>
          <w:color w:val="000000"/>
          <w:spacing w:val="0"/>
          <w:w w:val="100"/>
          <w:position w:val="0"/>
          <w:sz w:val="18"/>
          <w:szCs w:val="18"/>
        </w:rPr>
        <w:t>3</w:t>
      </w:r>
      <w:r>
        <w:rPr>
          <w:b/>
          <w:bCs/>
          <w:color w:val="000000"/>
          <w:spacing w:val="0"/>
          <w:w w:val="100"/>
          <w:position w:val="0"/>
        </w:rPr>
        <w:t>、本期减少合并范围</w:t>
      </w:r>
      <w:bookmarkEnd w:id="1113"/>
    </w:p>
    <w:tbl>
      <w:tblPr>
        <w:tblOverlap w:val="never"/>
        <w:jc w:val="center"/>
        <w:tblLayout w:type="fixed"/>
      </w:tblPr>
      <w:tblGrid>
        <w:gridCol w:w="1843"/>
        <w:gridCol w:w="1128"/>
        <w:gridCol w:w="629"/>
        <w:gridCol w:w="960"/>
        <w:gridCol w:w="1214"/>
        <w:gridCol w:w="1862"/>
        <w:gridCol w:w="1642"/>
      </w:tblGrid>
      <w:tr>
        <w:trPr>
          <w:trHeight w:val="20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股权处置价款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02" w:lineRule="exact"/>
              <w:ind w:left="0" w:right="0" w:firstLine="0"/>
              <w:jc w:val="left"/>
              <w:rPr>
                <w:sz w:val="17"/>
                <w:szCs w:val="17"/>
              </w:rPr>
            </w:pPr>
            <w:r>
              <w:rPr>
                <w:rFonts w:ascii="SimSun" w:eastAsia="SimSun" w:hAnsi="SimSun" w:cs="SimSun"/>
                <w:b/>
                <w:bCs/>
                <w:color w:val="000000"/>
                <w:spacing w:val="0"/>
                <w:w w:val="100"/>
                <w:position w:val="0"/>
                <w:sz w:val="17"/>
                <w:szCs w:val="17"/>
              </w:rPr>
              <w:t>股权处 置比例</w:t>
            </w:r>
          </w:p>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股权处置方 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丧失控制权的 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b/>
                <w:bCs/>
                <w:color w:val="000000"/>
                <w:spacing w:val="0"/>
                <w:w w:val="100"/>
                <w:position w:val="0"/>
                <w:sz w:val="17"/>
                <w:szCs w:val="17"/>
              </w:rPr>
              <w:t>丧失控制权时点的确定</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处置价款与处置投 资对应的合并报表 层面享有该子公司 净资产份额的差额</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张北旭弘电力有限公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219.94</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东旭制胜（厦门）节能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44,829.18</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深圳市鸿基物业管理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权力机构批准，完成财</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产交接，控制权转移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16,706,297.73</w:t>
            </w:r>
          </w:p>
        </w:tc>
      </w:tr>
      <w:tr>
        <w:trPr>
          <w:trHeight w:val="85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张北旭弘新能源科技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2020.11.30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9,452,458.69</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汪清县振发投资有限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-119,975,565.26</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辽宁景顺太阳能新能 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2020.11.30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权力机构批准，完成财 产交接，控制权转移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1,194,354.32</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158,400,002.00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-92,577,405.40</w:t>
            </w:r>
          </w:p>
        </w:tc>
      </w:tr>
    </w:tbl>
    <w:p>
      <w:pPr>
        <w:widowControl w:val="0"/>
        <w:spacing w:after="199" w:line="1" w:lineRule="exact"/>
      </w:pPr>
    </w:p>
    <w:p>
      <w:pPr>
        <w:pStyle w:val="Style41"/>
        <w:keepNext w:val="0"/>
        <w:keepLines w:val="0"/>
        <w:widowControl w:val="0"/>
        <w:shd w:val="clear" w:color="auto" w:fill="auto"/>
        <w:bidi w:val="0"/>
        <w:spacing w:before="0" w:after="40" w:line="240" w:lineRule="auto"/>
        <w:ind w:left="0" w:right="0" w:firstLine="480"/>
        <w:jc w:val="left"/>
      </w:pPr>
      <w:r>
        <w:rPr>
          <w:color w:val="000000"/>
          <w:spacing w:val="0"/>
          <w:w w:val="100"/>
          <w:position w:val="0"/>
        </w:rPr>
        <w:t>续前表:</w:t>
      </w:r>
    </w:p>
    <w:tbl>
      <w:tblPr>
        <w:tblOverlap w:val="never"/>
        <w:jc w:val="center"/>
        <w:tblLayout w:type="fixed"/>
      </w:tblPr>
      <w:tblGrid>
        <w:gridCol w:w="1939"/>
        <w:gridCol w:w="1046"/>
        <w:gridCol w:w="1258"/>
        <w:gridCol w:w="1157"/>
        <w:gridCol w:w="1243"/>
        <w:gridCol w:w="1114"/>
        <w:gridCol w:w="1522"/>
      </w:tblGrid>
      <w:tr>
        <w:trPr>
          <w:trHeight w:val="22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 之日剩余股 权的比例</w:t>
            </w:r>
          </w:p>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 日剩余股权的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 日剩余股权的 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按照公允价值 重新计量剩余 股权产生的利 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丧失控制权 之日剩余股 权公允价值 的确定方法 及主要假设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b/>
                <w:bCs/>
                <w:color w:val="000000"/>
                <w:spacing w:val="0"/>
                <w:w w:val="100"/>
                <w:position w:val="0"/>
                <w:sz w:val="17"/>
                <w:szCs w:val="17"/>
              </w:rPr>
              <w:t>与原子公司股权投 资相关的其他综合 收益转入投资损益 的金额</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张北旭弘电力有限公司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东旭制胜（厦门）节能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深圳市鸿基物业管理有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39"/>
        <w:gridCol w:w="1046"/>
        <w:gridCol w:w="1258"/>
        <w:gridCol w:w="1157"/>
        <w:gridCol w:w="1243"/>
        <w:gridCol w:w="1114"/>
        <w:gridCol w:w="1522"/>
      </w:tblGrid>
      <w:tr>
        <w:trPr>
          <w:trHeight w:val="8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张北旭弘新能源科技有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汪清县振发投资有限公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辽宁景顺太阳能新能源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501" w:lineRule="exact"/>
        <w:ind w:left="43" w:right="0" w:firstLine="0"/>
        <w:jc w:val="left"/>
      </w:pPr>
      <w:r>
        <w:rPr>
          <w:color w:val="000000"/>
          <w:spacing w:val="0"/>
          <w:w w:val="100"/>
          <w:position w:val="0"/>
        </w:rPr>
        <w:t>备注：深圳市鸿基物业管理有限公司的子公司深圳市宝地投资发展有限公司、辽宁景顺太阳能新能源有限公司的子公司 葫芦岛市旭蓝新能源有限公司随母公司处置而减少。</w:t>
      </w:r>
    </w:p>
    <w:p>
      <w:pPr>
        <w:widowControl w:val="0"/>
        <w:spacing w:after="279" w:line="1" w:lineRule="exact"/>
      </w:pPr>
    </w:p>
    <w:p>
      <w:pPr>
        <w:pStyle w:val="Style22"/>
        <w:keepNext/>
        <w:keepLines/>
        <w:widowControl w:val="0"/>
        <w:shd w:val="clear" w:color="auto" w:fill="auto"/>
        <w:bidi w:val="0"/>
        <w:spacing w:before="0" w:after="0" w:line="526" w:lineRule="auto"/>
        <w:ind w:left="0" w:right="0" w:firstLine="400"/>
        <w:jc w:val="both"/>
        <w:rPr>
          <w:sz w:val="20"/>
          <w:szCs w:val="20"/>
        </w:rPr>
      </w:pPr>
      <w:bookmarkStart w:id="1114" w:name="bookmark1114"/>
      <w:bookmarkStart w:id="1115" w:name="bookmark1115"/>
      <w:bookmarkStart w:id="1116" w:name="bookmark1116"/>
      <w:bookmarkStart w:id="1117" w:name="bookmark1117"/>
      <w:r>
        <w:rPr>
          <w:rFonts w:ascii="Arial Narrow" w:eastAsia="Arial Narrow" w:hAnsi="Arial Narrow" w:cs="Arial Narrow"/>
          <w:color w:val="000000"/>
          <w:spacing w:val="0"/>
          <w:w w:val="100"/>
          <w:position w:val="0"/>
          <w:sz w:val="20"/>
          <w:szCs w:val="20"/>
        </w:rPr>
        <w:t>4</w:t>
      </w:r>
      <w:bookmarkEnd w:id="1116"/>
      <w:r>
        <w:rPr>
          <w:color w:val="000000"/>
          <w:spacing w:val="0"/>
          <w:w w:val="100"/>
          <w:position w:val="0"/>
          <w:sz w:val="20"/>
          <w:szCs w:val="20"/>
        </w:rPr>
        <w:t>、其他原因的合并范围变动</w:t>
      </w:r>
      <w:bookmarkEnd w:id="1114"/>
      <w:bookmarkEnd w:id="1115"/>
      <w:bookmarkEnd w:id="1117"/>
    </w:p>
    <w:p>
      <w:pPr>
        <w:pStyle w:val="Style41"/>
        <w:keepNext w:val="0"/>
        <w:keepLines w:val="0"/>
        <w:widowControl w:val="0"/>
        <w:shd w:val="clear" w:color="auto" w:fill="auto"/>
        <w:bidi w:val="0"/>
        <w:spacing w:before="0" w:after="280" w:line="501" w:lineRule="exact"/>
        <w:ind w:left="0" w:right="0"/>
        <w:jc w:val="both"/>
      </w:pPr>
      <w:r>
        <w:rPr>
          <w:color w:val="000000"/>
          <w:spacing w:val="0"/>
          <w:w w:val="100"/>
          <w:position w:val="0"/>
        </w:rPr>
        <w:t>本公司子公司长春市旭蓝新能源有限公司、安阳东沪龙跃新能源科技有限公司、大连旭木贸易有限公 司、张家港保税区鑫升优贸易有限公司、江苏旭嘉环保科技有限公司、青岛旭蓝产业基金合伙企业（有限 合伙）、宁波梅山保税港区东信旭新能源投资合伙企业（有限合伙）、扬州旭可新能源科技有限公司、合肥 旭阳新能源科技有限公司、新野旭蓝新能源科技有限公司、鄂尔多斯市旭蓝新能源科技有限公司、高安旭 瑞新能源科技有限公司、大庆市红岗区旭峰新能源有限公司、大庆市红岗区旭通新能源有限公司、麦盖提 旭蓝新能源有限公司、驻马店市旭蓝太阳能发电有限公司、莱芜市旭蓝新能源有限公司、郧西县旭阳新能 源科技有限公司、新田县弘吉电力有限公司、十堰旭蓝新能源科技有限公司、宁远县旭弘电力有限公司、 三门振旭新能源科技有限公司、哈尔滨旭宁新能源科技有限公司、内蒙古旭鑫新能源科技有限公司、鄂尔 多斯市旭瑞新能源科技有限公司、茌平正旭新能源有限公司、银川旭力新能源科技有限公司、南乐东旭新 能源科技有限公司、大名县旭蓝新能源有限公司、白水旭升新能源科技有限公司、陆丰旭能新能源有限公 司、内蒙古嘉旭新能源科技有限公司、内蒙古旭宁盛荣新能源科技有限公司、涞源县旭曦新能源科技有限 公司、阳原旭源新能源科技有限公司、大庆高新区旭宏新能源有限公司、内蒙古旭森光伏发电有限公司、 安阳旭冠日冕新能源科技有限公司、长垣县旭阳新能源科技有限公司已于本报告期注销。</w:t>
      </w:r>
    </w:p>
    <w:p>
      <w:pPr>
        <w:pStyle w:val="Style14"/>
        <w:keepNext/>
        <w:keepLines/>
        <w:widowControl w:val="0"/>
        <w:shd w:val="clear" w:color="auto" w:fill="auto"/>
        <w:bidi w:val="0"/>
        <w:spacing w:before="0" w:after="280" w:line="240" w:lineRule="auto"/>
        <w:ind w:left="0" w:right="0" w:firstLine="400"/>
        <w:jc w:val="both"/>
        <w:rPr>
          <w:sz w:val="20"/>
          <w:szCs w:val="20"/>
        </w:rPr>
      </w:pPr>
      <w:bookmarkStart w:id="1118" w:name="bookmark1118"/>
      <w:bookmarkStart w:id="1119" w:name="bookmark1119"/>
      <w:bookmarkStart w:id="1120" w:name="bookmark1120"/>
      <w:bookmarkStart w:id="1121" w:name="bookmark1121"/>
      <w:r>
        <w:rPr>
          <w:color w:val="000000"/>
          <w:spacing w:val="0"/>
          <w:w w:val="100"/>
          <w:position w:val="0"/>
          <w:sz w:val="20"/>
          <w:szCs w:val="20"/>
        </w:rPr>
        <w:t>七</w:t>
      </w:r>
      <w:bookmarkEnd w:id="1120"/>
      <w:r>
        <w:rPr>
          <w:color w:val="000000"/>
          <w:spacing w:val="0"/>
          <w:w w:val="100"/>
          <w:position w:val="0"/>
          <w:sz w:val="20"/>
          <w:szCs w:val="20"/>
        </w:rPr>
        <w:t>、在其他主体中的权益</w:t>
      </w:r>
      <w:bookmarkEnd w:id="1118"/>
      <w:bookmarkEnd w:id="1119"/>
      <w:bookmarkEnd w:id="1121"/>
    </w:p>
    <w:p>
      <w:pPr>
        <w:pStyle w:val="Style22"/>
        <w:keepNext/>
        <w:keepLines/>
        <w:widowControl w:val="0"/>
        <w:shd w:val="clear" w:color="auto" w:fill="auto"/>
        <w:bidi w:val="0"/>
        <w:spacing w:before="0" w:after="280" w:line="240" w:lineRule="auto"/>
        <w:ind w:left="0" w:right="0" w:firstLine="400"/>
        <w:jc w:val="both"/>
        <w:rPr>
          <w:sz w:val="20"/>
          <w:szCs w:val="20"/>
        </w:rPr>
      </w:pPr>
      <w:bookmarkStart w:id="1122" w:name="bookmark1122"/>
      <w:bookmarkStart w:id="1123" w:name="bookmark1123"/>
      <w:bookmarkStart w:id="1124" w:name="bookmark1124"/>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、在子公司中的权益</w:t>
      </w:r>
      <w:bookmarkEnd w:id="1122"/>
      <w:bookmarkEnd w:id="1123"/>
      <w:bookmarkEnd w:id="11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）企业集团的构成</w:t>
      </w:r>
    </w:p>
    <w:tbl>
      <w:tblPr>
        <w:tblOverlap w:val="never"/>
        <w:jc w:val="center"/>
        <w:tblLayout w:type="fixed"/>
      </w:tblPr>
      <w:tblGrid>
        <w:gridCol w:w="2582"/>
        <w:gridCol w:w="946"/>
        <w:gridCol w:w="946"/>
        <w:gridCol w:w="1997"/>
        <w:gridCol w:w="643"/>
        <w:gridCol w:w="677"/>
        <w:gridCol w:w="1114"/>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主要经营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持股比例（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取得方式</w:t>
            </w:r>
          </w:p>
        </w:tc>
      </w:tr>
      <w:tr>
        <w:trPr>
          <w:trHeight w:val="432"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地</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东旭新能源投资有限公司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投资兴办实业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东旭蓝天生态环保科技有限</w:t>
            </w:r>
          </w:p>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生态环保工程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星景生态环保科技（苏州）有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环保工程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东旭蓝天智慧能源科技有限</w:t>
            </w:r>
          </w:p>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深圳市东旭蓝天园林有限公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园林绿化工程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40"/>
              <w:jc w:val="both"/>
              <w:rPr>
                <w:sz w:val="17"/>
                <w:szCs w:val="17"/>
              </w:rPr>
            </w:pPr>
            <w:r>
              <w:rPr>
                <w:rFonts w:ascii="SimSun" w:eastAsia="SimSun" w:hAnsi="SimSun" w:cs="SimSun"/>
                <w:color w:val="000000"/>
                <w:spacing w:val="0"/>
                <w:w w:val="100"/>
                <w:position w:val="0"/>
                <w:sz w:val="17"/>
                <w:szCs w:val="17"/>
              </w:rPr>
              <w:t>北京绿产国际科技发展有限</w:t>
            </w:r>
          </w:p>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北京中环鑫融科技有限公司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酒店管理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东旭鸿鼎（天津）文化旅游有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旅游业务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惠东县蓝湾酒店管理有限公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酒店管理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西藏旭阳投资管理有限公司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福建升通网络传媒有限公司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增值电信服务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江西泓伟环境治理科技服务</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分宜县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分宜县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污染治理、危废处理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商品贸易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香港鸿业发展有限公司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杭州旭海鼎杭投资管理合伙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9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40"/>
              <w:jc w:val="both"/>
              <w:rPr>
                <w:sz w:val="17"/>
                <w:szCs w:val="17"/>
              </w:rPr>
            </w:pPr>
            <w:r>
              <w:rPr>
                <w:rFonts w:ascii="SimSun" w:eastAsia="SimSun" w:hAnsi="SimSun" w:cs="SimSun"/>
                <w:color w:val="000000"/>
                <w:spacing w:val="0"/>
                <w:w w:val="100"/>
                <w:position w:val="0"/>
                <w:sz w:val="17"/>
                <w:szCs w:val="17"/>
              </w:rPr>
              <w:t>宁波梅山保税港区信控东旭</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新能源投资合伙企业（有限合</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40"/>
              <w:jc w:val="both"/>
              <w:rPr>
                <w:sz w:val="17"/>
                <w:szCs w:val="17"/>
              </w:rPr>
            </w:pPr>
            <w:r>
              <w:rPr>
                <w:rFonts w:ascii="SimSun" w:eastAsia="SimSun" w:hAnsi="SimSun" w:cs="SimSun"/>
                <w:color w:val="000000"/>
                <w:spacing w:val="0"/>
                <w:w w:val="100"/>
                <w:position w:val="0"/>
                <w:sz w:val="17"/>
                <w:szCs w:val="17"/>
              </w:rPr>
              <w:t>广州南粤趋势创新投资中心</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4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信金东旭二期新能源投资基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60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安达市旭达新能源有限公司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甘肃旭粟农业发展有限公司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庆阳市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庆阳市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加工及销售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贵州旭榕农业发展有限公司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榕江县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榕江县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加工及销售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安徽康图智能科技有限公司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六安市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六安市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深圳市旭星达科技有限公司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设备零售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天津旭红供应链管理有限公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6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日照旭华贸易有限公司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日照市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日照市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贸易信息咨询，供应链</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北京七彩蓝天农业有限公司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加工及销售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太原旭木贸易有限公司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太原市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太原市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9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滦平县旭欣新能源科技有限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滦平县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滦平县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9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玉门市东旭储能科技有限责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玉门市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玉门市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储能技术服务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0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河北天环建筑工程有限公司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石家庄市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长沙旭欣新能源科技有限公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陕西旭能智慧能源科技有限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深圳旭能新能源科技有限公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东旭储能（北京）科技有限公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储能技术服务、合同能</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金寨县旭鼎新能源科技有限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衡东县旭光新能源科技有限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义县弘吉太阳能发电有限公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锦州市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锦州市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金寨新皇明能源科技有限公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4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攸县旭晨新能源科技有限公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攸县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攸县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662" w:hRule="exact"/>
        </w:trPr>
        <w:tc>
          <w:tcPr>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武安市普泰新能源科技有限 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武安市</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武安市</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娄底旭晨新能源科技有限公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娄底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娄底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龙泉市旭泉太阳能开发有限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86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林州市旭林新能源科技有限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91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林州市旭姚新能源科技有限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张北熠彩新能源科技有限公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长武东旭新能源科技有限公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四川东旭电力工程有限公司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会理弘吉新能源科技有限公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会理县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会理县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内蒙古昊庆新能源科技有限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卫辉市晟通新能源科技有限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卫辉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卫辉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仙居量子新能源科技有限公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仙居县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仙居县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林州市旭岗新能源科技有限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仙桃东旭新能源科技有限公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广水市孚阳电力有限公司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新泰旭蓝能源科技有限公司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安徽东旭大别山农业科技有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农业技术推广，农作物</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沧州渤海新区旭启新能源有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沧州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沧州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0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安徽东旭康图太阳能科技有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光伏组件生产、销售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82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承德晟姓光伏发电有限公司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承德市</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承德市</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舟山旭蓝新能源有限公司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舟山市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舟山市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河北旭贞供应链管理有限公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安徽东旭光伏设备有限公司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农业技术推广，农作物</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40"/>
              <w:jc w:val="both"/>
              <w:rPr>
                <w:sz w:val="17"/>
                <w:szCs w:val="17"/>
              </w:rPr>
            </w:pPr>
            <w:r>
              <w:rPr>
                <w:rFonts w:ascii="SimSun" w:eastAsia="SimSun" w:hAnsi="SimSun" w:cs="SimSun"/>
                <w:color w:val="000000"/>
                <w:spacing w:val="0"/>
                <w:w w:val="100"/>
                <w:position w:val="0"/>
                <w:sz w:val="17"/>
                <w:szCs w:val="17"/>
              </w:rPr>
              <w:t>山东东旭国山泰泉新能源科</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安徽旭禾农业科技有限公司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六安市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六安市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农林产品种植、仓储、</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河北旭昂供应链管理有限公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青岛旭阳新能源有限公司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山西旭泉阳光新能源科技有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湖北东旭泰泉新能源科技有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河北泰泉新能源科技有限公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三门峡英利新能源科技有限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三门峡市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三门峡市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西藏众胜新能源科技有限公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拉萨市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拉萨市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光伏电站建设运营，设</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滨州市旭农农业科技有限公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滨州市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滨州市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农作物种植、销售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永新县华明新能源有限公司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吉安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吉安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佳木斯市旭宏新能源有限公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佳木斯市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佳木斯市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宁夏旭盛新能源科技有限公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汪清旭阳新能源有限公司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天津旭新新能源科技有限公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乌兰察布旭晨新能源科技有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乌兰察布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乌兰察布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80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景德镇旭景新能源科技有限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景德镇市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景德镇市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79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沁阳市旭辉新能源科技有限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沁阳市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沁阳市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团风旭通新能源有限公司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团风县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团风县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93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西安国际港务区旭祥新能源</w:t>
            </w:r>
          </w:p>
          <w:p>
            <w:pPr>
              <w:pStyle w:val="Style24"/>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0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沈阳旭森新能源科技有限公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沈阳市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沈阳市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安阳旭蓝新能源有限公司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1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新郑市旭能新能源有限公司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新郑市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新郑市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龙泉市旭农农业科技有限公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农业技术研发；农业技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延边旭农农业科技有限公司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农林产品种植、仓储、</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海南旭蓝农业科技发展有限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农业科技、生物科技领 域内的技术开发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0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新泰旭农农业科技有限公司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农林产品种植、仓储、</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4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海南旭蓝新能源科技有限公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胶州市旭蓝新能源科技有限</w:t>
            </w:r>
          </w:p>
          <w:p>
            <w:pPr>
              <w:pStyle w:val="Style24"/>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胶州市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胶州市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10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广水市旭农农业科技有限公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农作物的种植与销售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内蒙古旭光新能源科技有限</w:t>
            </w:r>
          </w:p>
          <w:p>
            <w:pPr>
              <w:pStyle w:val="Style24"/>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东营基安光伏发电有限公司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山西旭晖光伏电力有限公司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蒲县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蒲县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高密旭蓝新能源有限公司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高密市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高密市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东营市河口区旭飞光伏发电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4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衡东县旭衡新能源科技有限</w:t>
            </w:r>
          </w:p>
          <w:p>
            <w:pPr>
              <w:pStyle w:val="Style24"/>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衡东县旭东新能源科技有限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台州正旭新能源有限公司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台州市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台州市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北屯市旭蓝新能源科技有限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北屯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东营市旭峰新能源科技有限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天津旭阳光伏发电有限公司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9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黎城县旭黎新能源科技有限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黎城县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黎城县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太阳能发电系统的开 发、咨询、设计施工及 工程总承包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鄂州旭阳新能源有限公司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鄂州市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鄂州市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8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蒙城旭通新能源有限公司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蒙城县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蒙城县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茶陵旭晨新能源科技有限公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株洲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株洲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内蒙古旭凯新能源科技有限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通辽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通辽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澧县旭湘新能源开发有限公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澧县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澧县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广西南宁粒子新能源投资有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宁夏昊阳新能源科技有限公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吴忠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40"/>
              <w:jc w:val="both"/>
              <w:rPr>
                <w:sz w:val="17"/>
                <w:szCs w:val="17"/>
              </w:rPr>
            </w:pPr>
            <w:r>
              <w:rPr>
                <w:rFonts w:ascii="SimSun" w:eastAsia="SimSun" w:hAnsi="SimSun" w:cs="SimSun"/>
                <w:color w:val="000000"/>
                <w:spacing w:val="0"/>
                <w:w w:val="100"/>
                <w:position w:val="0"/>
                <w:sz w:val="17"/>
                <w:szCs w:val="17"/>
              </w:rPr>
              <w:t>磴口县弘吉新能源科技有限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巴彦淖尔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巴彦淖尔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日照东旭国山新能源科技有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张北弘吉新能源科技有限公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中阳县晟阳新能源科技有限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吉林华众昊晟新能源科技有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洮南市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洮南市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金寨旭辉新能源投资有限公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蓝天绿迅（苏州）新能源有限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张北旭光新能源科技有限公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4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张北旭源新能源科技有限公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662" w:hRule="exact"/>
        </w:trPr>
        <w:tc>
          <w:tcPr>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张北旭阳新能源科技有限公 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8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燃气供应、燃气设施维 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9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承德新旭新能源科技有限公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赤峰旭源新能源有限公司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阿鲁科尔 沁旗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阿鲁科尔 沁旗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上海安轩自动化科技有限公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自动化科技领域内的 技术开发、销售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安达市旭蓝新能源有限公司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锦州旭蓝电力新能源有限公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锦州市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锦州市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内蒙古旭日昇新能源科技有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东营旭蓝光伏发电有限公司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中方县旭弘电力有限公司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中方县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中方县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朔州旭蓝新能源科技有限公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朔州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朔州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霍尔果斯东旭新能源科技有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华融金属表面处理（安平）科</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金属及非金属表面处 理的研发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宁夏盛唐太阳能科技有限公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灵武市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灵武市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96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尚义县旭蓝新能源科技有限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尚义县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尚义县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9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黑龙江两洋能源科技有限公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佳木斯市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佳木斯市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新能源技术开发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浙江两洋能源有限公司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舟山市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舟山市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香港两洋资源有限公司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海南旭通新能源科技有限公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儋州市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儋州市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安平县旭洲商贸有限公司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南召育开新能源有限公司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97"/>
        <w:gridCol w:w="946"/>
        <w:gridCol w:w="946"/>
        <w:gridCol w:w="1997"/>
        <w:gridCol w:w="643"/>
        <w:gridCol w:w="677"/>
        <w:gridCol w:w="1114"/>
      </w:tblGrid>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宁夏菲斯克旭元新能源科技</w:t>
            </w:r>
          </w:p>
          <w:p>
            <w:pPr>
              <w:pStyle w:val="Style24"/>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青铜峡市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青铜峡市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宁夏旭蓝新能源科技有限公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平度市旭弘新能源有限公司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平度市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平度市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南召旭能新能源有限公司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无锡安轩自动化科技有限公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自动化科技领域内的 技术开发、销售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东旭鸿基建筑装饰工程有限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建筑装饰装修工程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广州市东旭鸿基投资有限公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深圳市龙岗鸿基发展有限公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物业出租及管理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西藏东旭电力工程有限公司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旭能盛远（天津）科技有限公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建筑材料销售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绍兴旭蓝新能源有限公司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湖南旭腾医疗管理有限公司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医疗器械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南阳永召新能源有限公司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7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鄂托克前旗晟日新能源科技</w:t>
            </w:r>
          </w:p>
          <w:p>
            <w:pPr>
              <w:pStyle w:val="Style24"/>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鄂托克前 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鄂托克前 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2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长春市旭春新能源有限公司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汝南县旭蓝新能源有限公司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汝南县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汝南县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化德旭通新能源科技有限公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乌兰察布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乌兰察布 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义县旭阳太阳能发电有限公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义县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义县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7"/>
                <w:szCs w:val="17"/>
              </w:rPr>
            </w:pPr>
            <w:r>
              <w:rPr>
                <w:rFonts w:ascii="SimSun" w:eastAsia="SimSun" w:hAnsi="SimSun" w:cs="SimSun"/>
                <w:color w:val="000000"/>
                <w:spacing w:val="0"/>
                <w:w w:val="100"/>
                <w:position w:val="0"/>
                <w:sz w:val="17"/>
                <w:szCs w:val="17"/>
              </w:rPr>
              <w:t>邢台东旭蓝天环保能源科技</w:t>
            </w:r>
          </w:p>
          <w:p>
            <w:pPr>
              <w:pStyle w:val="Style24"/>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环保能源技术咨询、技</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2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张北旭炎光热发电有限公司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通榆旭阳新能源有限公司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通榆县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通榆县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菏泽融邦新能源有限公司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菏泽市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菏泽市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制下合并</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0"/>
          <w:szCs w:val="2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）本期纳入合并范围的重要的结构化主体控制的依据如下:</w:t>
      </w:r>
    </w:p>
    <w:p>
      <w:pPr>
        <w:widowControl w:val="0"/>
        <w:spacing w:after="259" w:line="1" w:lineRule="exact"/>
      </w:pPr>
    </w:p>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21</w:t>
      </w:r>
      <w:r>
        <w:rPr>
          <w:color w:val="000000"/>
          <w:spacing w:val="0"/>
          <w:w w:val="100"/>
          <w:position w:val="0"/>
        </w:rPr>
        <w:t xml:space="preserve">日，本公司与信达金控（宁波）投资管理有限公司（以下简称“信达金控”）、国投泰康信托有限公司（以 </w:t>
      </w:r>
      <w:r>
        <w:rPr>
          <w:color w:val="000000"/>
          <w:spacing w:val="0"/>
          <w:w w:val="100"/>
          <w:position w:val="0"/>
        </w:rPr>
        <w:t>下简称“国投泰康”）共同投资设立宁波梅山保税港区信控东旭新能源投资合伙企业（有限合伙）（以下简称“宁波信控新 能源合伙</w:t>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月，信达金控作为普通合伙人出资</w:t>
      </w:r>
      <w:r>
        <w:rPr>
          <w:rFonts w:ascii="Arial Narrow" w:eastAsia="Arial Narrow" w:hAnsi="Arial Narrow" w:cs="Arial Narrow"/>
          <w:color w:val="000000"/>
          <w:spacing w:val="0"/>
          <w:w w:val="100"/>
          <w:position w:val="0"/>
          <w:sz w:val="18"/>
          <w:szCs w:val="18"/>
        </w:rPr>
        <w:t>100</w:t>
      </w:r>
      <w:r>
        <w:rPr>
          <w:color w:val="000000"/>
          <w:spacing w:val="0"/>
          <w:w w:val="100"/>
          <w:position w:val="0"/>
        </w:rPr>
        <w:t>万元，国投泰康信托有限公司作为优先级有限合伙人出资</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rPr>
        <w:t>亿元，本公司作为劣后级有限合伙人出资</w:t>
      </w:r>
      <w:r>
        <w:rPr>
          <w:rFonts w:ascii="Arial Narrow" w:eastAsia="Arial Narrow" w:hAnsi="Arial Narrow" w:cs="Arial Narrow"/>
          <w:color w:val="000000"/>
          <w:spacing w:val="0"/>
          <w:w w:val="100"/>
          <w:position w:val="0"/>
          <w:sz w:val="18"/>
          <w:szCs w:val="18"/>
        </w:rPr>
        <w:t>5</w:t>
      </w:r>
      <w:r>
        <w:rPr>
          <w:color w:val="000000"/>
          <w:spacing w:val="0"/>
          <w:w w:val="100"/>
          <w:position w:val="0"/>
        </w:rPr>
        <w:t>亿元</w:t>
      </w:r>
      <w:r>
        <w:rPr>
          <w:color w:val="000000"/>
          <w:spacing w:val="0"/>
          <w:w w:val="100"/>
          <w:position w:val="0"/>
        </w:rPr>
        <w:t>,</w:t>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6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公司全资子公司东旭新能源投资有限公司向其融资人民 币</w:t>
      </w:r>
      <w:r>
        <w:rPr>
          <w:rFonts w:ascii="Arial Narrow" w:eastAsia="Arial Narrow" w:hAnsi="Arial Narrow" w:cs="Arial Narrow"/>
          <w:color w:val="000000"/>
          <w:spacing w:val="0"/>
          <w:w w:val="100"/>
          <w:position w:val="0"/>
          <w:sz w:val="18"/>
          <w:szCs w:val="18"/>
        </w:rPr>
        <w:t>15</w:t>
      </w:r>
      <w:r>
        <w:rPr>
          <w:color w:val="000000"/>
          <w:spacing w:val="0"/>
          <w:w w:val="100"/>
          <w:position w:val="0"/>
        </w:rPr>
        <w:t>亿元，由于在国投泰康投资期内合伙企业若不能按时足额分配国投泰康投资预期收益等情形下，公司需按相关协议约 定条件受让国投泰康持有的合伙企业份额，因此该有限合伙企业属于本公司控制的结构化主体，纳入合并范围。</w:t>
      </w:r>
    </w:p>
    <w:p>
      <w:pPr>
        <w:pStyle w:val="Style29"/>
        <w:keepNext w:val="0"/>
        <w:keepLines w:val="0"/>
        <w:widowControl w:val="0"/>
        <w:shd w:val="clear" w:color="auto" w:fill="auto"/>
        <w:bidi w:val="0"/>
        <w:spacing w:before="0" w:after="0" w:line="501" w:lineRule="exact"/>
        <w:ind w:left="0" w:right="0" w:firstLine="42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17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本公司与广州南粤产业投资基金管理有限公司（以下简称“广州南粤”）、长城新盛信托有限责任公 司（以下简称“长城新盛信托”）共同设立广州南粤趋势创新投资中心（有限合伙）（以下简称“广州南粤投资有限合伙 广州南粤作为普通合伙人出资</w:t>
      </w:r>
      <w:r>
        <w:rPr>
          <w:rFonts w:ascii="Arial Narrow" w:eastAsia="Arial Narrow" w:hAnsi="Arial Narrow" w:cs="Arial Narrow"/>
          <w:color w:val="000000"/>
          <w:spacing w:val="0"/>
          <w:w w:val="100"/>
          <w:position w:val="0"/>
          <w:sz w:val="18"/>
          <w:szCs w:val="18"/>
        </w:rPr>
        <w:t>1</w:t>
      </w:r>
      <w:r>
        <w:rPr>
          <w:color w:val="000000"/>
          <w:spacing w:val="0"/>
          <w:w w:val="100"/>
          <w:position w:val="0"/>
        </w:rPr>
        <w:t>万元，长城新盛信托为优先级有限合伙人出资</w:t>
      </w:r>
      <w:r>
        <w:rPr>
          <w:rFonts w:ascii="Arial Narrow" w:eastAsia="Arial Narrow" w:hAnsi="Arial Narrow" w:cs="Arial Narrow"/>
          <w:color w:val="000000"/>
          <w:spacing w:val="0"/>
          <w:w w:val="100"/>
          <w:position w:val="0"/>
          <w:sz w:val="18"/>
          <w:szCs w:val="18"/>
        </w:rPr>
        <w:t>4.95</w:t>
      </w:r>
      <w:r>
        <w:rPr>
          <w:color w:val="000000"/>
          <w:spacing w:val="0"/>
          <w:w w:val="100"/>
          <w:position w:val="0"/>
        </w:rPr>
        <w:t>亿元，本公司作为劣后级有限合伙人出 资</w:t>
      </w:r>
      <w:r>
        <w:rPr>
          <w:rFonts w:ascii="Arial Narrow" w:eastAsia="Arial Narrow" w:hAnsi="Arial Narrow" w:cs="Arial Narrow"/>
          <w:color w:val="000000"/>
          <w:spacing w:val="0"/>
          <w:w w:val="100"/>
          <w:position w:val="0"/>
          <w:sz w:val="18"/>
          <w:szCs w:val="18"/>
        </w:rPr>
        <w:t>2</w:t>
      </w:r>
      <w:r>
        <w:rPr>
          <w:color w:val="000000"/>
          <w:spacing w:val="0"/>
          <w:w w:val="100"/>
          <w:position w:val="0"/>
        </w:rPr>
        <w:t>亿元。合伙企业成立后，本公司向其融资人民币</w:t>
      </w:r>
      <w:r>
        <w:rPr>
          <w:rFonts w:ascii="Arial Narrow" w:eastAsia="Arial Narrow" w:hAnsi="Arial Narrow" w:cs="Arial Narrow"/>
          <w:color w:val="000000"/>
          <w:spacing w:val="0"/>
          <w:w w:val="100"/>
          <w:position w:val="0"/>
          <w:sz w:val="18"/>
          <w:szCs w:val="18"/>
        </w:rPr>
        <w:t>6.95</w:t>
      </w:r>
      <w:r>
        <w:rPr>
          <w:color w:val="000000"/>
          <w:spacing w:val="0"/>
          <w:w w:val="100"/>
          <w:position w:val="0"/>
        </w:rPr>
        <w:t>亿元，由于优先级有限合伙人享有本金及利息优先受偿权，因此 该有限合伙企业属于本公司控制的结构化主体，纳入合并范围。</w:t>
      </w:r>
    </w:p>
    <w:p>
      <w:pPr>
        <w:pStyle w:val="Style29"/>
        <w:keepNext w:val="0"/>
        <w:keepLines w:val="0"/>
        <w:widowControl w:val="0"/>
        <w:shd w:val="clear" w:color="auto" w:fill="auto"/>
        <w:bidi w:val="0"/>
        <w:spacing w:before="0" w:after="280" w:line="501" w:lineRule="exact"/>
        <w:ind w:left="0" w:right="0" w:firstLine="42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14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本公司全资子公司东旭新能源投资有限公司向中信信托有限责任公司的“信金东旭二期新能源投资 基金”融资</w:t>
      </w:r>
      <w:r>
        <w:rPr>
          <w:rFonts w:ascii="Arial Narrow" w:eastAsia="Arial Narrow" w:hAnsi="Arial Narrow" w:cs="Arial Narrow"/>
          <w:color w:val="000000"/>
          <w:spacing w:val="0"/>
          <w:w w:val="100"/>
          <w:position w:val="0"/>
          <w:sz w:val="18"/>
          <w:szCs w:val="18"/>
        </w:rPr>
        <w:t>7.5</w:t>
      </w:r>
      <w:r>
        <w:rPr>
          <w:color w:val="000000"/>
          <w:spacing w:val="0"/>
          <w:w w:val="100"/>
          <w:position w:val="0"/>
        </w:rPr>
        <w:t>亿元信托资金。基金计划由本公司的控股股东东旭集团有限公司作为保证人，本公司作为基金计划的次级委 托人，出资</w:t>
      </w:r>
      <w:r>
        <w:rPr>
          <w:rFonts w:ascii="Arial Narrow" w:eastAsia="Arial Narrow" w:hAnsi="Arial Narrow" w:cs="Arial Narrow"/>
          <w:color w:val="000000"/>
          <w:spacing w:val="0"/>
          <w:w w:val="100"/>
          <w:position w:val="0"/>
          <w:sz w:val="18"/>
          <w:szCs w:val="18"/>
        </w:rPr>
        <w:t>2.5</w:t>
      </w:r>
      <w:r>
        <w:rPr>
          <w:color w:val="000000"/>
          <w:spacing w:val="0"/>
          <w:w w:val="100"/>
          <w:position w:val="0"/>
        </w:rPr>
        <w:t>亿认购次级收益权，并约定公司按相关协议约定条件受让中信信托有限公司持有的合伙企业份额。因此该信 托计划属于本公司控制的结构化主体，纳入合并范围。</w:t>
      </w:r>
    </w:p>
    <w:p>
      <w:pPr>
        <w:pStyle w:val="Style29"/>
        <w:keepNext w:val="0"/>
        <w:keepLines w:val="0"/>
        <w:widowControl w:val="0"/>
        <w:shd w:val="clear" w:color="auto" w:fill="auto"/>
        <w:bidi w:val="0"/>
        <w:spacing w:before="0" w:after="0" w:line="583" w:lineRule="auto"/>
        <w:ind w:left="0" w:right="0" w:firstLine="42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29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本公司与宁波鼎杭投资管理有限公司（以下简称“宁波鼎杭”）、天津信托有限责任公司（以下简称</w:t>
      </w:r>
    </w:p>
    <w:p>
      <w:pPr>
        <w:pStyle w:val="Style29"/>
        <w:keepNext w:val="0"/>
        <w:keepLines w:val="0"/>
        <w:widowControl w:val="0"/>
        <w:shd w:val="clear" w:color="auto" w:fill="auto"/>
        <w:bidi w:val="0"/>
        <w:spacing w:before="0" w:after="280" w:line="501" w:lineRule="exact"/>
        <w:ind w:left="0" w:right="0" w:firstLine="0"/>
        <w:jc w:val="both"/>
      </w:pPr>
      <w:r>
        <w:rPr>
          <w:color w:val="000000"/>
          <w:spacing w:val="0"/>
          <w:w w:val="100"/>
          <w:position w:val="0"/>
        </w:rPr>
        <w:t>“天津信托”）共同投资设立杭州旭海鼎杭投资管理合伙企业（有限合伙）（以下简称“杭州旭海合伙宁波鼎杭作为普 通合伙人出资</w:t>
      </w:r>
      <w:r>
        <w:rPr>
          <w:rFonts w:ascii="Arial Narrow" w:eastAsia="Arial Narrow" w:hAnsi="Arial Narrow" w:cs="Arial Narrow"/>
          <w:color w:val="000000"/>
          <w:spacing w:val="0"/>
          <w:w w:val="100"/>
          <w:position w:val="0"/>
          <w:sz w:val="18"/>
          <w:szCs w:val="18"/>
        </w:rPr>
        <w:t>100</w:t>
      </w:r>
      <w:r>
        <w:rPr>
          <w:color w:val="000000"/>
          <w:spacing w:val="0"/>
          <w:w w:val="100"/>
          <w:position w:val="0"/>
        </w:rPr>
        <w:t>万元，天津信托作为优先级有限合伙人出资</w:t>
      </w:r>
      <w:r>
        <w:rPr>
          <w:rFonts w:ascii="Arial Narrow" w:eastAsia="Arial Narrow" w:hAnsi="Arial Narrow" w:cs="Arial Narrow"/>
          <w:color w:val="000000"/>
          <w:spacing w:val="0"/>
          <w:w w:val="100"/>
          <w:position w:val="0"/>
          <w:sz w:val="18"/>
          <w:szCs w:val="18"/>
        </w:rPr>
        <w:t>10</w:t>
      </w:r>
      <w:r>
        <w:rPr>
          <w:color w:val="000000"/>
          <w:spacing w:val="0"/>
          <w:w w:val="100"/>
          <w:position w:val="0"/>
        </w:rPr>
        <w:t>亿元，本公司作为劣后级有限合伙人出资</w:t>
      </w:r>
      <w:r>
        <w:rPr>
          <w:rFonts w:ascii="Arial Narrow" w:eastAsia="Arial Narrow" w:hAnsi="Arial Narrow" w:cs="Arial Narrow"/>
          <w:color w:val="000000"/>
          <w:spacing w:val="0"/>
          <w:w w:val="100"/>
          <w:position w:val="0"/>
          <w:sz w:val="18"/>
          <w:szCs w:val="18"/>
        </w:rPr>
        <w:t>5</w:t>
      </w:r>
      <w:r>
        <w:rPr>
          <w:color w:val="000000"/>
          <w:spacing w:val="0"/>
          <w:w w:val="100"/>
          <w:position w:val="0"/>
        </w:rPr>
        <w:t>亿元。合伙企 业成立后，公司全资子公司东旭新能源投资有限公司向其融资人民币</w:t>
      </w:r>
      <w:r>
        <w:rPr>
          <w:rFonts w:ascii="Arial Narrow" w:eastAsia="Arial Narrow" w:hAnsi="Arial Narrow" w:cs="Arial Narrow"/>
          <w:color w:val="000000"/>
          <w:spacing w:val="0"/>
          <w:w w:val="100"/>
          <w:position w:val="0"/>
          <w:sz w:val="18"/>
          <w:szCs w:val="18"/>
        </w:rPr>
        <w:t>15</w:t>
      </w:r>
      <w:r>
        <w:rPr>
          <w:color w:val="000000"/>
          <w:spacing w:val="0"/>
          <w:w w:val="100"/>
          <w:position w:val="0"/>
        </w:rPr>
        <w:t>亿元，由于在天津信托投资期内合伙企业若不能按 时足额分配天津信托投资预期收益等情形下，公司需按相关协议约定条件受让天津信托持有的合伙企业份额，因此该有限合 伙企业属于本公司控制的结构化主体，纳入合并范围。</w:t>
      </w:r>
    </w:p>
    <w:p>
      <w:pPr>
        <w:pStyle w:val="Style29"/>
        <w:keepNext w:val="0"/>
        <w:keepLines w:val="0"/>
        <w:widowControl w:val="0"/>
        <w:shd w:val="clear" w:color="auto" w:fill="auto"/>
        <w:tabs>
          <w:tab w:pos="824" w:val="left"/>
        </w:tabs>
        <w:bidi w:val="0"/>
        <w:spacing w:before="0" w:after="280" w:line="240" w:lineRule="auto"/>
        <w:ind w:left="0" w:right="0" w:firstLine="420"/>
        <w:jc w:val="both"/>
      </w:pPr>
      <w:bookmarkStart w:id="1125" w:name="bookmark1125"/>
      <w:r>
        <w:rPr>
          <w:color w:val="000000"/>
          <w:spacing w:val="0"/>
          <w:w w:val="100"/>
          <w:position w:val="0"/>
        </w:rPr>
        <w:t>（</w:t>
      </w:r>
      <w:bookmarkEnd w:id="1125"/>
      <w:r>
        <w:rPr>
          <w:rFonts w:ascii="Arial Narrow" w:eastAsia="Arial Narrow" w:hAnsi="Arial Narrow" w:cs="Arial Narrow"/>
          <w:color w:val="000000"/>
          <w:spacing w:val="0"/>
          <w:w w:val="100"/>
          <w:position w:val="0"/>
          <w:sz w:val="18"/>
          <w:szCs w:val="18"/>
        </w:rPr>
        <w:t>2</w:t>
      </w:r>
      <w:r>
        <w:rPr>
          <w:color w:val="000000"/>
          <w:spacing w:val="0"/>
          <w:w w:val="100"/>
          <w:position w:val="0"/>
        </w:rPr>
        <w:t>）</w:t>
        <w:tab/>
        <w:t>本公司本期无重要的非全资子公司。</w:t>
      </w:r>
    </w:p>
    <w:p>
      <w:pPr>
        <w:pStyle w:val="Style29"/>
        <w:keepNext w:val="0"/>
        <w:keepLines w:val="0"/>
        <w:widowControl w:val="0"/>
        <w:shd w:val="clear" w:color="auto" w:fill="auto"/>
        <w:tabs>
          <w:tab w:pos="824" w:val="left"/>
        </w:tabs>
        <w:bidi w:val="0"/>
        <w:spacing w:before="0" w:after="140" w:line="240" w:lineRule="auto"/>
        <w:ind w:left="0" w:right="0" w:firstLine="420"/>
        <w:jc w:val="both"/>
      </w:pPr>
      <w:bookmarkStart w:id="1126" w:name="bookmark1126"/>
      <w:r>
        <w:rPr>
          <w:color w:val="000000"/>
          <w:spacing w:val="0"/>
          <w:w w:val="100"/>
          <w:position w:val="0"/>
        </w:rPr>
        <w:t>（</w:t>
      </w:r>
      <w:bookmarkEnd w:id="1126"/>
      <w:r>
        <w:rPr>
          <w:rFonts w:ascii="Arial Narrow" w:eastAsia="Arial Narrow" w:hAnsi="Arial Narrow" w:cs="Arial Narrow"/>
          <w:color w:val="000000"/>
          <w:spacing w:val="0"/>
          <w:w w:val="100"/>
          <w:position w:val="0"/>
          <w:sz w:val="18"/>
          <w:szCs w:val="18"/>
        </w:rPr>
        <w:t>3</w:t>
      </w:r>
      <w:r>
        <w:rPr>
          <w:color w:val="000000"/>
          <w:spacing w:val="0"/>
          <w:w w:val="100"/>
          <w:position w:val="0"/>
        </w:rPr>
        <w:t>）</w:t>
        <w:tab/>
        <w:t>持有半数及半数以上表决权比例，但未纳入合并范围的公司</w:t>
      </w:r>
    </w:p>
    <w:p>
      <w:pPr>
        <w:pStyle w:val="Style29"/>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以下公司经本公司董事会决议，处于依法清算阶段，本公司已对该等公司无实质控制权，未纳入财务报表合并范围。</w:t>
      </w:r>
    </w:p>
    <w:tbl>
      <w:tblPr>
        <w:tblOverlap w:val="never"/>
        <w:jc w:val="center"/>
        <w:tblLayout w:type="fixed"/>
      </w:tblPr>
      <w:tblGrid>
        <w:gridCol w:w="3326"/>
        <w:gridCol w:w="725"/>
        <w:gridCol w:w="1032"/>
        <w:gridCol w:w="864"/>
        <w:gridCol w:w="864"/>
        <w:gridCol w:w="893"/>
        <w:gridCol w:w="1747"/>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投资额</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占权益比例（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未纳入合并范围的子公司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西安鸿腾生物科技有限责任公司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生物制药</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深圳市鸿南建筑机械工程有限公司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324.00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机械生产销售</w:t>
            </w:r>
          </w:p>
        </w:tc>
      </w:tr>
    </w:tbl>
    <w:p>
      <w:pPr>
        <w:widowControl w:val="0"/>
        <w:spacing w:line="1" w:lineRule="exact"/>
      </w:pPr>
    </w:p>
    <w:tbl>
      <w:tblPr>
        <w:tblOverlap w:val="never"/>
        <w:jc w:val="center"/>
        <w:tblLayout w:type="fixed"/>
      </w:tblPr>
      <w:tblGrid>
        <w:gridCol w:w="3326"/>
        <w:gridCol w:w="725"/>
        <w:gridCol w:w="1032"/>
        <w:gridCol w:w="864"/>
        <w:gridCol w:w="864"/>
        <w:gridCol w:w="893"/>
        <w:gridCol w:w="1747"/>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投资额</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占权益比例(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旅店、服务</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进出口及代理</w:t>
            </w:r>
          </w:p>
        </w:tc>
      </w:tr>
    </w:tbl>
    <w:p>
      <w:pPr>
        <w:widowControl w:val="0"/>
        <w:spacing w:after="179" w:line="1" w:lineRule="exact"/>
      </w:pPr>
    </w:p>
    <w:p>
      <w:pPr>
        <w:pStyle w:val="Style41"/>
        <w:keepNext w:val="0"/>
        <w:keepLines w:val="0"/>
        <w:widowControl w:val="0"/>
        <w:numPr>
          <w:ilvl w:val="0"/>
          <w:numId w:val="51"/>
        </w:numPr>
        <w:shd w:val="clear" w:color="auto" w:fill="auto"/>
        <w:bidi w:val="0"/>
        <w:spacing w:before="0" w:after="180" w:line="240" w:lineRule="auto"/>
        <w:ind w:left="0" w:right="0" w:firstLine="680"/>
        <w:jc w:val="left"/>
      </w:pPr>
      <w:bookmarkStart w:id="1127" w:name="bookmark1127"/>
      <w:bookmarkEnd w:id="1127"/>
      <w:r>
        <w:rPr>
          <w:color w:val="000000"/>
          <w:spacing w:val="0"/>
          <w:w w:val="100"/>
          <w:position w:val="0"/>
        </w:rPr>
        <w:t>本期非全资子公司内部股权比例变动情况</w:t>
      </w:r>
    </w:p>
    <w:p>
      <w:pPr>
        <w:pStyle w:val="Style41"/>
        <w:keepNext w:val="0"/>
        <w:keepLines w:val="0"/>
        <w:widowControl w:val="0"/>
        <w:shd w:val="clear" w:color="auto" w:fill="auto"/>
        <w:bidi w:val="0"/>
        <w:spacing w:before="0" w:after="180" w:line="240" w:lineRule="auto"/>
        <w:ind w:left="108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80" w:line="240" w:lineRule="auto"/>
        <w:ind w:left="552" w:right="0" w:firstLine="0"/>
        <w:jc w:val="left"/>
        <w:rPr>
          <w:sz w:val="20"/>
          <w:szCs w:val="20"/>
        </w:rPr>
      </w:pPr>
      <w:bookmarkStart w:id="1128" w:name="bookmark1128"/>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20"/>
          <w:szCs w:val="20"/>
        </w:rPr>
        <w:t>、在联营企业中的权益</w:t>
      </w:r>
      <w:bookmarkEnd w:id="1128"/>
    </w:p>
    <w:p>
      <w:pPr>
        <w:pStyle w:val="Style27"/>
        <w:keepNext w:val="0"/>
        <w:keepLines w:val="0"/>
        <w:widowControl w:val="0"/>
        <w:shd w:val="clear" w:color="auto" w:fill="auto"/>
        <w:bidi w:val="0"/>
        <w:spacing w:before="0" w:after="0" w:line="240" w:lineRule="auto"/>
        <w:ind w:left="552"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)不重要的联营企业的汇总财务信息</w:t>
      </w:r>
    </w:p>
    <w:tbl>
      <w:tblPr>
        <w:tblOverlap w:val="never"/>
        <w:jc w:val="center"/>
        <w:tblLayout w:type="fixed"/>
      </w:tblPr>
      <w:tblGrid>
        <w:gridCol w:w="3533"/>
        <w:gridCol w:w="2707"/>
        <w:gridCol w:w="3125"/>
      </w:tblGrid>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上年同期发生额</w:t>
            </w:r>
          </w:p>
        </w:tc>
      </w:tr>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9,538,649.27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9,266,106.87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272,542.40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272,542.40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r>
    </w:tbl>
    <w:p>
      <w:pPr>
        <w:widowControl w:val="0"/>
        <w:spacing w:after="219" w:line="1" w:lineRule="exact"/>
      </w:pPr>
    </w:p>
    <w:p>
      <w:pPr>
        <w:pStyle w:val="Style29"/>
        <w:keepNext w:val="0"/>
        <w:keepLines w:val="0"/>
        <w:widowControl w:val="0"/>
        <w:shd w:val="clear" w:color="auto" w:fill="auto"/>
        <w:bidi w:val="0"/>
        <w:spacing w:before="0" w:after="260" w:line="240" w:lineRule="auto"/>
        <w:ind w:left="0" w:right="0" w:firstLine="56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)联营企业向本公司转移资金的能力不存在重大限制的情况。</w:t>
      </w:r>
    </w:p>
    <w:p>
      <w:pPr>
        <w:pStyle w:val="Style14"/>
        <w:keepNext/>
        <w:keepLines/>
        <w:widowControl w:val="0"/>
        <w:shd w:val="clear" w:color="auto" w:fill="auto"/>
        <w:bidi w:val="0"/>
        <w:spacing w:before="0" w:after="40" w:line="240" w:lineRule="auto"/>
        <w:ind w:left="0" w:right="0" w:firstLine="560"/>
        <w:jc w:val="both"/>
        <w:rPr>
          <w:sz w:val="20"/>
          <w:szCs w:val="20"/>
        </w:rPr>
      </w:pPr>
      <w:bookmarkStart w:id="1129" w:name="bookmark1129"/>
      <w:bookmarkStart w:id="1130" w:name="bookmark1130"/>
      <w:bookmarkStart w:id="1131" w:name="bookmark1131"/>
      <w:bookmarkStart w:id="1132" w:name="bookmark1132"/>
      <w:r>
        <w:rPr>
          <w:color w:val="000000"/>
          <w:spacing w:val="0"/>
          <w:w w:val="100"/>
          <w:position w:val="0"/>
          <w:sz w:val="20"/>
          <w:szCs w:val="20"/>
        </w:rPr>
        <w:t>八</w:t>
      </w:r>
      <w:bookmarkEnd w:id="1131"/>
      <w:r>
        <w:rPr>
          <w:color w:val="000000"/>
          <w:spacing w:val="0"/>
          <w:w w:val="100"/>
          <w:position w:val="0"/>
          <w:sz w:val="20"/>
          <w:szCs w:val="20"/>
        </w:rPr>
        <w:t>、与金融工具相关的风险</w:t>
      </w:r>
      <w:bookmarkEnd w:id="1129"/>
      <w:bookmarkEnd w:id="1130"/>
      <w:bookmarkEnd w:id="1132"/>
    </w:p>
    <w:p>
      <w:pPr>
        <w:pStyle w:val="Style29"/>
        <w:keepNext w:val="0"/>
        <w:keepLines w:val="0"/>
        <w:widowControl w:val="0"/>
        <w:shd w:val="clear" w:color="auto" w:fill="auto"/>
        <w:bidi w:val="0"/>
        <w:spacing w:before="0" w:after="40" w:line="502" w:lineRule="exact"/>
        <w:ind w:left="140" w:right="0" w:firstLine="360"/>
        <w:jc w:val="both"/>
      </w:pPr>
      <w:r>
        <w:rPr>
          <w:color w:val="000000"/>
          <w:spacing w:val="0"/>
          <w:w w:val="100"/>
          <w:position w:val="0"/>
        </w:rPr>
        <w:t>本公司的主要金融工具包括现金及现金等价物、应收账款、借款、应付账款等，各项金融工具的详细情况说明见本附注 五相关项目。与这些金融工具有关的风险，以及本公司为降低这些风险所采取的风险管理政策如下所述。本公司管理层对这 些风险敞口进行管理和监控以确保将上述风险控制在限定的范围之内。</w:t>
      </w:r>
    </w:p>
    <w:p>
      <w:pPr>
        <w:pStyle w:val="Style29"/>
        <w:keepNext w:val="0"/>
        <w:keepLines w:val="0"/>
        <w:widowControl w:val="0"/>
        <w:shd w:val="clear" w:color="auto" w:fill="auto"/>
        <w:bidi w:val="0"/>
        <w:spacing w:before="0" w:after="340" w:line="502" w:lineRule="exact"/>
        <w:ind w:left="140" w:right="0" w:firstLine="36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2"/>
        <w:keepNext/>
        <w:keepLines/>
        <w:widowControl w:val="0"/>
        <w:shd w:val="clear" w:color="auto" w:fill="auto"/>
        <w:bidi w:val="0"/>
        <w:spacing w:before="0" w:after="0" w:line="583" w:lineRule="auto"/>
        <w:ind w:left="0" w:right="0" w:firstLine="500"/>
        <w:jc w:val="left"/>
        <w:rPr>
          <w:sz w:val="17"/>
          <w:szCs w:val="17"/>
        </w:rPr>
      </w:pPr>
      <w:bookmarkStart w:id="1133" w:name="bookmark1133"/>
      <w:bookmarkStart w:id="1134" w:name="bookmark1134"/>
      <w:bookmarkStart w:id="1135" w:name="bookmark1135"/>
      <w:bookmarkStart w:id="1136" w:name="bookmark1136"/>
      <w:r>
        <w:rPr>
          <w:rFonts w:ascii="Arial Narrow" w:eastAsia="Arial Narrow" w:hAnsi="Arial Narrow" w:cs="Arial Narrow"/>
          <w:color w:val="000000"/>
          <w:spacing w:val="0"/>
          <w:w w:val="100"/>
          <w:position w:val="0"/>
          <w:sz w:val="18"/>
          <w:szCs w:val="18"/>
        </w:rPr>
        <w:t>1</w:t>
      </w:r>
      <w:bookmarkEnd w:id="1135"/>
      <w:r>
        <w:rPr>
          <w:color w:val="000000"/>
          <w:spacing w:val="0"/>
          <w:w w:val="100"/>
          <w:position w:val="0"/>
          <w:sz w:val="17"/>
          <w:szCs w:val="17"/>
        </w:rPr>
        <w:t>、市场风险</w:t>
      </w:r>
      <w:bookmarkEnd w:id="1133"/>
      <w:bookmarkEnd w:id="1134"/>
      <w:bookmarkEnd w:id="1136"/>
    </w:p>
    <w:p>
      <w:pPr>
        <w:pStyle w:val="Style29"/>
        <w:keepNext w:val="0"/>
        <w:keepLines w:val="0"/>
        <w:widowControl w:val="0"/>
        <w:shd w:val="clear" w:color="auto" w:fill="auto"/>
        <w:bidi w:val="0"/>
        <w:spacing w:before="0" w:after="40" w:line="502" w:lineRule="exact"/>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)外汇风险</w:t>
      </w:r>
    </w:p>
    <w:p>
      <w:pPr>
        <w:pStyle w:val="Style29"/>
        <w:keepNext w:val="0"/>
        <w:keepLines w:val="0"/>
        <w:widowControl w:val="0"/>
        <w:shd w:val="clear" w:color="auto" w:fill="auto"/>
        <w:bidi w:val="0"/>
        <w:spacing w:before="0" w:after="180" w:line="499" w:lineRule="exact"/>
        <w:ind w:left="140" w:right="0" w:firstLine="360"/>
        <w:jc w:val="both"/>
      </w:pPr>
      <w:r>
        <w:rPr>
          <w:color w:val="000000"/>
          <w:spacing w:val="0"/>
          <w:w w:val="100"/>
          <w:position w:val="0"/>
        </w:rPr>
        <w:t>外汇风险指因汇率变动产生损失的风险。本公司承受外汇风险主要与美元、港币及欧元有关，除本公司的</w:t>
      </w:r>
      <w:r>
        <w:rPr>
          <w:rFonts w:ascii="Arial Narrow" w:eastAsia="Arial Narrow" w:hAnsi="Arial Narrow" w:cs="Arial Narrow"/>
          <w:color w:val="000000"/>
          <w:spacing w:val="0"/>
          <w:w w:val="100"/>
          <w:position w:val="0"/>
          <w:sz w:val="18"/>
          <w:szCs w:val="18"/>
        </w:rPr>
        <w:t>2</w:t>
      </w:r>
      <w:r>
        <w:rPr>
          <w:color w:val="000000"/>
          <w:spacing w:val="0"/>
          <w:w w:val="100"/>
          <w:position w:val="0"/>
        </w:rPr>
        <w:t>个下属子公 司以港币进行货币计量外，本公司的其他主要业务活动以人民币计价结算。于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日，除下表所述资产或负债 为美元、港币及欧元余额外，本公司的资产及负债均为人民币余额。该等外币余额的资产和负债产生的外汇风险可能对本公 司的经营业绩产生影响。</w:t>
      </w:r>
    </w:p>
    <w:tbl>
      <w:tblPr>
        <w:tblOverlap w:val="never"/>
        <w:jc w:val="center"/>
        <w:tblLayout w:type="fixed"/>
      </w:tblPr>
      <w:tblGrid>
        <w:gridCol w:w="2779"/>
        <w:gridCol w:w="2256"/>
        <w:gridCol w:w="1819"/>
        <w:gridCol w:w="2510"/>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期末折算人民币余额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1,778,984.95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11,607,698.89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66,982.91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56,372.82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1,093,060.25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7,132,108.82</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1,496,034.78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1,259,062.87</w:t>
            </w:r>
          </w:p>
        </w:tc>
      </w:tr>
    </w:tbl>
    <w:p>
      <w:pPr>
        <w:widowControl w:val="0"/>
        <w:spacing w:after="279" w:line="1" w:lineRule="exact"/>
      </w:pPr>
    </w:p>
    <w:p>
      <w:pPr>
        <w:pStyle w:val="Style29"/>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汇率变动对本公司外汇风险的影响很小，本公司目前并未采取任何措施规避外汇风险。</w:t>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)利率风险-现金流量变动风险</w:t>
      </w:r>
    </w:p>
    <w:p>
      <w:pPr>
        <w:pStyle w:val="Style29"/>
        <w:keepNext w:val="0"/>
        <w:keepLines w:val="0"/>
        <w:widowControl w:val="0"/>
        <w:shd w:val="clear" w:color="auto" w:fill="auto"/>
        <w:bidi w:val="0"/>
        <w:spacing w:before="0" w:after="0" w:line="504" w:lineRule="exact"/>
        <w:ind w:left="140" w:right="0" w:firstLine="360"/>
        <w:jc w:val="both"/>
      </w:pPr>
      <w:r>
        <w:rPr>
          <w:color w:val="000000"/>
          <w:spacing w:val="0"/>
          <w:w w:val="100"/>
          <w:position w:val="0"/>
        </w:rPr>
        <w:t>本公司因利率变动引起金融工具现金流量变动的风险主要与金融机构借款</w:t>
      </w:r>
      <w:r>
        <w:rPr>
          <w:color w:val="000000"/>
          <w:spacing w:val="0"/>
          <w:w w:val="100"/>
          <w:position w:val="0"/>
          <w:sz w:val="20"/>
          <w:szCs w:val="20"/>
        </w:rPr>
        <w:t>(</w:t>
      </w:r>
      <w:r>
        <w:rPr>
          <w:color w:val="000000"/>
          <w:spacing w:val="0"/>
          <w:w w:val="100"/>
          <w:position w:val="0"/>
        </w:rPr>
        <w:t>详见本附注五，</w:t>
      </w:r>
      <w:r>
        <w:rPr>
          <w:rFonts w:ascii="Arial Narrow" w:eastAsia="Arial Narrow" w:hAnsi="Arial Narrow" w:cs="Arial Narrow"/>
          <w:color w:val="000000"/>
          <w:spacing w:val="0"/>
          <w:w w:val="100"/>
          <w:position w:val="0"/>
          <w:sz w:val="18"/>
          <w:szCs w:val="18"/>
        </w:rPr>
        <w:t>24</w:t>
      </w:r>
      <w:r>
        <w:rPr>
          <w:color w:val="000000"/>
          <w:spacing w:val="0"/>
          <w:w w:val="100"/>
          <w:position w:val="0"/>
        </w:rPr>
        <w:t>、</w:t>
      </w:r>
      <w:r>
        <w:rPr>
          <w:rFonts w:ascii="Arial Narrow" w:eastAsia="Arial Narrow" w:hAnsi="Arial Narrow" w:cs="Arial Narrow"/>
          <w:color w:val="000000"/>
          <w:spacing w:val="0"/>
          <w:w w:val="100"/>
          <w:position w:val="0"/>
          <w:sz w:val="18"/>
          <w:szCs w:val="18"/>
        </w:rPr>
        <w:t>32</w:t>
      </w:r>
      <w:r>
        <w:rPr>
          <w:color w:val="000000"/>
          <w:spacing w:val="0"/>
          <w:w w:val="100"/>
          <w:position w:val="0"/>
        </w:rPr>
        <w:t>、</w:t>
      </w:r>
      <w:r>
        <w:rPr>
          <w:rFonts w:ascii="Arial Narrow" w:eastAsia="Arial Narrow" w:hAnsi="Arial Narrow" w:cs="Arial Narrow"/>
          <w:color w:val="000000"/>
          <w:spacing w:val="0"/>
          <w:w w:val="100"/>
          <w:position w:val="0"/>
          <w:sz w:val="18"/>
          <w:szCs w:val="18"/>
        </w:rPr>
        <w:t>34</w:t>
      </w:r>
      <w:r>
        <w:rPr>
          <w:color w:val="000000"/>
          <w:spacing w:val="0"/>
          <w:w w:val="100"/>
          <w:position w:val="0"/>
        </w:rPr>
        <w:t>、</w:t>
      </w:r>
      <w:r>
        <w:rPr>
          <w:rFonts w:ascii="Arial Narrow" w:eastAsia="Arial Narrow" w:hAnsi="Arial Narrow" w:cs="Arial Narrow"/>
          <w:color w:val="000000"/>
          <w:spacing w:val="0"/>
          <w:w w:val="100"/>
          <w:position w:val="0"/>
          <w:sz w:val="18"/>
          <w:szCs w:val="18"/>
        </w:rPr>
        <w:t>35</w:t>
      </w:r>
      <w:r>
        <w:rPr>
          <w:color w:val="000000"/>
          <w:spacing w:val="0"/>
          <w:w w:val="100"/>
          <w:position w:val="0"/>
        </w:rPr>
        <w:t>)有关，浮 动利率的金融负债使本公司面临现金流量利率风险，固定利率的金融负债使本公司面临公允价值利率风险。本公司的政策是 根据当时的市场环境来决定固定利率及浮动利率合同的相对比例。于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日，本公司带息债务全部为人民币计 价的固定利率借款合同，金额为</w:t>
      </w:r>
      <w:r>
        <w:rPr>
          <w:rFonts w:ascii="Arial Narrow" w:eastAsia="Arial Narrow" w:hAnsi="Arial Narrow" w:cs="Arial Narrow"/>
          <w:color w:val="000000"/>
          <w:spacing w:val="0"/>
          <w:w w:val="100"/>
          <w:position w:val="0"/>
          <w:sz w:val="18"/>
          <w:szCs w:val="18"/>
        </w:rPr>
        <w:t>9,121,176,426.33</w:t>
      </w:r>
      <w:r>
        <w:rPr>
          <w:color w:val="000000"/>
          <w:spacing w:val="0"/>
          <w:w w:val="100"/>
          <w:position w:val="0"/>
        </w:rPr>
        <w:t>元。</w:t>
      </w:r>
    </w:p>
    <w:p>
      <w:pPr>
        <w:pStyle w:val="Style29"/>
        <w:keepNext w:val="0"/>
        <w:keepLines w:val="0"/>
        <w:widowControl w:val="0"/>
        <w:shd w:val="clear" w:color="auto" w:fill="auto"/>
        <w:bidi w:val="0"/>
        <w:spacing w:before="0" w:after="340" w:line="509" w:lineRule="exact"/>
        <w:ind w:left="140" w:right="0" w:firstLine="360"/>
        <w:jc w:val="both"/>
      </w:pPr>
      <w:r>
        <w:rPr>
          <w:color w:val="000000"/>
          <w:spacing w:val="0"/>
          <w:w w:val="100"/>
          <w:position w:val="0"/>
        </w:rPr>
        <w:t>本公司因利率变动引起金融工具公允价值变动的风险主要与浮动利率银行借款有关，本公司的政策是保持这些借款的浮 动利率，以消除利率变动的公允价值风险。</w:t>
      </w:r>
    </w:p>
    <w:p>
      <w:pPr>
        <w:pStyle w:val="Style22"/>
        <w:keepNext/>
        <w:keepLines/>
        <w:widowControl w:val="0"/>
        <w:shd w:val="clear" w:color="auto" w:fill="auto"/>
        <w:tabs>
          <w:tab w:pos="820" w:val="left"/>
        </w:tabs>
        <w:bidi w:val="0"/>
        <w:spacing w:before="0" w:after="0" w:line="586" w:lineRule="auto"/>
        <w:ind w:left="0" w:right="0" w:firstLine="500"/>
        <w:jc w:val="left"/>
        <w:rPr>
          <w:sz w:val="17"/>
          <w:szCs w:val="17"/>
        </w:rPr>
      </w:pPr>
      <w:bookmarkStart w:id="1137" w:name="bookmark1137"/>
      <w:bookmarkStart w:id="1138" w:name="bookmark1138"/>
      <w:bookmarkStart w:id="1139" w:name="bookmark1139"/>
      <w:bookmarkStart w:id="1140" w:name="bookmark1140"/>
      <w:r>
        <w:rPr>
          <w:rFonts w:ascii="Arial Narrow" w:eastAsia="Arial Narrow" w:hAnsi="Arial Narrow" w:cs="Arial Narrow"/>
          <w:color w:val="000000"/>
          <w:spacing w:val="0"/>
          <w:w w:val="100"/>
          <w:position w:val="0"/>
          <w:sz w:val="18"/>
          <w:szCs w:val="18"/>
        </w:rPr>
        <w:t>2</w:t>
      </w:r>
      <w:bookmarkEnd w:id="1139"/>
      <w:r>
        <w:rPr>
          <w:color w:val="000000"/>
          <w:spacing w:val="0"/>
          <w:w w:val="100"/>
          <w:position w:val="0"/>
          <w:sz w:val="17"/>
          <w:szCs w:val="17"/>
        </w:rPr>
        <w:t>、</w:t>
        <w:tab/>
        <w:t>信用风险</w:t>
      </w:r>
      <w:bookmarkEnd w:id="1137"/>
      <w:bookmarkEnd w:id="1138"/>
      <w:bookmarkEnd w:id="1140"/>
    </w:p>
    <w:p>
      <w:pPr>
        <w:pStyle w:val="Style29"/>
        <w:keepNext w:val="0"/>
        <w:keepLines w:val="0"/>
        <w:widowControl w:val="0"/>
        <w:shd w:val="clear" w:color="auto" w:fill="auto"/>
        <w:bidi w:val="0"/>
        <w:spacing w:before="0" w:after="0" w:line="514" w:lineRule="exact"/>
        <w:ind w:left="140" w:right="0" w:firstLine="360"/>
        <w:jc w:val="both"/>
      </w:pPr>
      <w:r>
        <w:rPr>
          <w:color w:val="000000"/>
          <w:spacing w:val="0"/>
          <w:w w:val="100"/>
          <w:position w:val="0"/>
        </w:rPr>
        <w:t>截止</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 公司金融资产产生的损失，主要为合并资产负债表中已确认的金融资产的账面金额。</w:t>
      </w:r>
    </w:p>
    <w:p>
      <w:pPr>
        <w:pStyle w:val="Style29"/>
        <w:keepNext w:val="0"/>
        <w:keepLines w:val="0"/>
        <w:widowControl w:val="0"/>
        <w:shd w:val="clear" w:color="auto" w:fill="auto"/>
        <w:bidi w:val="0"/>
        <w:spacing w:before="0" w:after="340" w:line="502" w:lineRule="exact"/>
        <w:ind w:left="140" w:right="0" w:firstLine="360"/>
        <w:jc w:val="both"/>
      </w:pPr>
      <w:r>
        <w:rPr>
          <w:color w:val="000000"/>
          <w:spacing w:val="0"/>
          <w:w w:val="100"/>
          <w:position w:val="0"/>
        </w:rPr>
        <w:t>为降低信用风险，本公司制定信用管理制度，对客户进行信用评估，评估内容包括历史信用状况、实地调查、财务报表 分析、法律诉讼情况等，针对不同信用等级给予相应的销售政策，控制信用额度，执行严格的信用审批，及时更新信用评估， 管理层持续监控应收款项的信用风险。本公司于每个资产负债表日审核应收款项的回收情况，以确保就无法回收的款项计提 充分的坏账准备。因此，本公司管理层认为本公司所承担的信用风险已经大为降低。</w:t>
      </w:r>
    </w:p>
    <w:p>
      <w:pPr>
        <w:pStyle w:val="Style22"/>
        <w:keepNext/>
        <w:keepLines/>
        <w:widowControl w:val="0"/>
        <w:shd w:val="clear" w:color="auto" w:fill="auto"/>
        <w:tabs>
          <w:tab w:pos="820" w:val="left"/>
        </w:tabs>
        <w:bidi w:val="0"/>
        <w:spacing w:before="0" w:after="0" w:line="586" w:lineRule="auto"/>
        <w:ind w:left="0" w:right="0" w:firstLine="500"/>
        <w:jc w:val="left"/>
        <w:rPr>
          <w:sz w:val="17"/>
          <w:szCs w:val="17"/>
        </w:rPr>
      </w:pPr>
      <w:bookmarkStart w:id="1141" w:name="bookmark1141"/>
      <w:bookmarkStart w:id="1142" w:name="bookmark1142"/>
      <w:bookmarkStart w:id="1143" w:name="bookmark1143"/>
      <w:bookmarkStart w:id="1144" w:name="bookmark1144"/>
      <w:r>
        <w:rPr>
          <w:rFonts w:ascii="Arial Narrow" w:eastAsia="Arial Narrow" w:hAnsi="Arial Narrow" w:cs="Arial Narrow"/>
          <w:color w:val="000000"/>
          <w:spacing w:val="0"/>
          <w:w w:val="100"/>
          <w:position w:val="0"/>
          <w:sz w:val="18"/>
          <w:szCs w:val="18"/>
        </w:rPr>
        <w:t>3</w:t>
      </w:r>
      <w:bookmarkEnd w:id="1143"/>
      <w:r>
        <w:rPr>
          <w:color w:val="000000"/>
          <w:spacing w:val="0"/>
          <w:w w:val="100"/>
          <w:position w:val="0"/>
          <w:sz w:val="17"/>
          <w:szCs w:val="17"/>
        </w:rPr>
        <w:t>、</w:t>
        <w:tab/>
        <w:t>流动风险</w:t>
      </w:r>
      <w:bookmarkEnd w:id="1141"/>
      <w:bookmarkEnd w:id="1142"/>
      <w:bookmarkEnd w:id="1144"/>
    </w:p>
    <w:p>
      <w:pPr>
        <w:pStyle w:val="Style29"/>
        <w:keepNext w:val="0"/>
        <w:keepLines w:val="0"/>
        <w:widowControl w:val="0"/>
        <w:shd w:val="clear" w:color="auto" w:fill="auto"/>
        <w:bidi w:val="0"/>
        <w:spacing w:before="0" w:after="0" w:line="504" w:lineRule="exact"/>
        <w:ind w:left="140" w:right="0" w:firstLine="36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w:t>
      </w:r>
    </w:p>
    <w:p>
      <w:pPr>
        <w:pStyle w:val="Style14"/>
        <w:keepNext/>
        <w:keepLines/>
        <w:widowControl w:val="0"/>
        <w:shd w:val="clear" w:color="auto" w:fill="auto"/>
        <w:bidi w:val="0"/>
        <w:spacing w:before="0" w:after="280" w:line="504" w:lineRule="exact"/>
        <w:ind w:left="0" w:right="0" w:firstLine="500"/>
        <w:jc w:val="left"/>
        <w:rPr>
          <w:sz w:val="20"/>
          <w:szCs w:val="20"/>
        </w:rPr>
      </w:pPr>
      <w:bookmarkStart w:id="1145" w:name="bookmark1145"/>
      <w:bookmarkStart w:id="1146" w:name="bookmark1146"/>
      <w:bookmarkStart w:id="1147" w:name="bookmark1147"/>
      <w:bookmarkStart w:id="1148" w:name="bookmark1148"/>
      <w:r>
        <w:rPr>
          <w:color w:val="000000"/>
          <w:spacing w:val="0"/>
          <w:w w:val="100"/>
          <w:position w:val="0"/>
          <w:sz w:val="20"/>
          <w:szCs w:val="20"/>
        </w:rPr>
        <w:t>九</w:t>
      </w:r>
      <w:bookmarkEnd w:id="1147"/>
      <w:r>
        <w:rPr>
          <w:color w:val="000000"/>
          <w:spacing w:val="0"/>
          <w:w w:val="100"/>
          <w:position w:val="0"/>
          <w:sz w:val="20"/>
          <w:szCs w:val="20"/>
        </w:rPr>
        <w:t>、公允价值的披露</w:t>
      </w:r>
      <w:bookmarkEnd w:id="1145"/>
      <w:bookmarkEnd w:id="1146"/>
      <w:bookmarkEnd w:id="1148"/>
    </w:p>
    <w:p>
      <w:pPr>
        <w:pStyle w:val="Style22"/>
        <w:keepNext/>
        <w:keepLines/>
        <w:widowControl w:val="0"/>
        <w:shd w:val="clear" w:color="auto" w:fill="auto"/>
        <w:bidi w:val="0"/>
        <w:spacing w:before="0" w:after="280" w:line="586" w:lineRule="auto"/>
        <w:ind w:left="0" w:right="0" w:firstLine="500"/>
        <w:jc w:val="left"/>
        <w:rPr>
          <w:sz w:val="17"/>
          <w:szCs w:val="17"/>
        </w:rPr>
      </w:pPr>
      <w:bookmarkStart w:id="1149" w:name="bookmark1149"/>
      <w:bookmarkStart w:id="1150" w:name="bookmark1150"/>
      <w:bookmarkStart w:id="1151" w:name="bookmark1151"/>
      <w:bookmarkStart w:id="1152" w:name="bookmark1152"/>
      <w:r>
        <w:rPr>
          <w:rFonts w:ascii="Arial Narrow" w:eastAsia="Arial Narrow" w:hAnsi="Arial Narrow" w:cs="Arial Narrow"/>
          <w:color w:val="000000"/>
          <w:spacing w:val="0"/>
          <w:w w:val="100"/>
          <w:position w:val="0"/>
          <w:sz w:val="18"/>
          <w:szCs w:val="18"/>
        </w:rPr>
        <w:t>1</w:t>
      </w:r>
      <w:bookmarkEnd w:id="1151"/>
      <w:r>
        <w:rPr>
          <w:color w:val="000000"/>
          <w:spacing w:val="0"/>
          <w:w w:val="100"/>
          <w:position w:val="0"/>
          <w:sz w:val="17"/>
          <w:szCs w:val="17"/>
        </w:rPr>
        <w:t>、以公允价值计量的资产和负债的期末公允价值</w:t>
      </w:r>
      <w:bookmarkEnd w:id="1149"/>
      <w:bookmarkEnd w:id="1150"/>
      <w:bookmarkEnd w:id="1152"/>
      <w:r>
        <w:br w:type="page"/>
      </w:r>
    </w:p>
    <w:tbl>
      <w:tblPr>
        <w:tblOverlap w:val="never"/>
        <w:jc w:val="center"/>
        <w:tblLayout w:type="fixed"/>
      </w:tblPr>
      <w:tblGrid>
        <w:gridCol w:w="3221"/>
        <w:gridCol w:w="1522"/>
        <w:gridCol w:w="1421"/>
        <w:gridCol w:w="1512"/>
        <w:gridCol w:w="1478"/>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期末公允价值</w:t>
            </w:r>
          </w:p>
        </w:tc>
      </w:tr>
      <w:tr>
        <w:trPr>
          <w:trHeight w:val="65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第一层次 公允价值计量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第二层次 公允价值计量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第三层次 公允价值计量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4,131,985.20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618,200,000.00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622,331,985.20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应收融资款项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14,664,194.04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14,664,194.04</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持续以公允价值计量的资产总额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4,131,985.20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632,864,194.04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636,996,179.24</w:t>
            </w:r>
          </w:p>
        </w:tc>
      </w:tr>
    </w:tbl>
    <w:p>
      <w:pPr>
        <w:widowControl w:val="0"/>
        <w:spacing w:after="339" w:line="1" w:lineRule="exact"/>
      </w:pPr>
    </w:p>
    <w:p>
      <w:pPr>
        <w:pStyle w:val="Style22"/>
        <w:keepNext/>
        <w:keepLines/>
        <w:widowControl w:val="0"/>
        <w:shd w:val="clear" w:color="auto" w:fill="auto"/>
        <w:tabs>
          <w:tab w:pos="759" w:val="left"/>
        </w:tabs>
        <w:bidi w:val="0"/>
        <w:spacing w:before="0" w:line="240" w:lineRule="auto"/>
        <w:ind w:left="0" w:right="0" w:firstLine="420"/>
        <w:jc w:val="left"/>
        <w:rPr>
          <w:sz w:val="17"/>
          <w:szCs w:val="17"/>
        </w:rPr>
      </w:pPr>
      <w:bookmarkStart w:id="1153" w:name="bookmark1153"/>
      <w:bookmarkStart w:id="1154" w:name="bookmark1154"/>
      <w:bookmarkStart w:id="1155" w:name="bookmark1155"/>
      <w:bookmarkStart w:id="1156" w:name="bookmark1156"/>
      <w:r>
        <w:rPr>
          <w:rFonts w:ascii="Arial Narrow" w:eastAsia="Arial Narrow" w:hAnsi="Arial Narrow" w:cs="Arial Narrow"/>
          <w:color w:val="000000"/>
          <w:spacing w:val="0"/>
          <w:w w:val="100"/>
          <w:position w:val="0"/>
          <w:sz w:val="18"/>
          <w:szCs w:val="18"/>
        </w:rPr>
        <w:t>2</w:t>
      </w:r>
      <w:bookmarkEnd w:id="1155"/>
      <w:r>
        <w:rPr>
          <w:color w:val="000000"/>
          <w:spacing w:val="0"/>
          <w:w w:val="100"/>
          <w:position w:val="0"/>
          <w:sz w:val="17"/>
          <w:szCs w:val="17"/>
        </w:rPr>
        <w:t>、</w:t>
        <w:tab/>
        <w:t>持续和非持续第一层次公允价值计量项目市价的确定依据</w:t>
      </w:r>
      <w:bookmarkEnd w:id="1153"/>
      <w:bookmarkEnd w:id="1154"/>
      <w:bookmarkEnd w:id="1156"/>
    </w:p>
    <w:p>
      <w:pPr>
        <w:pStyle w:val="Style29"/>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本公司所持有可供出售金融资产为在二级市场公开发行的股票，存在活跃市场报价，因此以第一层次公允价值计量市价。</w:t>
      </w:r>
    </w:p>
    <w:p>
      <w:pPr>
        <w:pStyle w:val="Style22"/>
        <w:keepNext/>
        <w:keepLines/>
        <w:widowControl w:val="0"/>
        <w:shd w:val="clear" w:color="auto" w:fill="auto"/>
        <w:tabs>
          <w:tab w:pos="759" w:val="left"/>
        </w:tabs>
        <w:bidi w:val="0"/>
        <w:spacing w:before="0" w:line="240" w:lineRule="auto"/>
        <w:ind w:left="0" w:right="0" w:firstLine="420"/>
        <w:jc w:val="left"/>
        <w:rPr>
          <w:sz w:val="17"/>
          <w:szCs w:val="17"/>
        </w:rPr>
      </w:pPr>
      <w:bookmarkStart w:id="1157" w:name="bookmark1157"/>
      <w:bookmarkStart w:id="1158" w:name="bookmark1158"/>
      <w:bookmarkStart w:id="1159" w:name="bookmark1159"/>
      <w:bookmarkStart w:id="1160" w:name="bookmark1160"/>
      <w:r>
        <w:rPr>
          <w:rFonts w:ascii="Arial Narrow" w:eastAsia="Arial Narrow" w:hAnsi="Arial Narrow" w:cs="Arial Narrow"/>
          <w:color w:val="000000"/>
          <w:spacing w:val="0"/>
          <w:w w:val="100"/>
          <w:position w:val="0"/>
          <w:sz w:val="18"/>
          <w:szCs w:val="18"/>
        </w:rPr>
        <w:t>3</w:t>
      </w:r>
      <w:bookmarkEnd w:id="1159"/>
      <w:r>
        <w:rPr>
          <w:color w:val="000000"/>
          <w:spacing w:val="0"/>
          <w:w w:val="100"/>
          <w:position w:val="0"/>
          <w:sz w:val="17"/>
          <w:szCs w:val="17"/>
        </w:rPr>
        <w:t>、</w:t>
        <w:tab/>
        <w:t>持续和非持续第三层次公允价值计量项目，采用的估值技术和重要参数的定性及定量信息</w:t>
      </w:r>
      <w:bookmarkEnd w:id="1157"/>
      <w:bookmarkEnd w:id="1158"/>
      <w:bookmarkEnd w:id="1160"/>
    </w:p>
    <w:p>
      <w:pPr>
        <w:pStyle w:val="Style29"/>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相关资产和负债的不可观察输入值。</w:t>
      </w:r>
    </w:p>
    <w:p>
      <w:pPr>
        <w:pStyle w:val="Style22"/>
        <w:keepNext/>
        <w:keepLines/>
        <w:widowControl w:val="0"/>
        <w:shd w:val="clear" w:color="auto" w:fill="auto"/>
        <w:tabs>
          <w:tab w:pos="759" w:val="left"/>
        </w:tabs>
        <w:bidi w:val="0"/>
        <w:spacing w:before="0" w:line="240" w:lineRule="auto"/>
        <w:ind w:left="0" w:right="0" w:firstLine="420"/>
        <w:jc w:val="left"/>
        <w:rPr>
          <w:sz w:val="17"/>
          <w:szCs w:val="17"/>
        </w:rPr>
      </w:pPr>
      <w:bookmarkStart w:id="1161" w:name="bookmark1161"/>
      <w:bookmarkStart w:id="1162" w:name="bookmark1162"/>
      <w:bookmarkStart w:id="1163" w:name="bookmark1163"/>
      <w:bookmarkStart w:id="1164" w:name="bookmark1164"/>
      <w:r>
        <w:rPr>
          <w:rFonts w:ascii="Arial Narrow" w:eastAsia="Arial Narrow" w:hAnsi="Arial Narrow" w:cs="Arial Narrow"/>
          <w:color w:val="000000"/>
          <w:spacing w:val="0"/>
          <w:w w:val="100"/>
          <w:position w:val="0"/>
          <w:sz w:val="18"/>
          <w:szCs w:val="18"/>
        </w:rPr>
        <w:t>4</w:t>
      </w:r>
      <w:bookmarkEnd w:id="1163"/>
      <w:r>
        <w:rPr>
          <w:color w:val="000000"/>
          <w:spacing w:val="0"/>
          <w:w w:val="100"/>
          <w:position w:val="0"/>
          <w:sz w:val="17"/>
          <w:szCs w:val="17"/>
        </w:rPr>
        <w:t>、</w:t>
        <w:tab/>
        <w:t>其他价格风险</w:t>
      </w:r>
      <w:bookmarkEnd w:id="1161"/>
      <w:bookmarkEnd w:id="1162"/>
      <w:bookmarkEnd w:id="1164"/>
    </w:p>
    <w:p>
      <w:pPr>
        <w:pStyle w:val="Style29"/>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 xml:space="preserve">本公司因持有以公允价值计量的金融资产以二级市场公开发行的股价信息做为期末资产的确认，因此受到股票市场价格 </w:t>
      </w:r>
      <w:r>
        <w:rPr>
          <w:color w:val="000000"/>
          <w:spacing w:val="0"/>
          <w:w w:val="100"/>
          <w:position w:val="0"/>
        </w:rPr>
        <w:t>波动的影响。</w:t>
      </w:r>
    </w:p>
    <w:p>
      <w:pPr>
        <w:pStyle w:val="Style14"/>
        <w:keepNext/>
        <w:keepLines/>
        <w:widowControl w:val="0"/>
        <w:shd w:val="clear" w:color="auto" w:fill="auto"/>
        <w:bidi w:val="0"/>
        <w:spacing w:before="0" w:after="340" w:line="240" w:lineRule="auto"/>
        <w:ind w:left="0" w:right="0" w:firstLine="420"/>
        <w:jc w:val="left"/>
        <w:rPr>
          <w:sz w:val="20"/>
          <w:szCs w:val="20"/>
        </w:rPr>
      </w:pPr>
      <w:bookmarkStart w:id="1165" w:name="bookmark1165"/>
      <w:bookmarkStart w:id="1166" w:name="bookmark1166"/>
      <w:bookmarkStart w:id="1167" w:name="bookmark1167"/>
      <w:r>
        <w:rPr>
          <w:color w:val="000000"/>
          <w:spacing w:val="0"/>
          <w:w w:val="100"/>
          <w:position w:val="0"/>
          <w:sz w:val="20"/>
          <w:szCs w:val="20"/>
        </w:rPr>
        <w:t>十、关联方及关联交易</w:t>
      </w:r>
      <w:bookmarkEnd w:id="1165"/>
      <w:bookmarkEnd w:id="1166"/>
      <w:bookmarkEnd w:id="1167"/>
    </w:p>
    <w:p>
      <w:pPr>
        <w:pStyle w:val="Style27"/>
        <w:keepNext w:val="0"/>
        <w:keepLines w:val="0"/>
        <w:widowControl w:val="0"/>
        <w:shd w:val="clear" w:color="auto" w:fill="auto"/>
        <w:bidi w:val="0"/>
        <w:spacing w:before="0" w:after="0" w:line="240" w:lineRule="auto"/>
        <w:ind w:left="0" w:right="0" w:firstLine="0"/>
        <w:jc w:val="right"/>
      </w:pPr>
      <w:bookmarkStart w:id="1168" w:name="bookmark1168"/>
      <w:r>
        <w:rPr>
          <w:rFonts w:ascii="Arial Narrow" w:eastAsia="Arial Narrow" w:hAnsi="Arial Narrow" w:cs="Arial Narrow"/>
          <w:b/>
          <w:bCs/>
          <w:color w:val="000000"/>
          <w:spacing w:val="0"/>
          <w:w w:val="100"/>
          <w:position w:val="0"/>
          <w:sz w:val="18"/>
          <w:szCs w:val="18"/>
        </w:rPr>
        <w:t>1</w:t>
      </w:r>
      <w:r>
        <w:rPr>
          <w:b/>
          <w:bCs/>
          <w:color w:val="000000"/>
          <w:spacing w:val="0"/>
          <w:w w:val="100"/>
          <w:position w:val="0"/>
        </w:rPr>
        <w:t>、本公司的控股公司情况</w:t>
      </w:r>
      <w:bookmarkEnd w:id="1168"/>
    </w:p>
    <w:tbl>
      <w:tblPr>
        <w:tblOverlap w:val="never"/>
        <w:jc w:val="center"/>
        <w:tblLayout w:type="fixed"/>
      </w:tblPr>
      <w:tblGrid>
        <w:gridCol w:w="1939"/>
        <w:gridCol w:w="883"/>
        <w:gridCol w:w="1157"/>
        <w:gridCol w:w="1157"/>
        <w:gridCol w:w="1325"/>
        <w:gridCol w:w="1416"/>
        <w:gridCol w:w="1334"/>
      </w:tblGrid>
      <w:tr>
        <w:trPr>
          <w:trHeight w:val="9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控股公司名称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控股股东对本公 司的持股比例</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控股股东对本公 司的表决权比例</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本企业最终控 制方</w:t>
            </w:r>
          </w:p>
        </w:tc>
      </w:tr>
      <w:tr>
        <w:trPr>
          <w:trHeight w:val="6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投资、生产、 研发等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3,680,000.00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李兆廷</w:t>
            </w:r>
          </w:p>
        </w:tc>
      </w:tr>
    </w:tbl>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04" w:right="0" w:firstLine="0"/>
        <w:jc w:val="left"/>
      </w:pPr>
      <w:r>
        <w:rPr>
          <w:color w:val="000000"/>
          <w:spacing w:val="0"/>
          <w:w w:val="100"/>
          <w:position w:val="0"/>
        </w:rPr>
        <w:t>报告期内，母公司注册资本（实收资本）变化如下:</w:t>
      </w:r>
    </w:p>
    <w:tbl>
      <w:tblPr>
        <w:tblOverlap w:val="never"/>
        <w:jc w:val="center"/>
        <w:tblLayout w:type="fixed"/>
      </w:tblPr>
      <w:tblGrid>
        <w:gridCol w:w="2035"/>
        <w:gridCol w:w="1757"/>
        <w:gridCol w:w="1891"/>
        <w:gridCol w:w="1824"/>
        <w:gridCol w:w="175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36,800,000,000.00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36,800,000,000.00</w:t>
            </w:r>
          </w:p>
        </w:tc>
      </w:tr>
    </w:tbl>
    <w:p>
      <w:pPr>
        <w:widowControl w:val="0"/>
        <w:spacing w:after="259" w:line="1" w:lineRule="exact"/>
      </w:pPr>
    </w:p>
    <w:p>
      <w:pPr>
        <w:pStyle w:val="Style22"/>
        <w:keepNext/>
        <w:keepLines/>
        <w:widowControl w:val="0"/>
        <w:shd w:val="clear" w:color="auto" w:fill="auto"/>
        <w:tabs>
          <w:tab w:pos="759" w:val="left"/>
        </w:tabs>
        <w:bidi w:val="0"/>
        <w:spacing w:before="0" w:after="260" w:line="240" w:lineRule="auto"/>
        <w:ind w:left="0" w:right="0" w:firstLine="420"/>
        <w:jc w:val="left"/>
        <w:rPr>
          <w:sz w:val="17"/>
          <w:szCs w:val="17"/>
        </w:rPr>
      </w:pPr>
      <w:bookmarkStart w:id="1169" w:name="bookmark1169"/>
      <w:bookmarkStart w:id="1170" w:name="bookmark1170"/>
      <w:bookmarkStart w:id="1171" w:name="bookmark1171"/>
      <w:bookmarkStart w:id="1172" w:name="bookmark1172"/>
      <w:r>
        <w:rPr>
          <w:rFonts w:ascii="Arial Narrow" w:eastAsia="Arial Narrow" w:hAnsi="Arial Narrow" w:cs="Arial Narrow"/>
          <w:color w:val="000000"/>
          <w:spacing w:val="0"/>
          <w:w w:val="100"/>
          <w:position w:val="0"/>
          <w:sz w:val="18"/>
          <w:szCs w:val="18"/>
        </w:rPr>
        <w:t>2</w:t>
      </w:r>
      <w:bookmarkEnd w:id="1171"/>
      <w:r>
        <w:rPr>
          <w:color w:val="000000"/>
          <w:spacing w:val="0"/>
          <w:w w:val="100"/>
          <w:position w:val="0"/>
          <w:sz w:val="17"/>
          <w:szCs w:val="17"/>
        </w:rPr>
        <w:t>、</w:t>
        <w:tab/>
        <w:t>本公司的子公司情况</w:t>
      </w:r>
      <w:bookmarkEnd w:id="1169"/>
      <w:bookmarkEnd w:id="1170"/>
      <w:bookmarkEnd w:id="1172"/>
    </w:p>
    <w:p>
      <w:pPr>
        <w:pStyle w:val="Style29"/>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详见附注七、</w:t>
      </w:r>
      <w:r>
        <w:rPr>
          <w:rFonts w:ascii="Arial Narrow" w:eastAsia="Arial Narrow" w:hAnsi="Arial Narrow" w:cs="Arial Narrow"/>
          <w:color w:val="000000"/>
          <w:spacing w:val="0"/>
          <w:w w:val="100"/>
          <w:position w:val="0"/>
          <w:sz w:val="18"/>
          <w:szCs w:val="18"/>
        </w:rPr>
        <w:t>1</w:t>
      </w:r>
      <w:r>
        <w:rPr>
          <w:color w:val="000000"/>
          <w:spacing w:val="0"/>
          <w:w w:val="100"/>
          <w:position w:val="0"/>
        </w:rPr>
        <w:t>在子公司中的权益。</w:t>
      </w:r>
    </w:p>
    <w:p>
      <w:pPr>
        <w:pStyle w:val="Style22"/>
        <w:keepNext/>
        <w:keepLines/>
        <w:widowControl w:val="0"/>
        <w:shd w:val="clear" w:color="auto" w:fill="auto"/>
        <w:tabs>
          <w:tab w:pos="759" w:val="left"/>
        </w:tabs>
        <w:bidi w:val="0"/>
        <w:spacing w:before="0" w:after="80" w:line="240" w:lineRule="auto"/>
        <w:ind w:left="0" w:right="0" w:firstLine="420"/>
        <w:jc w:val="left"/>
        <w:rPr>
          <w:sz w:val="17"/>
          <w:szCs w:val="17"/>
        </w:rPr>
      </w:pPr>
      <w:bookmarkStart w:id="1173" w:name="bookmark1173"/>
      <w:bookmarkStart w:id="1174" w:name="bookmark1174"/>
      <w:bookmarkStart w:id="1175" w:name="bookmark1175"/>
      <w:bookmarkStart w:id="1176" w:name="bookmark1176"/>
      <w:r>
        <w:rPr>
          <w:rFonts w:ascii="Arial Narrow" w:eastAsia="Arial Narrow" w:hAnsi="Arial Narrow" w:cs="Arial Narrow"/>
          <w:color w:val="000000"/>
          <w:spacing w:val="0"/>
          <w:w w:val="100"/>
          <w:position w:val="0"/>
          <w:sz w:val="18"/>
          <w:szCs w:val="18"/>
        </w:rPr>
        <w:t>3</w:t>
      </w:r>
      <w:bookmarkEnd w:id="1175"/>
      <w:r>
        <w:rPr>
          <w:color w:val="000000"/>
          <w:spacing w:val="0"/>
          <w:w w:val="100"/>
          <w:position w:val="0"/>
          <w:sz w:val="17"/>
          <w:szCs w:val="17"/>
        </w:rPr>
        <w:t>、</w:t>
        <w:tab/>
        <w:t>本公司的联营企业情况</w:t>
      </w:r>
      <w:bookmarkEnd w:id="1173"/>
      <w:bookmarkEnd w:id="1174"/>
      <w:bookmarkEnd w:id="1176"/>
    </w:p>
    <w:tbl>
      <w:tblPr>
        <w:tblOverlap w:val="never"/>
        <w:jc w:val="center"/>
        <w:tblLayout w:type="fixed"/>
      </w:tblPr>
      <w:tblGrid>
        <w:gridCol w:w="4546"/>
        <w:gridCol w:w="4666"/>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联营企业名称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与本公司的关系</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中环联融</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的联营公司</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的联营公司</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45%</w:t>
            </w:r>
            <w:r>
              <w:rPr>
                <w:rFonts w:ascii="SimSun" w:eastAsia="SimSun" w:hAnsi="SimSun" w:cs="SimSun"/>
                <w:color w:val="000000"/>
                <w:spacing w:val="0"/>
                <w:w w:val="100"/>
                <w:position w:val="0"/>
                <w:sz w:val="17"/>
                <w:szCs w:val="17"/>
              </w:rPr>
              <w:t>的联营公司</w:t>
            </w:r>
          </w:p>
        </w:tc>
      </w:tr>
    </w:tbl>
    <w:p>
      <w:pPr>
        <w:spacing w:lineRule="exact" w:line="1"/>
        <w:rPr>
          <w:sz w:val="2"/>
          <w:szCs w:val="2"/>
        </w:rPr>
      </w:pPr>
      <w:r>
        <w:br w:type="page"/>
      </w:r>
    </w:p>
    <w:p>
      <w:pPr>
        <w:pStyle w:val="Style22"/>
        <w:keepNext/>
        <w:keepLines/>
        <w:widowControl w:val="0"/>
        <w:shd w:val="clear" w:color="auto" w:fill="auto"/>
        <w:bidi w:val="0"/>
        <w:spacing w:before="0" w:after="220" w:line="240" w:lineRule="auto"/>
        <w:ind w:left="0" w:right="0" w:firstLine="420"/>
        <w:jc w:val="left"/>
        <w:rPr>
          <w:sz w:val="17"/>
          <w:szCs w:val="17"/>
        </w:rPr>
      </w:pPr>
      <w:bookmarkStart w:id="1177" w:name="bookmark1177"/>
      <w:bookmarkStart w:id="1178" w:name="bookmark1178"/>
      <w:bookmarkStart w:id="1179" w:name="bookmark1179"/>
      <w:bookmarkStart w:id="1180" w:name="bookmark1180"/>
      <w:r>
        <w:rPr>
          <w:rFonts w:ascii="Arial Narrow" w:eastAsia="Arial Narrow" w:hAnsi="Arial Narrow" w:cs="Arial Narrow"/>
          <w:color w:val="000000"/>
          <w:spacing w:val="0"/>
          <w:w w:val="100"/>
          <w:position w:val="0"/>
          <w:sz w:val="18"/>
          <w:szCs w:val="18"/>
        </w:rPr>
        <w:t>4</w:t>
      </w:r>
      <w:bookmarkEnd w:id="1179"/>
      <w:r>
        <w:rPr>
          <w:color w:val="000000"/>
          <w:spacing w:val="0"/>
          <w:w w:val="100"/>
          <w:position w:val="0"/>
          <w:sz w:val="17"/>
          <w:szCs w:val="17"/>
        </w:rPr>
        <w:t>、其他关联方情况</w:t>
      </w:r>
      <w:bookmarkEnd w:id="1177"/>
      <w:bookmarkEnd w:id="1178"/>
      <w:bookmarkEnd w:id="1180"/>
    </w:p>
    <w:p>
      <w:pPr>
        <w:pStyle w:val="Style2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本年与本公司发生关联方交易，或前期与本公司发生关联方交易形成余额的关联方如下:</w:t>
      </w:r>
    </w:p>
    <w:tbl>
      <w:tblPr>
        <w:tblOverlap w:val="never"/>
        <w:jc w:val="center"/>
        <w:tblLayout w:type="fixed"/>
      </w:tblPr>
      <w:tblGrid>
        <w:gridCol w:w="3691"/>
        <w:gridCol w:w="5520"/>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其他关联方与本公司关系</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北京旭丰置业有限公司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北京旭碳新材料科技有限公司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成都东旭智能科技有限公司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大连旭昶科技有限公司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东鼎浩（嘉兴）投资管理有限公司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东鼎企业管理集团有限公司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东鼎云起投资管理有限公司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东旭北方置业（北京）有限公司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东旭创智（北京）文化传媒有限公司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东旭集团财务有限公司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东旭集团有限公司北京分公司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东旭筑鼎投资发展集团有限公司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福建东旭启明置业有限公司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杭州远邦房地产开发有限公司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鸿基创展地产有限公司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湖南宝安鸿基房地产开发有限公司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华夏元寸（北京）科技有限公司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汇银金控资产管理有限公司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惠东县宝安鸿基房地产开发有限公司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惠州市宝安房地产开发有限公司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惠州市德新房地产有限公司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bl>
    <w:p>
      <w:pPr>
        <w:widowControl w:val="0"/>
        <w:spacing w:line="1" w:lineRule="exact"/>
      </w:pPr>
      <w:r>
        <w:br w:type="page"/>
      </w:r>
    </w:p>
    <w:tbl>
      <w:tblPr>
        <w:tblOverlap w:val="never"/>
        <w:jc w:val="center"/>
        <w:tblLayout w:type="fixed"/>
      </w:tblPr>
      <w:tblGrid>
        <w:gridCol w:w="3691"/>
        <w:gridCol w:w="5520"/>
      </w:tblGrid>
      <w:tr>
        <w:trPr>
          <w:trHeight w:val="4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惠州市东旭大湾区实业投资有限公司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金鹰基金管理有限公司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宁波旭泽宏宇实业有限公司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上海碳源汇谷新材料科技有限公司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深圳市欧富源科技有限公司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深圳市三宝创新智能有限公司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太原东旭融拓置业有限公司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唐山旭鑫园区建设发展有限公司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芜湖东旭光电装备技术有限公司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武汉中凯科技有限公司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扬州东旭烯谷科技发展有限公司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易县旭华园区建设发展有限公司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云旭(北京)商务咨询有限公司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漳州市南荣房地产开发有限公司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郑州旭飞光电科技有限公司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中大诚信国际商业保理有限公司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中山市深中房地产投资置业有限公司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重庆东旭启德置业有限公司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本公司已进入清算程序的子公司</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本公司已进入清算程序的分支机构</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汪清县振发投资有限公司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本公司本期处置</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股权，剩余</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股权</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衡水银行股份有限公司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本公司母公司的联营企业</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朔州农村商业银行股份有限公司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本公司母公司的联营企业</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包头农村商业银行股份有限公司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本公司母公司的联营企业</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520"/>
        <w:jc w:val="left"/>
        <w:rPr>
          <w:sz w:val="17"/>
          <w:szCs w:val="17"/>
        </w:rPr>
      </w:pPr>
      <w:bookmarkStart w:id="1181" w:name="bookmark1181"/>
      <w:bookmarkStart w:id="1182" w:name="bookmark1182"/>
      <w:bookmarkStart w:id="1183" w:name="bookmark1183"/>
      <w:bookmarkStart w:id="1184" w:name="bookmark1184"/>
      <w:r>
        <w:rPr>
          <w:rFonts w:ascii="Arial Narrow" w:eastAsia="Arial Narrow" w:hAnsi="Arial Narrow" w:cs="Arial Narrow"/>
          <w:color w:val="000000"/>
          <w:spacing w:val="0"/>
          <w:w w:val="100"/>
          <w:position w:val="0"/>
          <w:sz w:val="18"/>
          <w:szCs w:val="18"/>
        </w:rPr>
        <w:t>5</w:t>
      </w:r>
      <w:bookmarkEnd w:id="1183"/>
      <w:r>
        <w:rPr>
          <w:color w:val="000000"/>
          <w:spacing w:val="0"/>
          <w:w w:val="100"/>
          <w:position w:val="0"/>
          <w:sz w:val="17"/>
          <w:szCs w:val="17"/>
        </w:rPr>
        <w:t>、关联方交易情况</w:t>
      </w:r>
      <w:bookmarkEnd w:id="1181"/>
      <w:bookmarkEnd w:id="1182"/>
      <w:bookmarkEnd w:id="1184"/>
    </w:p>
    <w:p>
      <w:pPr>
        <w:pStyle w:val="Style29"/>
        <w:keepNext w:val="0"/>
        <w:keepLines w:val="0"/>
        <w:widowControl w:val="0"/>
        <w:shd w:val="clear" w:color="auto" w:fill="auto"/>
        <w:bidi w:val="0"/>
        <w:spacing w:before="0" w:after="300" w:line="240" w:lineRule="auto"/>
        <w:ind w:left="0" w:right="0" w:firstLine="52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)购销商品、提供和接受劳务的关联交易</w:t>
      </w:r>
    </w:p>
    <w:p>
      <w:pPr>
        <w:pStyle w:val="Style29"/>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①采购商品、接受劳务情况</w:t>
      </w:r>
      <w:r>
        <w:br w:type="page"/>
      </w:r>
    </w:p>
    <w:tbl>
      <w:tblPr>
        <w:tblOverlap w:val="never"/>
        <w:jc w:val="center"/>
        <w:tblLayout w:type="fixed"/>
      </w:tblPr>
      <w:tblGrid>
        <w:gridCol w:w="4018"/>
        <w:gridCol w:w="1694"/>
        <w:gridCol w:w="1776"/>
        <w:gridCol w:w="1834"/>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关联交易内容</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上海碳源汇谷新材料科技有限公司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石墨烯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6,879.31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北京旭碳新材料科技有限公司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电暖器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5,810.35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33,332.00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成都东旭智能科技有限公司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安装工程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3,455.75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579,481.88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深圳市三宝创新智能有限公司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5,862.07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32,886.06</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36,787.75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830,919.67</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61" w:right="0" w:firstLine="0"/>
        <w:jc w:val="left"/>
      </w:pPr>
      <w:r>
        <w:rPr>
          <w:color w:val="000000"/>
          <w:spacing w:val="0"/>
          <w:w w:val="100"/>
          <w:position w:val="0"/>
        </w:rPr>
        <w:t>②出售商品、提供劳务情况</w:t>
      </w:r>
    </w:p>
    <w:tbl>
      <w:tblPr>
        <w:tblOverlap w:val="never"/>
        <w:jc w:val="center"/>
        <w:tblLayout w:type="fixed"/>
      </w:tblPr>
      <w:tblGrid>
        <w:gridCol w:w="3653"/>
        <w:gridCol w:w="2112"/>
        <w:gridCol w:w="1718"/>
        <w:gridCol w:w="1834"/>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关联交易内容</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161,551.39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12,050.34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福建东旭启明置业有限公司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2,029.36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嵊州浙旭置业有限公司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4,928.44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东旭创智（北京）文化传媒有限公司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5,943.12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270,911.74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445,387.76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98,509.10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221,682.77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106,546.79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东旭集团有限公司北京分公司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86,920.44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芜湖东旭光电装备技术有限公司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488,299.12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东旭北方置业（北京）有限公司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8,842.20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北京旭丰置业有限公司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2,464.22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东鼎浩（嘉兴）投资管理有限公司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2,138.88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东鼎企业管理集团有限公司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4,265.45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东鼎云起投资管理有限公司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927.27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1,360.00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东旭集团财务有限公司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5,363.30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579.82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东旭筑鼎投资发展集团有限公司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6,700.08</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杭州远邦房地产开发有限公司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4,203.67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华夏元寸（北京）科技有限公司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14,201.83</w:t>
            </w:r>
          </w:p>
        </w:tc>
      </w:tr>
    </w:tbl>
    <w:p>
      <w:pPr>
        <w:widowControl w:val="0"/>
        <w:spacing w:line="1" w:lineRule="exact"/>
      </w:pPr>
      <w:r>
        <w:br w:type="page"/>
      </w:r>
    </w:p>
    <w:tbl>
      <w:tblPr>
        <w:tblOverlap w:val="never"/>
        <w:jc w:val="center"/>
        <w:tblLayout w:type="fixed"/>
      </w:tblPr>
      <w:tblGrid>
        <w:gridCol w:w="3653"/>
        <w:gridCol w:w="2112"/>
        <w:gridCol w:w="1718"/>
        <w:gridCol w:w="1834"/>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汇银金控资产管理有限公司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5,680.73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3,840.37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江苏吉星新材料有限公司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14,672.73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太原东旭融拓置业有限公司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2,754.13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唐山旭鑫园区建设发展有限公司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869.72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扬州东旭烯谷科技发展有限公司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869.72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易县旭华园区建设发展有限公司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33,683.84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云旭(北京)商务咨询有限公司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1,486.72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漳州市南荣房地产开发有限公司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3,768.81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重庆东旭启德置业有限公司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3,768.81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金鹰基金管理有限公司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35,913.76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惠东县宝安鸿基房地产开发有限公司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1,884,782.00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615,994.80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571,682.40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2,618,091.70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中山市深中房地产投资置业有限公司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728,213.87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1,647,142.71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湖南宝安鸿基房地产开发有限公司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2,101,336.92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鸿基创展地产有限公司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81,399.77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2,388,684.41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1,980,873.93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665,917.23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3,710,091.78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惠州市宝安房地产开发有限公司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2,062,510.55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惠州市德新房地产有限公司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383,766.03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2,304,482.97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4,050,188.00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6,448,693.82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23,409,581.68</w:t>
            </w:r>
          </w:p>
        </w:tc>
      </w:tr>
    </w:tbl>
    <w:p>
      <w:pPr>
        <w:widowControl w:val="0"/>
        <w:spacing w:after="219" w:line="1" w:lineRule="exact"/>
      </w:pPr>
    </w:p>
    <w:p>
      <w:pPr>
        <w:pStyle w:val="Style29"/>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2 </w:t>
      </w:r>
      <w:r>
        <w:rPr>
          <w:color w:val="000000"/>
          <w:spacing w:val="0"/>
          <w:w w:val="100"/>
          <w:position w:val="0"/>
        </w:rPr>
        <w:t>)关联租赁情况</w:t>
      </w:r>
    </w:p>
    <w:p>
      <w:pPr>
        <w:pStyle w:val="Style29"/>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①本公司作为出租方:</w:t>
      </w:r>
    </w:p>
    <w:tbl>
      <w:tblPr>
        <w:tblOverlap w:val="never"/>
        <w:jc w:val="center"/>
        <w:tblLayout w:type="fixed"/>
      </w:tblPr>
      <w:tblGrid>
        <w:gridCol w:w="3187"/>
        <w:gridCol w:w="1637"/>
        <w:gridCol w:w="2170"/>
        <w:gridCol w:w="2160"/>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租赁资产种类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本年确认的租赁收入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上年确认的租赁收入</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大连旭昶科技有限公司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20,427,362.57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宁波旭泽宏宇实业有限公司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25,904,998.28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fldChar w:fldCharType="begin"/>
            </w:r>
            <w:r>
              <w:rPr/>
              <w:instrText> HYPERLINK "http://www.qichacha.com/firm_d1046d602385df2a1e0ee35b3cd514d4.html" </w:instrText>
            </w:r>
            <w:r>
              <w:fldChar w:fldCharType="separate"/>
            </w:r>
            <w:r>
              <w:rPr>
                <w:rFonts w:ascii="SimSun" w:eastAsia="SimSun" w:hAnsi="SimSun" w:cs="SimSun"/>
                <w:color w:val="000000"/>
                <w:spacing w:val="0"/>
                <w:w w:val="100"/>
                <w:position w:val="0"/>
                <w:sz w:val="22"/>
                <w:szCs w:val="22"/>
              </w:rPr>
              <w:t>东旭科技集团有限公司</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37,738,364.57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40,391,187.91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中大诚信国际商业保理有限公司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19,752,969.86</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35,392,761.82</w:t>
            </w:r>
          </w:p>
        </w:tc>
      </w:tr>
    </w:tbl>
    <w:p>
      <w:pPr>
        <w:widowControl w:val="0"/>
        <w:spacing w:line="1" w:lineRule="exact"/>
      </w:pPr>
      <w:r>
        <w:br w:type="page"/>
      </w:r>
    </w:p>
    <w:tbl>
      <w:tblPr>
        <w:tblOverlap w:val="never"/>
        <w:jc w:val="center"/>
        <w:tblLayout w:type="fixed"/>
      </w:tblPr>
      <w:tblGrid>
        <w:gridCol w:w="3187"/>
        <w:gridCol w:w="1637"/>
        <w:gridCol w:w="2170"/>
        <w:gridCol w:w="2160"/>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武汉中凯科技有限公司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1,442,496.37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1,542,692.59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2,314,038.96</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1,542,692.59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183,364,180.34</w:t>
            </w:r>
          </w:p>
        </w:tc>
      </w:tr>
    </w:tbl>
    <w:p>
      <w:pPr>
        <w:pStyle w:val="Style27"/>
        <w:keepNext w:val="0"/>
        <w:keepLines w:val="0"/>
        <w:widowControl w:val="0"/>
        <w:shd w:val="clear" w:color="auto" w:fill="auto"/>
        <w:bidi w:val="0"/>
        <w:spacing w:before="0" w:after="0" w:line="240" w:lineRule="auto"/>
        <w:ind w:left="398"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)关联担保情况</w:t>
      </w:r>
    </w:p>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①本公司作为被担保方:</w:t>
      </w:r>
    </w:p>
    <w:tbl>
      <w:tblPr>
        <w:tblOverlap w:val="never"/>
        <w:jc w:val="center"/>
        <w:tblLayout w:type="fixed"/>
      </w:tblPr>
      <w:tblGrid>
        <w:gridCol w:w="3542"/>
        <w:gridCol w:w="1618"/>
        <w:gridCol w:w="1315"/>
        <w:gridCol w:w="1320"/>
        <w:gridCol w:w="1570"/>
      </w:tblGrid>
      <w:tr>
        <w:trPr>
          <w:trHeight w:val="81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担保是否已经履 行完毕</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926,040,000.00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196,438,139.62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860,471,677.74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106,120,987.44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328,300,000.00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145,541,636.43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121,658,274.14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2016/12/23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269,968,698.75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48,888,889.06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739,050,000.00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63,225,218.60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2032/10/15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东旭科技集团有限公司、李兆廷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4,950,551.17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2018/7/31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2028/7/31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14" w:right="0" w:firstLine="0"/>
        <w:jc w:val="left"/>
      </w:pPr>
      <w:r>
        <w:rPr>
          <w:color w:val="000000"/>
          <w:spacing w:val="0"/>
          <w:w w:val="100"/>
          <w:position w:val="0"/>
        </w:rPr>
        <w:t>②本公司作为担保方:</w:t>
      </w:r>
    </w:p>
    <w:tbl>
      <w:tblPr>
        <w:tblOverlap w:val="never"/>
        <w:jc w:val="center"/>
        <w:tblLayout w:type="fixed"/>
      </w:tblPr>
      <w:tblGrid>
        <w:gridCol w:w="3662"/>
        <w:gridCol w:w="1661"/>
        <w:gridCol w:w="1382"/>
        <w:gridCol w:w="1320"/>
        <w:gridCol w:w="1325"/>
      </w:tblGrid>
      <w:tr>
        <w:trPr>
          <w:trHeight w:val="6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担保是否已 经履行完毕</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东旭新能源投资有限公司、西藏东旭电力工 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145,541,636.43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内蒙古昊庆新能源科技有限公司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91,090,512.67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2025/6/30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广水市孚阳电力有限公司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97,928,654.75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3667"/>
        <w:gridCol w:w="1661"/>
        <w:gridCol w:w="1382"/>
        <w:gridCol w:w="1320"/>
        <w:gridCol w:w="1325"/>
      </w:tblGrid>
      <w:tr>
        <w:trPr>
          <w:trHeight w:val="45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新泰旭蓝新能源科技有限公司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256,364,281.62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2018/1/19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2026/1/18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29,032,405.58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东旭新能源投资有限公司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东旭新能源投资有限公司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106,120,987.44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长沙旭欣新能源科技有限公司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10,271,927.74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2025/12/20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华融金属表面处理（安平）科技有限公司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2031/6/17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宁夏菲斯克旭元新能源科技有限公司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184,759,036.98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2027/6/27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沧州渤海新区旭启新能源有限公司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63,225,218.60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2032/10/15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安徽东旭康图太阳能科技有限公司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星景生态环保科技（苏州）有限公司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2021/10/23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219" w:line="1" w:lineRule="exact"/>
      </w:pPr>
    </w:p>
    <w:p>
      <w:pPr>
        <w:pStyle w:val="Style29"/>
        <w:keepNext w:val="0"/>
        <w:keepLines w:val="0"/>
        <w:widowControl w:val="0"/>
        <w:shd w:val="clear" w:color="auto" w:fill="auto"/>
        <w:bidi w:val="0"/>
        <w:spacing w:before="0" w:after="300" w:line="240" w:lineRule="auto"/>
        <w:ind w:left="0" w:right="0" w:firstLine="520"/>
        <w:jc w:val="left"/>
      </w:pPr>
      <w:bookmarkStart w:id="1185" w:name="bookmark1185"/>
      <w:r>
        <w:rPr>
          <w:color w:val="000000"/>
          <w:spacing w:val="0"/>
          <w:w w:val="100"/>
          <w:position w:val="0"/>
        </w:rPr>
        <w:t>（</w:t>
      </w:r>
      <w:bookmarkEnd w:id="1185"/>
      <w:r>
        <w:rPr>
          <w:rFonts w:ascii="Arial Narrow" w:eastAsia="Arial Narrow" w:hAnsi="Arial Narrow" w:cs="Arial Narrow"/>
          <w:color w:val="000000"/>
          <w:spacing w:val="0"/>
          <w:w w:val="100"/>
          <w:position w:val="0"/>
          <w:sz w:val="18"/>
          <w:szCs w:val="18"/>
        </w:rPr>
        <w:t>4</w:t>
      </w:r>
      <w:r>
        <w:rPr>
          <w:color w:val="000000"/>
          <w:spacing w:val="0"/>
          <w:w w:val="100"/>
          <w:position w:val="0"/>
        </w:rPr>
        <w:t>）关键管理人员报酬</w:t>
      </w:r>
    </w:p>
    <w:p>
      <w:pPr>
        <w:pStyle w:val="Style27"/>
        <w:keepNext w:val="0"/>
        <w:keepLines w:val="0"/>
        <w:widowControl w:val="0"/>
        <w:shd w:val="clear" w:color="auto" w:fill="auto"/>
        <w:bidi w:val="0"/>
        <w:spacing w:before="0" w:after="0" w:line="240" w:lineRule="auto"/>
        <w:ind w:left="422" w:right="0" w:firstLine="0"/>
        <w:jc w:val="left"/>
      </w:pPr>
      <w:r>
        <w:rPr>
          <w:color w:val="000000"/>
          <w:spacing w:val="0"/>
          <w:w w:val="100"/>
          <w:position w:val="0"/>
        </w:rPr>
        <w:t>单位：人民币万元</w:t>
      </w:r>
    </w:p>
    <w:tbl>
      <w:tblPr>
        <w:tblOverlap w:val="never"/>
        <w:jc w:val="center"/>
        <w:tblLayout w:type="fixed"/>
      </w:tblPr>
      <w:tblGrid>
        <w:gridCol w:w="3490"/>
        <w:gridCol w:w="2846"/>
        <w:gridCol w:w="2995"/>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867.22</w:t>
            </w:r>
          </w:p>
        </w:tc>
      </w:tr>
    </w:tbl>
    <w:p>
      <w:pPr>
        <w:widowControl w:val="0"/>
        <w:spacing w:after="219" w:line="1" w:lineRule="exact"/>
      </w:pPr>
    </w:p>
    <w:p>
      <w:pPr>
        <w:pStyle w:val="Style29"/>
        <w:keepNext w:val="0"/>
        <w:keepLines w:val="0"/>
        <w:widowControl w:val="0"/>
        <w:shd w:val="clear" w:color="auto" w:fill="auto"/>
        <w:bidi w:val="0"/>
        <w:spacing w:before="0" w:after="300" w:line="240" w:lineRule="auto"/>
        <w:ind w:left="0" w:right="0" w:firstLine="520"/>
        <w:jc w:val="left"/>
      </w:pPr>
      <w:bookmarkStart w:id="1186" w:name="bookmark1186"/>
      <w:r>
        <w:rPr>
          <w:color w:val="000000"/>
          <w:spacing w:val="0"/>
          <w:w w:val="100"/>
          <w:position w:val="0"/>
        </w:rPr>
        <w:t>（</w:t>
      </w:r>
      <w:bookmarkEnd w:id="1186"/>
      <w:r>
        <w:rPr>
          <w:rFonts w:ascii="Arial Narrow" w:eastAsia="Arial Narrow" w:hAnsi="Arial Narrow" w:cs="Arial Narrow"/>
          <w:color w:val="000000"/>
          <w:spacing w:val="0"/>
          <w:w w:val="100"/>
          <w:position w:val="0"/>
          <w:sz w:val="18"/>
          <w:szCs w:val="18"/>
        </w:rPr>
        <w:t>5</w:t>
      </w:r>
      <w:r>
        <w:rPr>
          <w:color w:val="000000"/>
          <w:spacing w:val="0"/>
          <w:w w:val="100"/>
          <w:position w:val="0"/>
        </w:rPr>
        <w:t>）资金结算业务</w:t>
      </w:r>
    </w:p>
    <w:p>
      <w:pPr>
        <w:pStyle w:val="Style27"/>
        <w:keepNext w:val="0"/>
        <w:keepLines w:val="0"/>
        <w:widowControl w:val="0"/>
        <w:shd w:val="clear" w:color="auto" w:fill="auto"/>
        <w:bidi w:val="0"/>
        <w:spacing w:before="0" w:after="0" w:line="240" w:lineRule="auto"/>
        <w:ind w:left="216" w:right="0" w:firstLine="0"/>
        <w:jc w:val="left"/>
      </w:pPr>
      <w:r>
        <w:rPr>
          <w:color w:val="000000"/>
          <w:spacing w:val="0"/>
          <w:w w:val="100"/>
          <w:position w:val="0"/>
        </w:rPr>
        <w:t>①截至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本公司及子公司与东旭集团财务有限公司（以下简称“东旭财务公司”）资金结算情况如下:</w:t>
      </w:r>
    </w:p>
    <w:tbl>
      <w:tblPr>
        <w:tblOverlap w:val="never"/>
        <w:jc w:val="center"/>
        <w:tblLayout w:type="fixed"/>
      </w:tblPr>
      <w:tblGrid>
        <w:gridCol w:w="4589"/>
        <w:gridCol w:w="1675"/>
        <w:gridCol w:w="1507"/>
        <w:gridCol w:w="1584"/>
      </w:tblGrid>
      <w:tr>
        <w:trPr>
          <w:trHeight w:val="46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一、存放于东旭财务公司存款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2,872,243,147.52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32,039,050.04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39,370,328.64</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二、存放于东旭财务公司承兑汇票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三、委托东旭财务公司开具承兑汇票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四、向东旭财务公司进行票据贴现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五、向东旭财务公司借款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六、向东旭财务公司办理应收账款无追索权保理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4814"/>
        <w:gridCol w:w="1834"/>
        <w:gridCol w:w="2712"/>
      </w:tblGrid>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应收取或支付（</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的利息</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一、存放于东旭财务公司存款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2,864,911,868.92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27,078,085.43</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二、存放于东旭财务公司承兑汇票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三、委托东旭财务公司开具承兑汇票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四、向东旭财务公司进行票据贴现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五、向东旭财务公司借款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六、向东旭财务公司办理应收账款无追索权保理</w:t>
      </w:r>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rPr>
        <w:t>②截至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日，本公司及子公司与衡水银行股份有限公司（以下简称“衡水银行”）资金结算情况如下:</w:t>
      </w:r>
    </w:p>
    <w:tbl>
      <w:tblPr>
        <w:tblOverlap w:val="never"/>
        <w:jc w:val="center"/>
        <w:tblLayout w:type="fixed"/>
      </w:tblPr>
      <w:tblGrid>
        <w:gridCol w:w="4219"/>
        <w:gridCol w:w="1570"/>
        <w:gridCol w:w="1886"/>
        <w:gridCol w:w="1603"/>
      </w:tblGrid>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一、存放于衡水银行存款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3,095,176.65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1,497,985,497.29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1,495,840,533.54</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二、存放于衡水银行承兑汇票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三、委托衡水银行开具承兑汇票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四、向衡水银行进行票据贴现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五、向衡水银行借款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六、向衡水银行办理应收账款无追索权保理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4670"/>
        <w:gridCol w:w="1978"/>
        <w:gridCol w:w="271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应收取或支付（</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的利息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一、存放于衡水银行存款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5,240,140.40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二、存放于衡水银行承兑汇票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三、委托衡水银行开具承兑汇票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四、向衡水银行进行票据贴现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五、向衡水银行借款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六、向衡水银行办理应收账款无追索权保理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27"/>
        <w:keepNext w:val="0"/>
        <w:keepLines w:val="0"/>
        <w:widowControl w:val="0"/>
        <w:shd w:val="clear" w:color="auto" w:fill="auto"/>
        <w:bidi w:val="0"/>
        <w:spacing w:before="0" w:after="0" w:line="514" w:lineRule="exact"/>
        <w:ind w:left="48" w:right="0" w:firstLine="0"/>
        <w:jc w:val="left"/>
      </w:pPr>
      <w:r>
        <w:rPr>
          <w:color w:val="000000"/>
          <w:spacing w:val="0"/>
          <w:w w:val="100"/>
          <w:position w:val="0"/>
        </w:rPr>
        <w:t>③截至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日，本公司及子公司与包头农村商业银行股份有限公司（以下简称“包头农商行”）资金结算情 况如下：</w:t>
      </w:r>
    </w:p>
    <w:tbl>
      <w:tblPr>
        <w:tblOverlap w:val="never"/>
        <w:jc w:val="center"/>
        <w:tblLayout w:type="fixed"/>
      </w:tblPr>
      <w:tblGrid>
        <w:gridCol w:w="4430"/>
        <w:gridCol w:w="1723"/>
        <w:gridCol w:w="1522"/>
        <w:gridCol w:w="168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一、存放于包头农商行存款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2,062.72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954,404.02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955,000.00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二、存放于包头农商行承兑汇票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三、委托包头农商行开具承兑汇票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四、向包头农商行进行票据贴现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五、向包头农商行借款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六、向包头农商行办理应收账款无追索权保理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5011"/>
        <w:gridCol w:w="1637"/>
        <w:gridCol w:w="271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应收取或支付（</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的利息</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一、存放于包头农商行存款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1,466.74</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二、存放于包头农商行承兑汇票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三、委托包头农商行开具承兑汇票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11"/>
        <w:gridCol w:w="1637"/>
        <w:gridCol w:w="2712"/>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四、向包头农商行进行票据贴现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五、向包头农商行借款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-7,182,612.75</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六、向包头农商行办理应收账款无追索权保理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28" w:right="0" w:firstLine="0"/>
        <w:jc w:val="left"/>
      </w:pPr>
      <w:r>
        <w:rPr>
          <w:color w:val="000000"/>
          <w:spacing w:val="0"/>
          <w:w w:val="100"/>
          <w:position w:val="0"/>
        </w:rPr>
        <w:t>④本期本公司及子公司与朔州农村商业银行股份有限公司（以下简称“朔州农商行”）资金结算情况如下:</w:t>
      </w:r>
    </w:p>
    <w:tbl>
      <w:tblPr>
        <w:tblOverlap w:val="never"/>
        <w:jc w:val="center"/>
        <w:tblLayout w:type="fixed"/>
      </w:tblPr>
      <w:tblGrid>
        <w:gridCol w:w="4546"/>
        <w:gridCol w:w="1594"/>
        <w:gridCol w:w="1651"/>
        <w:gridCol w:w="168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一、存放于朔州农商行存款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1,951.13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二、存放于朔州农商行承兑汇票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三、委托朔州农商行开具承兑汇票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四、向朔州农商行进行票据贴现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五、向朔州农商行借款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六、向朔州农商行办理应收账款无追索权保理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4901"/>
        <w:gridCol w:w="1747"/>
        <w:gridCol w:w="271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应收取或支付（</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的利息</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一、存放于朔州农商行存款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1,760.23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二、存放于朔州农商行承兑汇票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三、委托朔州农商行开具承兑汇票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四、向朔州农商行进行票据贴现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五、向朔州农商行借款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六、向朔州农商行办理应收账款无追索权保理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499" w:lineRule="exact"/>
        <w:ind w:left="0" w:right="0" w:firstLine="520"/>
        <w:jc w:val="left"/>
      </w:pPr>
      <w:bookmarkStart w:id="1187" w:name="bookmark1187"/>
      <w:r>
        <w:rPr>
          <w:color w:val="000000"/>
          <w:spacing w:val="0"/>
          <w:w w:val="100"/>
          <w:position w:val="0"/>
        </w:rPr>
        <w:t>（</w:t>
      </w:r>
      <w:bookmarkEnd w:id="1187"/>
      <w:r>
        <w:rPr>
          <w:rFonts w:ascii="Arial Narrow" w:eastAsia="Arial Narrow" w:hAnsi="Arial Narrow" w:cs="Arial Narrow"/>
          <w:color w:val="000000"/>
          <w:spacing w:val="0"/>
          <w:w w:val="100"/>
          <w:position w:val="0"/>
          <w:sz w:val="18"/>
          <w:szCs w:val="18"/>
        </w:rPr>
        <w:t>6</w:t>
      </w:r>
      <w:r>
        <w:rPr>
          <w:color w:val="000000"/>
          <w:spacing w:val="0"/>
          <w:w w:val="100"/>
          <w:position w:val="0"/>
        </w:rPr>
        <w:t>）其他关联交易</w:t>
      </w:r>
    </w:p>
    <w:p>
      <w:pPr>
        <w:pStyle w:val="Style29"/>
        <w:keepNext w:val="0"/>
        <w:keepLines w:val="0"/>
        <w:widowControl w:val="0"/>
        <w:shd w:val="clear" w:color="auto" w:fill="auto"/>
        <w:bidi w:val="0"/>
        <w:spacing w:before="0" w:after="340" w:line="499" w:lineRule="exact"/>
        <w:ind w:left="160" w:right="0" w:firstLine="360"/>
        <w:jc w:val="both"/>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日，本公司子公司东旭新能源投资有限公司（以下简称：新能源投资）与昆明东旭启明投资开发有限公 司（以下简称：昆明启明）签订《债务转让协议》，约定昆明启明成为新能源投资在兴业银行</w:t>
      </w:r>
      <w:r>
        <w:rPr>
          <w:rFonts w:ascii="Arial Narrow" w:eastAsia="Arial Narrow" w:hAnsi="Arial Narrow" w:cs="Arial Narrow"/>
          <w:color w:val="000000"/>
          <w:spacing w:val="0"/>
          <w:w w:val="100"/>
          <w:position w:val="0"/>
          <w:sz w:val="18"/>
          <w:szCs w:val="18"/>
        </w:rPr>
        <w:t>8</w:t>
      </w:r>
      <w:r>
        <w:rPr>
          <w:color w:val="000000"/>
          <w:spacing w:val="0"/>
          <w:w w:val="100"/>
          <w:position w:val="0"/>
        </w:rPr>
        <w:t>亿贷款的共同债务人，承担 新能源投资在兴业银行的</w:t>
      </w:r>
      <w:r>
        <w:rPr>
          <w:rFonts w:ascii="Arial Narrow" w:eastAsia="Arial Narrow" w:hAnsi="Arial Narrow" w:cs="Arial Narrow"/>
          <w:color w:val="000000"/>
          <w:spacing w:val="0"/>
          <w:w w:val="100"/>
          <w:position w:val="0"/>
          <w:sz w:val="18"/>
          <w:szCs w:val="18"/>
        </w:rPr>
        <w:t>8</w:t>
      </w:r>
      <w:r>
        <w:rPr>
          <w:color w:val="000000"/>
          <w:spacing w:val="0"/>
          <w:w w:val="100"/>
          <w:position w:val="0"/>
        </w:rPr>
        <w:t>亿贷款的本金及利息，由其直接向兴业银行履行还款义务。</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9</w:t>
      </w:r>
      <w:r>
        <w:rPr>
          <w:color w:val="000000"/>
          <w:spacing w:val="0"/>
          <w:w w:val="100"/>
          <w:position w:val="0"/>
        </w:rPr>
        <w:t>日，新能源投资及其 子公司与昆明启明通过签订《债权债务转让协议》将其全资子公司享有的</w:t>
      </w:r>
      <w:r>
        <w:rPr>
          <w:rFonts w:ascii="Arial Narrow" w:eastAsia="Arial Narrow" w:hAnsi="Arial Narrow" w:cs="Arial Narrow"/>
          <w:color w:val="000000"/>
          <w:spacing w:val="0"/>
          <w:w w:val="100"/>
          <w:position w:val="0"/>
          <w:sz w:val="18"/>
          <w:szCs w:val="18"/>
        </w:rPr>
        <w:t>80,273.35</w:t>
      </w:r>
      <w:r>
        <w:rPr>
          <w:color w:val="000000"/>
          <w:spacing w:val="0"/>
          <w:w w:val="100"/>
          <w:position w:val="0"/>
        </w:rPr>
        <w:t>万元合法债权转让给昆明启明，用于抵 偿其承担的在兴业银行</w:t>
      </w:r>
      <w:r>
        <w:rPr>
          <w:rFonts w:ascii="Arial Narrow" w:eastAsia="Arial Narrow" w:hAnsi="Arial Narrow" w:cs="Arial Narrow"/>
          <w:color w:val="000000"/>
          <w:spacing w:val="0"/>
          <w:w w:val="100"/>
          <w:position w:val="0"/>
          <w:sz w:val="18"/>
          <w:szCs w:val="18"/>
        </w:rPr>
        <w:t>8</w:t>
      </w:r>
      <w:r>
        <w:rPr>
          <w:color w:val="000000"/>
          <w:spacing w:val="0"/>
          <w:w w:val="100"/>
          <w:position w:val="0"/>
        </w:rPr>
        <w:t>亿贷款的本金及部分代付利息。</w:t>
      </w:r>
    </w:p>
    <w:p>
      <w:pPr>
        <w:pStyle w:val="Style22"/>
        <w:keepNext/>
        <w:keepLines/>
        <w:widowControl w:val="0"/>
        <w:shd w:val="clear" w:color="auto" w:fill="auto"/>
        <w:bidi w:val="0"/>
        <w:spacing w:before="0" w:after="280" w:line="240" w:lineRule="auto"/>
        <w:ind w:left="0" w:right="0" w:firstLine="520"/>
        <w:jc w:val="left"/>
        <w:rPr>
          <w:sz w:val="17"/>
          <w:szCs w:val="17"/>
        </w:rPr>
      </w:pPr>
      <w:bookmarkStart w:id="1188" w:name="bookmark1188"/>
      <w:bookmarkStart w:id="1189" w:name="bookmark1189"/>
      <w:bookmarkStart w:id="1190" w:name="bookmark1190"/>
      <w:bookmarkStart w:id="1191" w:name="bookmark1191"/>
      <w:r>
        <w:rPr>
          <w:rFonts w:ascii="Arial Narrow" w:eastAsia="Arial Narrow" w:hAnsi="Arial Narrow" w:cs="Arial Narrow"/>
          <w:color w:val="000000"/>
          <w:spacing w:val="0"/>
          <w:w w:val="100"/>
          <w:position w:val="0"/>
          <w:sz w:val="18"/>
          <w:szCs w:val="18"/>
        </w:rPr>
        <w:t>6</w:t>
      </w:r>
      <w:bookmarkEnd w:id="1190"/>
      <w:r>
        <w:rPr>
          <w:color w:val="000000"/>
          <w:spacing w:val="0"/>
          <w:w w:val="100"/>
          <w:position w:val="0"/>
          <w:sz w:val="17"/>
          <w:szCs w:val="17"/>
        </w:rPr>
        <w:t>、关联方应收应付款项</w:t>
      </w:r>
      <w:bookmarkEnd w:id="1188"/>
      <w:bookmarkEnd w:id="1189"/>
      <w:bookmarkEnd w:id="1191"/>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）应收项目</w:t>
      </w:r>
    </w:p>
    <w:tbl>
      <w:tblPr>
        <w:tblOverlap w:val="never"/>
        <w:jc w:val="center"/>
        <w:tblLayout w:type="fixed"/>
      </w:tblPr>
      <w:tblGrid>
        <w:gridCol w:w="3566"/>
        <w:gridCol w:w="1426"/>
        <w:gridCol w:w="1406"/>
        <w:gridCol w:w="1397"/>
        <w:gridCol w:w="1416"/>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62"/>
        <w:gridCol w:w="1426"/>
        <w:gridCol w:w="1411"/>
        <w:gridCol w:w="1392"/>
        <w:gridCol w:w="1421"/>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深圳市欧富源科技有限公司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16,052,100.97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4,960,099.20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607,435.20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8,931,409.18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pPr>
            <w:r>
              <w:rPr>
                <w:rFonts w:ascii="Arial Narrow" w:eastAsia="Arial Narrow" w:hAnsi="Arial Narrow" w:cs="Arial Narrow"/>
                <w:color w:val="000000"/>
                <w:spacing w:val="0"/>
                <w:w w:val="100"/>
                <w:position w:val="0"/>
                <w:sz w:val="18"/>
                <w:szCs w:val="18"/>
              </w:rPr>
              <w:t>572,380.41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郑州旭飞光电科技有限公司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39,500.00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2,079,434.18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惠东县宝安鸿基房地产开发有限公司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2,729,131.87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44,566.56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惠州市宝安房地产开发有限公司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2,292,504.24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10,943.03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惠州市德新房地产有限公司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1,727,158.69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25,687.31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鸿基创展地产有限公司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1,705,968.83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1,793,411.32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湖南宝安鸿基房地产开发有限公司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236,399.28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22,640,997.60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1,166,011.38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22,640,997.60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1,391.32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大连旭昶科技有限公司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8,581,024.92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441,922.77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8,581,024.92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527.32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9,390,948.76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483,633.86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18,819,893.64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1,154.32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东旭集团有限公司北京分公司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30,960.00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16,920,910.56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869,560.02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21,391,741.48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1,312.67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24,722.51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宁波旭泽宏宇实业有限公司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14,348,866.48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738,966.62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14,348,866.48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881.76</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武汉中凯科技有限公司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1,518,920.00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78,224.38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1,518,920.00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93.34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中大诚信国际商业保理有限公司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8,865,421.78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8,865,421.78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544.79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汪清县振发投资有限公司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45,012,462.10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3,260,739.46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汪清县振发投资有限公司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112,774,769.91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244,078,956.77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7,495,627.71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137,114,872.99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8,835,754.93</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)应付项目</w:t>
      </w:r>
    </w:p>
    <w:tbl>
      <w:tblPr>
        <w:tblOverlap w:val="never"/>
        <w:jc w:val="center"/>
        <w:tblLayout w:type="fixed"/>
      </w:tblPr>
      <w:tblGrid>
        <w:gridCol w:w="3955"/>
        <w:gridCol w:w="2611"/>
        <w:gridCol w:w="2645"/>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东旭建设集团有限公司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155,435,552.19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265,435,552.19</w:t>
            </w:r>
          </w:p>
        </w:tc>
      </w:tr>
    </w:tbl>
    <w:p>
      <w:pPr>
        <w:widowControl w:val="0"/>
        <w:spacing w:line="1" w:lineRule="exact"/>
      </w:pPr>
      <w:r>
        <w:br w:type="page"/>
      </w:r>
    </w:p>
    <w:tbl>
      <w:tblPr>
        <w:tblOverlap w:val="never"/>
        <w:jc w:val="center"/>
        <w:tblLayout w:type="fixed"/>
      </w:tblPr>
      <w:tblGrid>
        <w:gridCol w:w="3960"/>
        <w:gridCol w:w="2611"/>
        <w:gridCol w:w="2640"/>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上海碳源汇谷新材料科技有限公司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109,032.00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331,772.00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242,742.91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242,742.91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22,761,185.91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99,738,275.79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深圳鸿基地产有限公司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12,324,149.17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26,854,987.90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12,500,000.00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鸿基创展地产有限公司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4,905,802.79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中山市深中房地产投资置业有限公司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8,163,155.00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97,348.60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49,157,214.37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256,435,679.34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525,063,834.39</w:t>
            </w:r>
          </w:p>
        </w:tc>
      </w:tr>
    </w:tbl>
    <w:p>
      <w:pPr>
        <w:pStyle w:val="Style27"/>
        <w:keepNext w:val="0"/>
        <w:keepLines w:val="0"/>
        <w:widowControl w:val="0"/>
        <w:shd w:val="clear" w:color="auto" w:fill="auto"/>
        <w:bidi w:val="0"/>
        <w:spacing w:before="0" w:after="0" w:line="240" w:lineRule="auto"/>
        <w:ind w:left="408" w:right="0" w:firstLine="0"/>
        <w:jc w:val="left"/>
      </w:pPr>
      <w:bookmarkStart w:id="1192" w:name="bookmark1192"/>
      <w:r>
        <w:rPr>
          <w:b/>
          <w:bCs/>
          <w:color w:val="000000"/>
          <w:spacing w:val="0"/>
          <w:w w:val="100"/>
          <w:position w:val="0"/>
        </w:rPr>
        <w:t>十一、承诺及或有事项</w:t>
      </w:r>
      <w:bookmarkEnd w:id="1192"/>
    </w:p>
    <w:p>
      <w:pPr>
        <w:widowControl w:val="0"/>
        <w:spacing w:after="299" w:line="1" w:lineRule="exact"/>
      </w:pPr>
    </w:p>
    <w:p>
      <w:pPr>
        <w:pStyle w:val="Style22"/>
        <w:keepNext/>
        <w:keepLines/>
        <w:widowControl w:val="0"/>
        <w:shd w:val="clear" w:color="auto" w:fill="auto"/>
        <w:bidi w:val="0"/>
        <w:spacing w:before="0" w:after="300" w:line="240" w:lineRule="auto"/>
        <w:ind w:left="0" w:right="0" w:firstLine="420"/>
        <w:jc w:val="left"/>
        <w:rPr>
          <w:sz w:val="20"/>
          <w:szCs w:val="20"/>
        </w:rPr>
      </w:pPr>
      <w:bookmarkStart w:id="1193" w:name="bookmark1193"/>
      <w:bookmarkStart w:id="1194" w:name="bookmark1194"/>
      <w:bookmarkStart w:id="1195" w:name="bookmark1195"/>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、承诺事项</w:t>
      </w:r>
      <w:bookmarkEnd w:id="1193"/>
      <w:bookmarkEnd w:id="1194"/>
      <w:bookmarkEnd w:id="1195"/>
    </w:p>
    <w:p>
      <w:pPr>
        <w:pStyle w:val="Style29"/>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经营租赁承诺</w:t>
      </w:r>
    </w:p>
    <w:p>
      <w:pPr>
        <w:pStyle w:val="Style27"/>
        <w:keepNext w:val="0"/>
        <w:keepLines w:val="0"/>
        <w:widowControl w:val="0"/>
        <w:shd w:val="clear" w:color="auto" w:fill="auto"/>
        <w:bidi w:val="0"/>
        <w:spacing w:before="0" w:after="0" w:line="240" w:lineRule="auto"/>
        <w:ind w:left="408"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3960"/>
        <w:gridCol w:w="2611"/>
        <w:gridCol w:w="2645"/>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31,497,869.60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23,336,438.21</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26,149,091.15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42,774,249.95</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16,805,366.15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24,666,294.95</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432,470,272.13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501,676,440.22</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506,922,599.03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592,453,423.33</w:t>
            </w:r>
          </w:p>
        </w:tc>
      </w:tr>
    </w:tbl>
    <w:p>
      <w:pPr>
        <w:pStyle w:val="Style27"/>
        <w:keepNext w:val="0"/>
        <w:keepLines w:val="0"/>
        <w:widowControl w:val="0"/>
        <w:shd w:val="clear" w:color="auto" w:fill="auto"/>
        <w:bidi w:val="0"/>
        <w:spacing w:before="0" w:after="0" w:line="240" w:lineRule="auto"/>
        <w:ind w:left="53" w:right="0" w:firstLine="0"/>
        <w:jc w:val="left"/>
      </w:pPr>
      <w:r>
        <w:rPr>
          <w:color w:val="000000"/>
          <w:spacing w:val="0"/>
          <w:w w:val="100"/>
          <w:position w:val="0"/>
        </w:rPr>
        <w:t>以上约定的不可撤销租赁为租金支出：①本公司的孙公司因从事光伏发电项目，项目所使用的土地以及房屋都是租赁的。</w:t>
      </w:r>
    </w:p>
    <w:p>
      <w:pPr>
        <w:widowControl w:val="0"/>
        <w:spacing w:after="339" w:line="1" w:lineRule="exact"/>
      </w:pPr>
    </w:p>
    <w:p>
      <w:pPr>
        <w:pStyle w:val="Style22"/>
        <w:keepNext/>
        <w:keepLines/>
        <w:widowControl w:val="0"/>
        <w:shd w:val="clear" w:color="auto" w:fill="auto"/>
        <w:bidi w:val="0"/>
        <w:spacing w:before="0" w:line="240" w:lineRule="auto"/>
        <w:ind w:left="0" w:right="0" w:firstLine="420"/>
        <w:jc w:val="left"/>
        <w:rPr>
          <w:sz w:val="17"/>
          <w:szCs w:val="17"/>
        </w:rPr>
      </w:pPr>
      <w:bookmarkStart w:id="1196" w:name="bookmark1196"/>
      <w:bookmarkStart w:id="1197" w:name="bookmark1197"/>
      <w:bookmarkStart w:id="1198" w:name="bookmark1198"/>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、或有事项</w:t>
      </w:r>
      <w:bookmarkEnd w:id="1196"/>
      <w:bookmarkEnd w:id="1197"/>
      <w:bookmarkEnd w:id="1198"/>
    </w:p>
    <w:p>
      <w:pPr>
        <w:pStyle w:val="Style29"/>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）资产负债表日存在的重要或有事项</w:t>
      </w:r>
    </w:p>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①未决诉讼仲裁形成的或有负债及其影响</w:t>
      </w:r>
    </w:p>
    <w:p>
      <w:pPr>
        <w:pStyle w:val="Style41"/>
        <w:keepNext w:val="0"/>
        <w:keepLines w:val="0"/>
        <w:widowControl w:val="0"/>
        <w:shd w:val="clear" w:color="auto" w:fill="auto"/>
        <w:bidi w:val="0"/>
        <w:spacing w:before="0" w:after="0" w:line="509" w:lineRule="exact"/>
        <w:ind w:left="0" w:right="0"/>
        <w:jc w:val="both"/>
      </w:pPr>
      <w:r>
        <w:rPr>
          <w:b/>
          <w:bCs/>
          <w:color w:val="000000"/>
          <w:spacing w:val="0"/>
          <w:w w:val="100"/>
          <w:position w:val="0"/>
        </w:rPr>
        <w:t xml:space="preserve">A. </w:t>
      </w:r>
      <w:r>
        <w:rPr>
          <w:b/>
          <w:bCs/>
          <w:color w:val="000000"/>
          <w:spacing w:val="0"/>
          <w:w w:val="100"/>
          <w:position w:val="0"/>
        </w:rPr>
        <w:t>2017</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26</w:t>
      </w:r>
      <w:r>
        <w:rPr>
          <w:color w:val="000000"/>
          <w:spacing w:val="0"/>
          <w:w w:val="100"/>
          <w:position w:val="0"/>
        </w:rPr>
        <w:t xml:space="preserve">日，东旭蓝天新能源股份有限公司（以下简称“东旭蓝天”）、中国信达资产管理股 份有限公司深圳分公司（以下简称“中国信达”）、深圳市鸿基物流有限公司、西安深鸿基房地产开发有限 </w:t>
      </w:r>
      <w:r>
        <w:rPr>
          <w:color w:val="000000"/>
          <w:spacing w:val="0"/>
          <w:w w:val="100"/>
          <w:position w:val="0"/>
        </w:rPr>
        <w:t>公司签订《债权收购暨债务重组合作总协议》及《债权收购暨债务重组合作总协议之补充协议》，该笔业 务已于</w:t>
      </w:r>
      <w:r>
        <w:rPr>
          <w:b/>
          <w:bCs/>
          <w:color w:val="000000"/>
          <w:spacing w:val="0"/>
          <w:w w:val="100"/>
          <w:position w:val="0"/>
        </w:rPr>
        <w:t>2019</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30</w:t>
      </w:r>
      <w:r>
        <w:rPr>
          <w:color w:val="000000"/>
          <w:spacing w:val="0"/>
          <w:w w:val="100"/>
          <w:position w:val="0"/>
        </w:rPr>
        <w:t>日逾期，中国信达已提起诉讼，截至本报告批准报出日，该诉讼尚未审结。</w:t>
      </w:r>
    </w:p>
    <w:p>
      <w:pPr>
        <w:pStyle w:val="Style41"/>
        <w:keepNext w:val="0"/>
        <w:keepLines w:val="0"/>
        <w:widowControl w:val="0"/>
        <w:shd w:val="clear" w:color="auto" w:fill="auto"/>
        <w:bidi w:val="0"/>
        <w:spacing w:before="0" w:after="0" w:line="500" w:lineRule="exact"/>
        <w:ind w:left="0" w:right="0" w:firstLine="420"/>
        <w:jc w:val="both"/>
      </w:pPr>
      <w:r>
        <w:rPr>
          <w:b/>
          <w:bCs/>
          <w:color w:val="000000"/>
          <w:spacing w:val="0"/>
          <w:w w:val="100"/>
          <w:position w:val="0"/>
        </w:rPr>
        <w:t>B.</w:t>
      </w:r>
      <w:r>
        <w:rPr>
          <w:color w:val="000000"/>
          <w:spacing w:val="0"/>
          <w:w w:val="100"/>
          <w:position w:val="0"/>
        </w:rPr>
        <w:t>本公司子公司西藏东旭电力工程有限公司于</w:t>
      </w:r>
      <w:r>
        <w:rPr>
          <w:b/>
          <w:bCs/>
          <w:color w:val="000000"/>
          <w:spacing w:val="0"/>
          <w:w w:val="100"/>
          <w:position w:val="0"/>
        </w:rPr>
        <w:t>2019</w:t>
      </w:r>
      <w:r>
        <w:rPr>
          <w:color w:val="000000"/>
          <w:spacing w:val="0"/>
          <w:w w:val="100"/>
          <w:position w:val="0"/>
        </w:rPr>
        <w:t>年收到以西藏东旭电力工程有限公司为被告的买 卖合同纠纷诉讼，对方单位认为西藏东旭电力工程有限公司存在违约责任，要求按合同约定承担赔偿责任。 西藏东旭电力工程有限公司提交答辩状期间，对管辖权提出异议，法院判定西藏东旭电力工程有限公司对 管辖权提出的异议成立，本案移送上级人民法院处理。</w:t>
      </w:r>
      <w:r>
        <w:rPr>
          <w:b/>
          <w:bCs/>
          <w:color w:val="000000"/>
          <w:spacing w:val="0"/>
          <w:w w:val="100"/>
          <w:position w:val="0"/>
        </w:rPr>
        <w:t>2019</w:t>
      </w:r>
      <w:r>
        <w:rPr>
          <w:color w:val="000000"/>
          <w:spacing w:val="0"/>
          <w:w w:val="100"/>
          <w:position w:val="0"/>
        </w:rPr>
        <w:t>年度本公司认为西藏东旭电力工程有限公司未 来败诉的可能性较大，已按照或有事项的相关规定进行处理。截止本报告批准报出日，一审判决本公司败 诉，目前本公司正准备二审上诉。</w:t>
      </w:r>
    </w:p>
    <w:p>
      <w:pPr>
        <w:pStyle w:val="Style41"/>
        <w:keepNext w:val="0"/>
        <w:keepLines w:val="0"/>
        <w:widowControl w:val="0"/>
        <w:shd w:val="clear" w:color="auto" w:fill="auto"/>
        <w:bidi w:val="0"/>
        <w:spacing w:before="0" w:after="0" w:line="500" w:lineRule="exact"/>
        <w:ind w:left="0" w:right="0" w:firstLine="420"/>
        <w:jc w:val="both"/>
      </w:pPr>
      <w:r>
        <w:rPr>
          <w:color w:val="000000"/>
          <w:spacing w:val="0"/>
          <w:w w:val="100"/>
          <w:position w:val="0"/>
        </w:rPr>
        <w:t>②</w:t>
      </w:r>
      <w:r>
        <w:rPr>
          <w:b/>
          <w:bCs/>
          <w:color w:val="000000"/>
          <w:spacing w:val="0"/>
          <w:w w:val="100"/>
          <w:position w:val="0"/>
        </w:rPr>
        <w:t>2019</w:t>
      </w:r>
      <w:r>
        <w:rPr>
          <w:color w:val="000000"/>
          <w:spacing w:val="0"/>
          <w:w w:val="100"/>
          <w:position w:val="0"/>
        </w:rPr>
        <w:t>年</w:t>
      </w:r>
      <w:r>
        <w:rPr>
          <w:b/>
          <w:bCs/>
          <w:color w:val="000000"/>
          <w:spacing w:val="0"/>
          <w:w w:val="100"/>
          <w:position w:val="0"/>
        </w:rPr>
        <w:t>10</w:t>
      </w:r>
      <w:r>
        <w:rPr>
          <w:color w:val="000000"/>
          <w:spacing w:val="0"/>
          <w:w w:val="100"/>
          <w:position w:val="0"/>
        </w:rPr>
        <w:t>月，本公司子公司东旭新能源投资有限公司（以下简称：新能源投资）与兴业银行股份 有限公司北京海淀支行（以下简称：兴业银行）签订《流动资金借款合同》，兴业银行向新能源投资发放 了贷款人民币</w:t>
      </w:r>
      <w:r>
        <w:rPr>
          <w:b/>
          <w:bCs/>
          <w:color w:val="000000"/>
          <w:spacing w:val="0"/>
          <w:w w:val="100"/>
          <w:position w:val="0"/>
        </w:rPr>
        <w:t>8</w:t>
      </w:r>
      <w:r>
        <w:rPr>
          <w:color w:val="000000"/>
          <w:spacing w:val="0"/>
          <w:w w:val="100"/>
          <w:position w:val="0"/>
        </w:rPr>
        <w:t>亿元整，期限自</w:t>
      </w:r>
      <w:r>
        <w:rPr>
          <w:b/>
          <w:bCs/>
          <w:color w:val="000000"/>
          <w:spacing w:val="0"/>
          <w:w w:val="100"/>
          <w:position w:val="0"/>
        </w:rPr>
        <w:t>2019</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14</w:t>
      </w:r>
      <w:r>
        <w:rPr>
          <w:color w:val="000000"/>
          <w:spacing w:val="0"/>
          <w:w w:val="100"/>
          <w:position w:val="0"/>
        </w:rPr>
        <w:t>日至</w:t>
      </w: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13</w:t>
      </w:r>
      <w:r>
        <w:rPr>
          <w:color w:val="000000"/>
          <w:spacing w:val="0"/>
          <w:w w:val="100"/>
          <w:position w:val="0"/>
        </w:rPr>
        <w:t>日止（现已展期至</w:t>
      </w:r>
      <w:r>
        <w:rPr>
          <w:b/>
          <w:bCs/>
          <w:color w:val="000000"/>
          <w:spacing w:val="0"/>
          <w:w w:val="100"/>
          <w:position w:val="0"/>
        </w:rPr>
        <w:t>2021</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 xml:space="preserve">12 </w:t>
      </w:r>
      <w:r>
        <w:rPr>
          <w:color w:val="000000"/>
          <w:spacing w:val="0"/>
          <w:w w:val="100"/>
          <w:position w:val="0"/>
        </w:rPr>
        <w:t>日）。本期新能源投资与兴业银行、昆明东旭启明投资开发有限公司（本公司之关联方，以下简称：昆明 启明）签订《贷款债务承担协议》，追加昆明启明为上述贷款的债务承担人承担债务。虽然新能源投资向 昆明启明转移了对兴业银行的</w:t>
      </w:r>
      <w:r>
        <w:rPr>
          <w:b/>
          <w:bCs/>
          <w:color w:val="000000"/>
          <w:spacing w:val="0"/>
          <w:w w:val="100"/>
          <w:position w:val="0"/>
        </w:rPr>
        <w:t>8</w:t>
      </w:r>
      <w:r>
        <w:rPr>
          <w:color w:val="000000"/>
          <w:spacing w:val="0"/>
          <w:w w:val="100"/>
          <w:position w:val="0"/>
        </w:rPr>
        <w:t>亿元债务，但相关协议并不能免除新能源投资对该笔借款的责任，新能源 投资仍对上述贷款负连带清偿责任。</w:t>
      </w:r>
    </w:p>
    <w:p>
      <w:pPr>
        <w:pStyle w:val="Style14"/>
        <w:keepNext/>
        <w:keepLines/>
        <w:widowControl w:val="0"/>
        <w:shd w:val="clear" w:color="auto" w:fill="auto"/>
        <w:bidi w:val="0"/>
        <w:spacing w:before="0" w:after="360" w:line="500" w:lineRule="exact"/>
        <w:ind w:left="0" w:right="0" w:firstLine="360"/>
        <w:jc w:val="both"/>
        <w:rPr>
          <w:sz w:val="20"/>
          <w:szCs w:val="20"/>
        </w:rPr>
      </w:pPr>
      <w:bookmarkStart w:id="1199" w:name="bookmark1199"/>
      <w:bookmarkStart w:id="1200" w:name="bookmark1200"/>
      <w:bookmarkStart w:id="1201" w:name="bookmark1201"/>
      <w:r>
        <w:rPr>
          <w:color w:val="000000"/>
          <w:spacing w:val="0"/>
          <w:w w:val="100"/>
          <w:position w:val="0"/>
          <w:sz w:val="20"/>
          <w:szCs w:val="20"/>
        </w:rPr>
        <w:t>十二、资产负债表日后事项</w:t>
      </w:r>
      <w:bookmarkEnd w:id="1199"/>
      <w:bookmarkEnd w:id="1200"/>
      <w:bookmarkEnd w:id="1201"/>
    </w:p>
    <w:p>
      <w:pPr>
        <w:pStyle w:val="Style22"/>
        <w:keepNext/>
        <w:keepLines/>
        <w:widowControl w:val="0"/>
        <w:shd w:val="clear" w:color="auto" w:fill="auto"/>
        <w:tabs>
          <w:tab w:pos="677" w:val="left"/>
        </w:tabs>
        <w:bidi w:val="0"/>
        <w:spacing w:before="0" w:after="0" w:line="523" w:lineRule="auto"/>
        <w:ind w:left="0" w:right="0" w:firstLine="360"/>
        <w:jc w:val="both"/>
        <w:rPr>
          <w:sz w:val="20"/>
          <w:szCs w:val="20"/>
        </w:rPr>
      </w:pPr>
      <w:bookmarkStart w:id="1202" w:name="bookmark1202"/>
      <w:bookmarkStart w:id="1203" w:name="bookmark1203"/>
      <w:bookmarkStart w:id="1204" w:name="bookmark1204"/>
      <w:bookmarkStart w:id="1205" w:name="bookmark1205"/>
      <w:r>
        <w:rPr>
          <w:rFonts w:ascii="Arial Narrow" w:eastAsia="Arial Narrow" w:hAnsi="Arial Narrow" w:cs="Arial Narrow"/>
          <w:color w:val="000000"/>
          <w:spacing w:val="0"/>
          <w:w w:val="100"/>
          <w:position w:val="0"/>
          <w:sz w:val="20"/>
          <w:szCs w:val="20"/>
        </w:rPr>
        <w:t>1</w:t>
      </w:r>
      <w:bookmarkEnd w:id="1204"/>
      <w:r>
        <w:rPr>
          <w:color w:val="000000"/>
          <w:spacing w:val="0"/>
          <w:w w:val="100"/>
          <w:position w:val="0"/>
          <w:sz w:val="20"/>
          <w:szCs w:val="20"/>
        </w:rPr>
        <w:t>、</w:t>
        <w:tab/>
        <w:t>资产负债表日后利润分配情况说明</w:t>
      </w:r>
      <w:bookmarkEnd w:id="1202"/>
      <w:bookmarkEnd w:id="1203"/>
      <w:bookmarkEnd w:id="1205"/>
    </w:p>
    <w:p>
      <w:pPr>
        <w:pStyle w:val="Style41"/>
        <w:keepNext w:val="0"/>
        <w:keepLines w:val="0"/>
        <w:widowControl w:val="0"/>
        <w:shd w:val="clear" w:color="auto" w:fill="auto"/>
        <w:bidi w:val="0"/>
        <w:spacing w:before="0" w:after="300" w:line="499" w:lineRule="exact"/>
        <w:ind w:left="0" w:right="0" w:firstLine="820"/>
        <w:jc w:val="both"/>
      </w:pPr>
      <w:r>
        <w:rPr>
          <w:color w:val="000000"/>
          <w:spacing w:val="0"/>
          <w:w w:val="100"/>
          <w:position w:val="0"/>
        </w:rPr>
        <w:t>无。</w:t>
      </w:r>
    </w:p>
    <w:p>
      <w:pPr>
        <w:pStyle w:val="Style22"/>
        <w:keepNext/>
        <w:keepLines/>
        <w:widowControl w:val="0"/>
        <w:shd w:val="clear" w:color="auto" w:fill="auto"/>
        <w:tabs>
          <w:tab w:pos="681" w:val="left"/>
        </w:tabs>
        <w:bidi w:val="0"/>
        <w:spacing w:before="0" w:after="0" w:line="523" w:lineRule="auto"/>
        <w:ind w:left="0" w:right="0" w:firstLine="360"/>
        <w:jc w:val="both"/>
        <w:rPr>
          <w:sz w:val="20"/>
          <w:szCs w:val="20"/>
        </w:rPr>
      </w:pPr>
      <w:bookmarkStart w:id="1206" w:name="bookmark1206"/>
      <w:bookmarkStart w:id="1207" w:name="bookmark1207"/>
      <w:bookmarkStart w:id="1208" w:name="bookmark1208"/>
      <w:bookmarkStart w:id="1209" w:name="bookmark1209"/>
      <w:r>
        <w:rPr>
          <w:rFonts w:ascii="Arial Narrow" w:eastAsia="Arial Narrow" w:hAnsi="Arial Narrow" w:cs="Arial Narrow"/>
          <w:color w:val="000000"/>
          <w:spacing w:val="0"/>
          <w:w w:val="100"/>
          <w:position w:val="0"/>
          <w:sz w:val="20"/>
          <w:szCs w:val="20"/>
        </w:rPr>
        <w:t>2</w:t>
      </w:r>
      <w:bookmarkEnd w:id="1208"/>
      <w:r>
        <w:rPr>
          <w:color w:val="000000"/>
          <w:spacing w:val="0"/>
          <w:w w:val="100"/>
          <w:position w:val="0"/>
          <w:sz w:val="20"/>
          <w:szCs w:val="20"/>
        </w:rPr>
        <w:t>、</w:t>
        <w:tab/>
        <w:t>董事会选举暨董事离任</w:t>
      </w:r>
      <w:bookmarkEnd w:id="1206"/>
      <w:bookmarkEnd w:id="1207"/>
      <w:bookmarkEnd w:id="1209"/>
    </w:p>
    <w:p>
      <w:pPr>
        <w:pStyle w:val="Style41"/>
        <w:keepNext w:val="0"/>
        <w:keepLines w:val="0"/>
        <w:widowControl w:val="0"/>
        <w:shd w:val="clear" w:color="auto" w:fill="auto"/>
        <w:bidi w:val="0"/>
        <w:spacing w:before="0" w:after="0" w:line="499" w:lineRule="exact"/>
        <w:ind w:left="0" w:right="0" w:firstLine="820"/>
        <w:jc w:val="both"/>
      </w:pPr>
      <w:r>
        <w:rPr>
          <w:color w:val="000000"/>
          <w:spacing w:val="0"/>
          <w:w w:val="100"/>
          <w:position w:val="0"/>
        </w:rPr>
        <w:t>无。</w:t>
      </w:r>
    </w:p>
    <w:p>
      <w:pPr>
        <w:pStyle w:val="Style14"/>
        <w:keepNext/>
        <w:keepLines/>
        <w:widowControl w:val="0"/>
        <w:shd w:val="clear" w:color="auto" w:fill="auto"/>
        <w:bidi w:val="0"/>
        <w:spacing w:before="0" w:after="260" w:line="499" w:lineRule="exact"/>
        <w:ind w:left="0" w:right="0" w:firstLine="360"/>
        <w:jc w:val="both"/>
        <w:rPr>
          <w:sz w:val="20"/>
          <w:szCs w:val="20"/>
        </w:rPr>
      </w:pPr>
      <w:bookmarkStart w:id="1210" w:name="bookmark1210"/>
      <w:bookmarkStart w:id="1211" w:name="bookmark1211"/>
      <w:bookmarkStart w:id="1212" w:name="bookmark1212"/>
      <w:r>
        <w:rPr>
          <w:color w:val="000000"/>
          <w:spacing w:val="0"/>
          <w:w w:val="100"/>
          <w:position w:val="0"/>
          <w:sz w:val="20"/>
          <w:szCs w:val="20"/>
        </w:rPr>
        <w:t>十三、其他重要事项</w:t>
      </w:r>
      <w:bookmarkEnd w:id="1210"/>
      <w:bookmarkEnd w:id="1211"/>
      <w:bookmarkEnd w:id="1212"/>
    </w:p>
    <w:p>
      <w:pPr>
        <w:pStyle w:val="Style22"/>
        <w:keepNext/>
        <w:keepLines/>
        <w:widowControl w:val="0"/>
        <w:shd w:val="clear" w:color="auto" w:fill="auto"/>
        <w:bidi w:val="0"/>
        <w:spacing w:before="0" w:after="0" w:line="523" w:lineRule="auto"/>
        <w:ind w:left="0" w:right="0" w:firstLine="360"/>
        <w:jc w:val="both"/>
        <w:rPr>
          <w:sz w:val="20"/>
          <w:szCs w:val="20"/>
        </w:rPr>
      </w:pPr>
      <w:bookmarkStart w:id="1213" w:name="bookmark1213"/>
      <w:bookmarkStart w:id="1214" w:name="bookmark1214"/>
      <w:bookmarkStart w:id="1215" w:name="bookmark1215"/>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、分部报告</w:t>
      </w:r>
      <w:bookmarkEnd w:id="1213"/>
      <w:bookmarkEnd w:id="1214"/>
      <w:bookmarkEnd w:id="1215"/>
    </w:p>
    <w:p>
      <w:pPr>
        <w:pStyle w:val="Style29"/>
        <w:keepNext w:val="0"/>
        <w:keepLines w:val="0"/>
        <w:widowControl w:val="0"/>
        <w:shd w:val="clear" w:color="auto" w:fill="auto"/>
        <w:bidi w:val="0"/>
        <w:spacing w:before="0" w:after="0" w:line="499" w:lineRule="exact"/>
        <w:ind w:left="0" w:right="0" w:firstLine="420"/>
        <w:jc w:val="both"/>
      </w:pPr>
      <w:r>
        <w:rPr>
          <w:color w:val="000000"/>
          <w:spacing w:val="0"/>
          <w:w w:val="100"/>
          <w:position w:val="0"/>
        </w:rPr>
        <w:t>本公司根据内部组织结构、管理要求及内部报告制度确定了新能源、生态环保、物业及房屋租赁、供应链四大报告分部。 每个报告分部为单独的业务分部，提供不同的产品和劳务，由于每个分部需要不同的技术及市场策略而需要进行单独的管理。 本公司管理层将会定期审阅不同分部的财务信息以决定向其配置资源、评价业绩。</w:t>
      </w:r>
    </w:p>
    <w:p>
      <w:pPr>
        <w:pStyle w:val="Style29"/>
        <w:keepNext w:val="0"/>
        <w:keepLines w:val="0"/>
        <w:widowControl w:val="0"/>
        <w:shd w:val="clear" w:color="auto" w:fill="auto"/>
        <w:bidi w:val="0"/>
        <w:spacing w:before="0" w:after="140" w:line="499" w:lineRule="exact"/>
        <w:ind w:left="0" w:right="0" w:firstLine="420"/>
        <w:jc w:val="both"/>
      </w:pPr>
      <w:r>
        <w:rPr>
          <w:color w:val="000000"/>
          <w:spacing w:val="0"/>
          <w:w w:val="100"/>
          <w:position w:val="0"/>
        </w:rPr>
        <w:t>分部报告信息根据各分部向管理层报告时采用的会计政策及计量标准披露，这些计量基础与编制财务报表时的会计与计 量基础保持一致。</w:t>
      </w:r>
      <w:r>
        <w:br w:type="page"/>
      </w:r>
    </w:p>
    <w:p>
      <w:pPr>
        <w:pStyle w:val="Style27"/>
        <w:keepNext w:val="0"/>
        <w:keepLines w:val="0"/>
        <w:widowControl w:val="0"/>
        <w:shd w:val="clear" w:color="auto" w:fill="auto"/>
        <w:bidi w:val="0"/>
        <w:spacing w:before="0" w:after="0" w:line="240" w:lineRule="auto"/>
        <w:ind w:left="547"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)报告分部的财务信息</w:t>
      </w:r>
    </w:p>
    <w:tbl>
      <w:tblPr>
        <w:tblOverlap w:val="never"/>
        <w:jc w:val="center"/>
        <w:tblLayout w:type="fixed"/>
      </w:tblPr>
      <w:tblGrid>
        <w:gridCol w:w="1075"/>
        <w:gridCol w:w="1334"/>
        <w:gridCol w:w="1454"/>
        <w:gridCol w:w="1334"/>
        <w:gridCol w:w="1320"/>
        <w:gridCol w:w="1368"/>
        <w:gridCol w:w="1378"/>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新能源</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物业及房屋租赁</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生态环保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分部收入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1,367,533,123.56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3,665,689,163.69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87,369,293.39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282,689,638.58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461</w:t>
            </w:r>
            <w:r>
              <w:rPr>
                <w:rFonts w:ascii="Arial Narrow" w:eastAsia="Arial Narrow" w:hAnsi="Arial Narrow" w:cs="Arial Narrow"/>
                <w:color w:val="000000"/>
                <w:spacing w:val="0"/>
                <w:w w:val="100"/>
                <w:position w:val="0"/>
                <w:sz w:val="16"/>
                <w:szCs w:val="16"/>
              </w:rPr>
              <w:t>,730,960.27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1,006,252,436.43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分部费用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1,534,420,917.23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3,633,161,403.84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291</w:t>
            </w:r>
            <w:r>
              <w:rPr>
                <w:rFonts w:ascii="Arial Narrow" w:eastAsia="Arial Narrow" w:hAnsi="Arial Narrow" w:cs="Arial Narrow"/>
                <w:color w:val="000000"/>
                <w:spacing w:val="0"/>
                <w:w w:val="100"/>
                <w:position w:val="0"/>
                <w:sz w:val="16"/>
                <w:szCs w:val="16"/>
              </w:rPr>
              <w:t>,250,552.75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364,821</w:t>
            </w:r>
            <w:r>
              <w:rPr>
                <w:rFonts w:ascii="Arial Narrow" w:eastAsia="Arial Narrow" w:hAnsi="Arial Narrow" w:cs="Arial Narrow"/>
                <w:color w:val="000000"/>
                <w:spacing w:val="0"/>
                <w:w w:val="100"/>
                <w:position w:val="0"/>
                <w:sz w:val="16"/>
                <w:szCs w:val="16"/>
              </w:rPr>
              <w:t>,605.94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491</w:t>
            </w:r>
            <w:r>
              <w:rPr>
                <w:rFonts w:ascii="Arial Narrow" w:eastAsia="Arial Narrow" w:hAnsi="Arial Narrow" w:cs="Arial Narrow"/>
                <w:color w:val="000000"/>
                <w:spacing w:val="0"/>
                <w:w w:val="100"/>
                <w:position w:val="0"/>
                <w:sz w:val="16"/>
                <w:szCs w:val="16"/>
              </w:rPr>
              <w:t>,054,057.89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1,042,651,131.17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-166,887,793.67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32,527,759.85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-203,881,259.36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-82,131,967.36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-29,323,097.62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-36,398,694.74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22,839,044,283.51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25,036,071</w:t>
            </w:r>
            <w:r>
              <w:rPr>
                <w:rFonts w:ascii="Arial Narrow" w:eastAsia="Arial Narrow" w:hAnsi="Arial Narrow" w:cs="Arial Narrow"/>
                <w:color w:val="000000"/>
                <w:spacing w:val="0"/>
                <w:w w:val="100"/>
                <w:position w:val="0"/>
                <w:sz w:val="16"/>
                <w:szCs w:val="16"/>
              </w:rPr>
              <w:t>,036.76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20,677,500,741.68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20,791,665,613.26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3,308,600,014.96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4,134,071,768.36</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13,490,486,192.87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14,571,178,625.90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6,137,480,781</w:t>
            </w:r>
            <w:r>
              <w:rPr>
                <w:rFonts w:ascii="Arial Narrow" w:eastAsia="Arial Narrow" w:hAnsi="Arial Narrow" w:cs="Arial Narrow"/>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6,279,839,364.99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2,352,255,830.97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2,928,135,465.62</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94" w:right="0" w:firstLine="0"/>
        <w:jc w:val="left"/>
      </w:pPr>
      <w:r>
        <w:rPr>
          <w:color w:val="000000"/>
          <w:spacing w:val="0"/>
          <w:w w:val="100"/>
          <w:position w:val="0"/>
        </w:rPr>
        <w:t>续上表:</w:t>
      </w:r>
    </w:p>
    <w:tbl>
      <w:tblPr>
        <w:tblOverlap w:val="never"/>
        <w:jc w:val="center"/>
        <w:tblLayout w:type="fixed"/>
      </w:tblPr>
      <w:tblGrid>
        <w:gridCol w:w="1075"/>
        <w:gridCol w:w="1402"/>
        <w:gridCol w:w="1406"/>
        <w:gridCol w:w="1474"/>
        <w:gridCol w:w="1387"/>
        <w:gridCol w:w="1234"/>
        <w:gridCol w:w="1258"/>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供应链</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分部间抵销</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分部收入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1</w:t>
            </w:r>
            <w:r>
              <w:rPr>
                <w:rFonts w:ascii="Arial Narrow" w:eastAsia="Arial Narrow" w:hAnsi="Arial Narrow" w:cs="Arial Narrow"/>
                <w:color w:val="000000"/>
                <w:spacing w:val="0"/>
                <w:w w:val="100"/>
                <w:position w:val="0"/>
                <w:sz w:val="16"/>
                <w:szCs w:val="16"/>
              </w:rPr>
              <w:t>,542,332,208.95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1,883,727,688.20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12,462,851</w:t>
            </w:r>
            <w:r>
              <w:rPr>
                <w:rFonts w:ascii="Arial Narrow" w:eastAsia="Arial Narrow" w:hAnsi="Arial Narrow" w:cs="Arial Narrow"/>
                <w:color w:val="000000"/>
                <w:spacing w:val="0"/>
                <w:w w:val="100"/>
                <w:position w:val="0"/>
                <w:sz w:val="16"/>
                <w:szCs w:val="16"/>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-32,597,311.18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3,471,428,437.98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6,805,761</w:t>
            </w:r>
            <w:r>
              <w:rPr>
                <w:rFonts w:ascii="Arial Narrow" w:eastAsia="Arial Narrow" w:hAnsi="Arial Narrow" w:cs="Arial Narrow"/>
                <w:color w:val="000000"/>
                <w:spacing w:val="0"/>
                <w:w w:val="100"/>
                <w:position w:val="0"/>
                <w:sz w:val="16"/>
                <w:szCs w:val="16"/>
              </w:rPr>
              <w:t>,615.72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分部费用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1</w:t>
            </w:r>
            <w:r>
              <w:rPr>
                <w:rFonts w:ascii="Arial Narrow" w:eastAsia="Arial Narrow" w:hAnsi="Arial Narrow" w:cs="Arial Narrow"/>
                <w:color w:val="000000"/>
                <w:spacing w:val="0"/>
                <w:w w:val="100"/>
                <w:position w:val="0"/>
                <w:sz w:val="16"/>
                <w:szCs w:val="16"/>
              </w:rPr>
              <w:t>,550,273,358.64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1,882,280,367.90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12,470,163.22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-32,597,311.18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3,879,469,049.73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6,890,317,197.67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-7,941,149.69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1,447,320.30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-7,311.41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-408,040,611.75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-84,555,581.95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Arial Narrow" w:eastAsia="Arial Narrow" w:hAnsi="Arial Narrow" w:cs="Arial Narrow"/>
                <w:color w:val="000000"/>
                <w:spacing w:val="0"/>
                <w:w w:val="100"/>
                <w:position w:val="0"/>
                <w:sz w:val="16"/>
                <w:szCs w:val="16"/>
              </w:rPr>
              <w:t>143,472,746.08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167,541</w:t>
            </w:r>
            <w:r>
              <w:rPr>
                <w:rFonts w:ascii="Arial Narrow" w:eastAsia="Arial Narrow" w:hAnsi="Arial Narrow" w:cs="Arial Narrow"/>
                <w:color w:val="000000"/>
                <w:spacing w:val="0"/>
                <w:w w:val="100"/>
                <w:position w:val="0"/>
                <w:sz w:val="16"/>
                <w:szCs w:val="16"/>
              </w:rPr>
              <w:t>,016.26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-20,767,448,959.49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-19,142,117,244.11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26,201,168,826.74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30,987,232,190.53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83,104,149.39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98,411,812.62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-8,057,385,053.92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-6,410,889,925.19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14,005,941,901.27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17,466,675,343.94</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 w:right="0" w:firstLine="0"/>
        <w:jc w:val="left"/>
      </w:pPr>
      <w:r>
        <w:rPr>
          <w:rFonts w:ascii="Arial Narrow" w:eastAsia="Arial Narrow" w:hAnsi="Arial Narrow" w:cs="Arial Narrow"/>
          <w:color w:val="000000"/>
          <w:spacing w:val="0"/>
          <w:w w:val="100"/>
          <w:position w:val="0"/>
          <w:sz w:val="18"/>
          <w:szCs w:val="18"/>
        </w:rPr>
        <w:t xml:space="preserve">(2 </w:t>
      </w:r>
      <w:r>
        <w:rPr>
          <w:color w:val="000000"/>
          <w:spacing w:val="0"/>
          <w:w w:val="100"/>
          <w:position w:val="0"/>
        </w:rPr>
        <w:t>)分部利润与财务报表营业利润总额的衔接如下:</w:t>
      </w:r>
    </w:p>
    <w:tbl>
      <w:tblPr>
        <w:tblOverlap w:val="never"/>
        <w:jc w:val="center"/>
        <w:tblLayout w:type="fixed"/>
      </w:tblPr>
      <w:tblGrid>
        <w:gridCol w:w="3096"/>
        <w:gridCol w:w="3043"/>
        <w:gridCol w:w="3077"/>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上年同期发生额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-408,040,611.75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-84,555,581.95</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-89,304,863.00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102,127,720.91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公允价值变动净收益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-18,761.71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-15,639.64</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-177,690,435.95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-311,938,422.06</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-316,468,579.49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-519,611,870.29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16,356,028.29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31,232,276.11</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-975,167,223.61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-782,761,516.92</w:t>
            </w:r>
          </w:p>
        </w:tc>
      </w:tr>
    </w:tbl>
    <w:p>
      <w:pPr>
        <w:pStyle w:val="Style22"/>
        <w:keepNext/>
        <w:keepLines/>
        <w:widowControl w:val="0"/>
        <w:shd w:val="clear" w:color="auto" w:fill="auto"/>
        <w:bidi w:val="0"/>
        <w:spacing w:before="0" w:after="0" w:line="502" w:lineRule="exact"/>
        <w:ind w:left="0" w:right="0" w:firstLine="480"/>
        <w:jc w:val="left"/>
        <w:rPr>
          <w:sz w:val="20"/>
          <w:szCs w:val="20"/>
        </w:rPr>
      </w:pPr>
      <w:bookmarkStart w:id="1216" w:name="bookmark1216"/>
      <w:bookmarkStart w:id="1217" w:name="bookmark1217"/>
      <w:bookmarkStart w:id="1218" w:name="bookmark1218"/>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、其他对投资者决策有影响的重要事项</w:t>
      </w:r>
      <w:bookmarkEnd w:id="1216"/>
      <w:bookmarkEnd w:id="1217"/>
      <w:bookmarkEnd w:id="1218"/>
    </w:p>
    <w:p>
      <w:pPr>
        <w:pStyle w:val="Style41"/>
        <w:keepNext w:val="0"/>
        <w:keepLines w:val="0"/>
        <w:widowControl w:val="0"/>
        <w:numPr>
          <w:ilvl w:val="0"/>
          <w:numId w:val="53"/>
        </w:numPr>
        <w:shd w:val="clear" w:color="auto" w:fill="auto"/>
        <w:tabs>
          <w:tab w:pos="987" w:val="left"/>
        </w:tabs>
        <w:bidi w:val="0"/>
        <w:spacing w:before="0" w:after="0" w:line="502" w:lineRule="exact"/>
        <w:ind w:left="0" w:right="0" w:firstLine="480"/>
        <w:jc w:val="left"/>
      </w:pPr>
      <w:bookmarkStart w:id="1219" w:name="bookmark1219"/>
      <w:bookmarkEnd w:id="1219"/>
      <w:r>
        <w:rPr>
          <w:color w:val="000000"/>
          <w:spacing w:val="0"/>
          <w:w w:val="100"/>
          <w:position w:val="0"/>
        </w:rPr>
        <w:t>截至报告期末，东旭集团有限公司持有本公司股份</w:t>
      </w:r>
      <w:r>
        <w:rPr>
          <w:b/>
          <w:bCs/>
          <w:color w:val="000000"/>
          <w:spacing w:val="0"/>
          <w:w w:val="100"/>
          <w:position w:val="0"/>
        </w:rPr>
        <w:t>580,419,914.00</w:t>
      </w:r>
      <w:r>
        <w:rPr>
          <w:color w:val="000000"/>
          <w:spacing w:val="0"/>
          <w:w w:val="100"/>
          <w:position w:val="0"/>
        </w:rPr>
        <w:t>股，其中限售股份</w:t>
      </w:r>
      <w:r>
        <w:rPr>
          <w:b/>
          <w:bCs/>
          <w:color w:val="000000"/>
          <w:spacing w:val="0"/>
          <w:w w:val="100"/>
          <w:position w:val="0"/>
        </w:rPr>
        <w:t>423,673,200.00</w:t>
      </w:r>
      <w:r>
        <w:rPr>
          <w:color w:val="000000"/>
          <w:spacing w:val="0"/>
          <w:w w:val="100"/>
          <w:position w:val="0"/>
        </w:rPr>
        <w:t>股, 无限售股份</w:t>
      </w:r>
      <w:r>
        <w:rPr>
          <w:b/>
          <w:bCs/>
          <w:color w:val="000000"/>
          <w:spacing w:val="0"/>
          <w:w w:val="100"/>
          <w:position w:val="0"/>
        </w:rPr>
        <w:t>156,746,714.00</w:t>
      </w:r>
      <w:r>
        <w:rPr>
          <w:color w:val="000000"/>
          <w:spacing w:val="0"/>
          <w:w w:val="100"/>
          <w:position w:val="0"/>
        </w:rPr>
        <w:t>股。东旭集团有限公司持有本公司股权质押数量</w:t>
      </w:r>
      <w:r>
        <w:rPr>
          <w:b/>
          <w:bCs/>
          <w:color w:val="000000"/>
          <w:spacing w:val="0"/>
          <w:w w:val="100"/>
          <w:position w:val="0"/>
        </w:rPr>
        <w:t>580,419,914.00</w:t>
      </w:r>
      <w:r>
        <w:rPr>
          <w:color w:val="000000"/>
          <w:spacing w:val="0"/>
          <w:w w:val="100"/>
          <w:position w:val="0"/>
        </w:rPr>
        <w:t>股。</w:t>
      </w:r>
    </w:p>
    <w:p>
      <w:pPr>
        <w:pStyle w:val="Style41"/>
        <w:keepNext w:val="0"/>
        <w:keepLines w:val="0"/>
        <w:widowControl w:val="0"/>
        <w:numPr>
          <w:ilvl w:val="0"/>
          <w:numId w:val="53"/>
        </w:numPr>
        <w:shd w:val="clear" w:color="auto" w:fill="auto"/>
        <w:tabs>
          <w:tab w:pos="978" w:val="left"/>
        </w:tabs>
        <w:bidi w:val="0"/>
        <w:spacing w:before="0" w:after="200" w:line="502" w:lineRule="exact"/>
        <w:ind w:left="0" w:right="0" w:firstLine="480"/>
        <w:jc w:val="left"/>
      </w:pPr>
      <w:bookmarkStart w:id="1220" w:name="bookmark1220"/>
      <w:bookmarkEnd w:id="1220"/>
      <w:r>
        <w:rPr>
          <w:color w:val="000000"/>
          <w:spacing w:val="0"/>
          <w:w w:val="100"/>
          <w:position w:val="0"/>
        </w:rPr>
        <w:t>由于东旭集团财务有限公司资金流动性问题，导致本公司在财务公司存款支取受限，公司在东旭集 团财务有限公司的定期存款及应收利息到期能否按时收回存在不确定性。</w:t>
      </w:r>
      <w:r>
        <w:br w:type="page"/>
      </w:r>
    </w:p>
    <w:p>
      <w:pPr>
        <w:pStyle w:val="Style41"/>
        <w:keepNext w:val="0"/>
        <w:keepLines w:val="0"/>
        <w:widowControl w:val="0"/>
        <w:shd w:val="clear" w:color="auto" w:fill="auto"/>
        <w:bidi w:val="0"/>
        <w:spacing w:before="0" w:after="260" w:line="240" w:lineRule="auto"/>
        <w:ind w:left="0" w:right="0" w:firstLine="520"/>
        <w:jc w:val="left"/>
      </w:pPr>
      <w:r>
        <w:rPr>
          <w:b/>
          <w:bCs/>
          <w:color w:val="000000"/>
          <w:spacing w:val="0"/>
          <w:w w:val="100"/>
          <w:position w:val="0"/>
        </w:rPr>
        <w:t>(3</w:t>
      </w:r>
      <w:r>
        <w:rPr>
          <w:color w:val="000000"/>
          <w:spacing w:val="0"/>
          <w:w w:val="100"/>
          <w:position w:val="0"/>
        </w:rPr>
        <w:t>)截至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日，东旭蓝天公司货币资金账面余额</w:t>
      </w:r>
      <w:r>
        <w:rPr>
          <w:b/>
          <w:bCs/>
          <w:color w:val="000000"/>
          <w:spacing w:val="0"/>
          <w:w w:val="100"/>
          <w:position w:val="0"/>
        </w:rPr>
        <w:t>33.70</w:t>
      </w:r>
      <w:r>
        <w:rPr>
          <w:color w:val="000000"/>
          <w:spacing w:val="0"/>
          <w:w w:val="100"/>
          <w:position w:val="0"/>
        </w:rPr>
        <w:t>亿元，其中受限资金</w:t>
      </w:r>
      <w:r>
        <w:rPr>
          <w:b/>
          <w:bCs/>
          <w:color w:val="000000"/>
          <w:spacing w:val="0"/>
          <w:w w:val="100"/>
          <w:position w:val="0"/>
        </w:rPr>
        <w:t>30.70</w:t>
      </w:r>
      <w:r>
        <w:rPr>
          <w:color w:val="000000"/>
          <w:spacing w:val="0"/>
          <w:w w:val="100"/>
          <w:position w:val="0"/>
        </w:rPr>
        <w:t xml:space="preserve">亿元；负 </w:t>
      </w:r>
      <w:r>
        <w:rPr>
          <w:color w:val="000000"/>
          <w:spacing w:val="0"/>
          <w:w w:val="100"/>
          <w:position w:val="0"/>
        </w:rPr>
        <w:t>债中列示的金融有息负债账面余额</w:t>
      </w:r>
      <w:r>
        <w:rPr>
          <w:b/>
          <w:bCs/>
          <w:color w:val="000000"/>
          <w:spacing w:val="0"/>
          <w:w w:val="100"/>
          <w:position w:val="0"/>
        </w:rPr>
        <w:t>91.21</w:t>
      </w:r>
      <w:r>
        <w:rPr>
          <w:color w:val="000000"/>
          <w:spacing w:val="0"/>
          <w:w w:val="100"/>
          <w:position w:val="0"/>
        </w:rPr>
        <w:t>亿元，其中未能如期偿还债务本息合计</w:t>
      </w:r>
      <w:r>
        <w:rPr>
          <w:b/>
          <w:bCs/>
          <w:color w:val="000000"/>
          <w:spacing w:val="0"/>
          <w:w w:val="100"/>
          <w:position w:val="0"/>
        </w:rPr>
        <w:t>21.67</w:t>
      </w:r>
      <w:r>
        <w:rPr>
          <w:color w:val="000000"/>
          <w:spacing w:val="0"/>
          <w:w w:val="100"/>
          <w:position w:val="0"/>
        </w:rPr>
        <w:t xml:space="preserve">亿元。以上情况表明东旭 </w:t>
      </w:r>
      <w:r>
        <w:rPr>
          <w:color w:val="000000"/>
          <w:spacing w:val="0"/>
          <w:w w:val="100"/>
          <w:position w:val="0"/>
        </w:rPr>
        <w:t>蓝天公司偿还到期债务的能力具有不确定性。</w:t>
      </w:r>
    </w:p>
    <w:p>
      <w:pPr>
        <w:pStyle w:val="Style14"/>
        <w:keepNext/>
        <w:keepLines/>
        <w:widowControl w:val="0"/>
        <w:shd w:val="clear" w:color="auto" w:fill="auto"/>
        <w:bidi w:val="0"/>
        <w:spacing w:before="0" w:after="260" w:line="240" w:lineRule="auto"/>
        <w:ind w:left="0" w:right="0" w:firstLine="420"/>
        <w:jc w:val="left"/>
        <w:rPr>
          <w:sz w:val="20"/>
          <w:szCs w:val="20"/>
        </w:rPr>
      </w:pPr>
      <w:bookmarkStart w:id="1221" w:name="bookmark1221"/>
      <w:bookmarkStart w:id="1222" w:name="bookmark1222"/>
      <w:bookmarkStart w:id="1223" w:name="bookmark1223"/>
      <w:r>
        <w:rPr>
          <w:color w:val="000000"/>
          <w:spacing w:val="0"/>
          <w:w w:val="100"/>
          <w:position w:val="0"/>
          <w:sz w:val="20"/>
          <w:szCs w:val="20"/>
        </w:rPr>
        <w:t>十四、母公司财务报表主要项目注释</w:t>
      </w:r>
      <w:bookmarkEnd w:id="1221"/>
      <w:bookmarkEnd w:id="1222"/>
      <w:bookmarkEnd w:id="1223"/>
    </w:p>
    <w:p>
      <w:pPr>
        <w:pStyle w:val="Style22"/>
        <w:keepNext/>
        <w:keepLines/>
        <w:widowControl w:val="0"/>
        <w:shd w:val="clear" w:color="auto" w:fill="auto"/>
        <w:bidi w:val="0"/>
        <w:spacing w:before="0" w:after="260" w:line="240" w:lineRule="auto"/>
        <w:ind w:left="0" w:right="0" w:firstLine="420"/>
        <w:jc w:val="left"/>
        <w:rPr>
          <w:sz w:val="20"/>
          <w:szCs w:val="20"/>
        </w:rPr>
      </w:pPr>
      <w:bookmarkStart w:id="1224" w:name="bookmark1224"/>
      <w:bookmarkStart w:id="1225" w:name="bookmark1225"/>
      <w:bookmarkStart w:id="1226" w:name="bookmark1226"/>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、应收账款</w:t>
      </w:r>
      <w:bookmarkEnd w:id="1224"/>
      <w:bookmarkEnd w:id="1225"/>
      <w:bookmarkEnd w:id="1226"/>
    </w:p>
    <w:p>
      <w:pPr>
        <w:widowControl w:val="0"/>
        <w:spacing w:line="1" w:lineRule="exact"/>
      </w:pPr>
      <w:r>
        <mc:AlternateContent>
          <mc:Choice Requires="wps">
            <w:drawing>
              <wp:anchor distT="59690" distB="635" distL="0" distR="0" simplePos="0" relativeHeight="125829428" behindDoc="0" locked="0" layoutInCell="1" allowOverlap="1">
                <wp:simplePos x="0" y="0"/>
                <wp:positionH relativeFrom="page">
                  <wp:posOffset>1275080</wp:posOffset>
                </wp:positionH>
                <wp:positionV relativeFrom="paragraph">
                  <wp:posOffset>59690</wp:posOffset>
                </wp:positionV>
                <wp:extent cx="255905" cy="149225"/>
                <wp:wrapTopAndBottom/>
                <wp:docPr id="65" name="Shape 65"/>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091" type="#_x0000_t202" style="position:absolute;margin-left:100.40000000000001pt;margin-top:4.7000000000000002pt;width:20.150000000000002pt;height:11.75pt;z-index:-125829325;mso-wrap-distance-left:0;mso-wrap-distance-top:4.7000000000000002pt;mso-wrap-distance-right:0;mso-wrap-distance-bottom:5.0000000000000003e-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66040" distB="0" distL="0" distR="0" simplePos="0" relativeHeight="125829430" behindDoc="0" locked="0" layoutInCell="1" allowOverlap="1">
                <wp:simplePos x="0" y="0"/>
                <wp:positionH relativeFrom="page">
                  <wp:posOffset>2207895</wp:posOffset>
                </wp:positionH>
                <wp:positionV relativeFrom="paragraph">
                  <wp:posOffset>66040</wp:posOffset>
                </wp:positionV>
                <wp:extent cx="494030" cy="143510"/>
                <wp:wrapTopAndBottom/>
                <wp:docPr id="67" name="Shape 67"/>
                <a:graphic xmlns:a="http://schemas.openxmlformats.org/drawingml/2006/main">
                  <a:graphicData uri="http://schemas.microsoft.com/office/word/2010/wordprocessingShape">
                    <wps:wsp>
                      <wps:cNvSpPr txBox="1"/>
                      <wps:spPr>
                        <a:xfrm>
                          <a:ext cx="494030"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2019.12.31</w:t>
                            </w:r>
                          </w:p>
                        </w:txbxContent>
                      </wps:txbx>
                      <wps:bodyPr wrap="none" lIns="0" tIns="0" rIns="0" bIns="0">
                        <a:noAutoFit/>
                      </wps:bodyPr>
                    </wps:wsp>
                  </a:graphicData>
                </a:graphic>
              </wp:anchor>
            </w:drawing>
          </mc:Choice>
          <mc:Fallback>
            <w:pict>
              <v:shape id="_x0000_s1093" type="#_x0000_t202" style="position:absolute;margin-left:173.84999999999999pt;margin-top:5.2000000000000002pt;width:38.899999999999999pt;height:11.300000000000001pt;z-index:-125829323;mso-wrap-distance-left:0;mso-wrap-distance-top:5.2000000000000002pt;mso-wrap-distance-right:0;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2019.12.31</w:t>
                      </w:r>
                    </w:p>
                  </w:txbxContent>
                </v:textbox>
                <w10:wrap type="topAndBottom" anchorx="page"/>
              </v:shape>
            </w:pict>
          </mc:Fallback>
        </mc:AlternateContent>
      </w:r>
      <w:r>
        <mc:AlternateContent>
          <mc:Choice Requires="wps">
            <w:drawing>
              <wp:anchor distT="50800" distB="0" distL="0" distR="0" simplePos="0" relativeHeight="125829432" behindDoc="0" locked="0" layoutInCell="1" allowOverlap="1">
                <wp:simplePos x="0" y="0"/>
                <wp:positionH relativeFrom="page">
                  <wp:posOffset>3097530</wp:posOffset>
                </wp:positionH>
                <wp:positionV relativeFrom="paragraph">
                  <wp:posOffset>50800</wp:posOffset>
                </wp:positionV>
                <wp:extent cx="487680" cy="158750"/>
                <wp:wrapTopAndBottom/>
                <wp:docPr id="69" name="Shape 69"/>
                <a:graphic xmlns:a="http://schemas.openxmlformats.org/drawingml/2006/main">
                  <a:graphicData uri="http://schemas.microsoft.com/office/word/2010/wordprocessingShape">
                    <wps:wsp>
                      <wps:cNvSpPr txBox="1"/>
                      <wps:spPr>
                        <a:xfrm>
                          <a:ext cx="487680"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xbxContent>
                      </wps:txbx>
                      <wps:bodyPr wrap="none" lIns="0" tIns="0" rIns="0" bIns="0">
                        <a:noAutoFit/>
                      </wps:bodyPr>
                    </wps:wsp>
                  </a:graphicData>
                </a:graphic>
              </wp:anchor>
            </w:drawing>
          </mc:Choice>
          <mc:Fallback>
            <w:pict>
              <v:shape id="_x0000_s1095" type="#_x0000_t202" style="position:absolute;margin-left:243.90000000000001pt;margin-top:4.pt;width:38.399999999999999pt;height:12.5pt;z-index:-125829321;mso-wrap-distance-left:0;mso-wrap-distance-top:4.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xbxContent>
                </v:textbox>
                <w10:wrap type="topAndBottom" anchorx="page"/>
              </v:shape>
            </w:pict>
          </mc:Fallback>
        </mc:AlternateContent>
      </w:r>
      <w:r>
        <mc:AlternateContent>
          <mc:Choice Requires="wps">
            <w:drawing>
              <wp:anchor distT="50800" distB="0" distL="0" distR="0" simplePos="0" relativeHeight="125829434" behindDoc="0" locked="0" layoutInCell="1" allowOverlap="1">
                <wp:simplePos x="0" y="0"/>
                <wp:positionH relativeFrom="page">
                  <wp:posOffset>4417695</wp:posOffset>
                </wp:positionH>
                <wp:positionV relativeFrom="paragraph">
                  <wp:posOffset>50800</wp:posOffset>
                </wp:positionV>
                <wp:extent cx="487680" cy="158750"/>
                <wp:wrapTopAndBottom/>
                <wp:docPr id="71" name="Shape 71"/>
                <a:graphic xmlns:a="http://schemas.openxmlformats.org/drawingml/2006/main">
                  <a:graphicData uri="http://schemas.microsoft.com/office/word/2010/wordprocessingShape">
                    <wps:wsp>
                      <wps:cNvSpPr txBox="1"/>
                      <wps:spPr>
                        <a:xfrm>
                          <a:ext cx="487680"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xbxContent>
                      </wps:txbx>
                      <wps:bodyPr wrap="none" lIns="0" tIns="0" rIns="0" bIns="0">
                        <a:noAutoFit/>
                      </wps:bodyPr>
                    </wps:wsp>
                  </a:graphicData>
                </a:graphic>
              </wp:anchor>
            </w:drawing>
          </mc:Choice>
          <mc:Fallback>
            <w:pict>
              <v:shape id="_x0000_s1097" type="#_x0000_t202" style="position:absolute;margin-left:347.85000000000002pt;margin-top:4.pt;width:38.399999999999999pt;height:12.5pt;z-index:-125829319;mso-wrap-distance-left:0;mso-wrap-distance-top:4.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xbxContent>
                </v:textbox>
                <w10:wrap type="topAndBottom" anchorx="page"/>
              </v:shape>
            </w:pict>
          </mc:Fallback>
        </mc:AlternateContent>
      </w:r>
      <w:r>
        <mc:AlternateContent>
          <mc:Choice Requires="wps">
            <w:drawing>
              <wp:anchor distT="66040" distB="0" distL="0" distR="0" simplePos="0" relativeHeight="125829436" behindDoc="0" locked="0" layoutInCell="1" allowOverlap="1">
                <wp:simplePos x="0" y="0"/>
                <wp:positionH relativeFrom="page">
                  <wp:posOffset>5862320</wp:posOffset>
                </wp:positionH>
                <wp:positionV relativeFrom="paragraph">
                  <wp:posOffset>66040</wp:posOffset>
                </wp:positionV>
                <wp:extent cx="496570" cy="143510"/>
                <wp:wrapTopAndBottom/>
                <wp:docPr id="73" name="Shape 73"/>
                <a:graphic xmlns:a="http://schemas.openxmlformats.org/drawingml/2006/main">
                  <a:graphicData uri="http://schemas.microsoft.com/office/word/2010/wordprocessingShape">
                    <wps:wsp>
                      <wps:cNvSpPr txBox="1"/>
                      <wps:spPr>
                        <a:xfrm>
                          <a:ext cx="496570"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xbxContent>
                      </wps:txbx>
                      <wps:bodyPr wrap="none" lIns="0" tIns="0" rIns="0" bIns="0">
                        <a:noAutoFit/>
                      </wps:bodyPr>
                    </wps:wsp>
                  </a:graphicData>
                </a:graphic>
              </wp:anchor>
            </w:drawing>
          </mc:Choice>
          <mc:Fallback>
            <w:pict>
              <v:shape id="_x0000_s1099" type="#_x0000_t202" style="position:absolute;margin-left:461.60000000000002pt;margin-top:5.2000000000000002pt;width:39.100000000000001pt;height:11.300000000000001pt;z-index:-125829317;mso-wrap-distance-left:0;mso-wrap-distance-top:5.2000000000000002pt;mso-wrap-distance-right:0;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336"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)以摊余成本计量的应收账款:</w:t>
      </w:r>
    </w:p>
    <w:tbl>
      <w:tblPr>
        <w:tblOverlap w:val="never"/>
        <w:jc w:val="center"/>
        <w:tblLayout w:type="fixed"/>
      </w:tblPr>
      <w:tblGrid>
        <w:gridCol w:w="1157"/>
        <w:gridCol w:w="1378"/>
        <w:gridCol w:w="1306"/>
        <w:gridCol w:w="1397"/>
        <w:gridCol w:w="1397"/>
        <w:gridCol w:w="1392"/>
        <w:gridCol w:w="1426"/>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101,970.93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71,180.93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16,169,611.90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5,031,280.13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11,138,331.77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101,970.93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71,180.93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30,790.00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16,169,611.90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5,031,280.13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11,138,331.77</w:t>
            </w:r>
          </w:p>
        </w:tc>
      </w:tr>
    </w:tbl>
    <w:p>
      <w:pPr>
        <w:pStyle w:val="Style27"/>
        <w:keepNext w:val="0"/>
        <w:keepLines w:val="0"/>
        <w:widowControl w:val="0"/>
        <w:shd w:val="clear" w:color="auto" w:fill="auto"/>
        <w:bidi w:val="0"/>
        <w:spacing w:before="0" w:after="0" w:line="240" w:lineRule="auto"/>
        <w:ind w:left="336"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)坏账准备:</w:t>
      </w:r>
    </w:p>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06" w:right="0" w:firstLine="0"/>
        <w:jc w:val="left"/>
      </w:pPr>
      <w:r>
        <w:rPr>
          <w:color w:val="000000"/>
          <w:spacing w:val="0"/>
          <w:w w:val="100"/>
          <w:position w:val="0"/>
        </w:rPr>
        <w:t>本公司对应收账款，无论是否存在重大融资成分，均按照整个存续期的预期信用损失计量损失准备。</w:t>
      </w:r>
    </w:p>
    <w:p>
      <w:pPr>
        <w:pStyle w:val="Style27"/>
        <w:keepNext w:val="0"/>
        <w:keepLines w:val="0"/>
        <w:widowControl w:val="0"/>
        <w:shd w:val="clear" w:color="auto" w:fill="auto"/>
        <w:bidi w:val="0"/>
        <w:spacing w:before="0" w:after="0" w:line="240" w:lineRule="auto"/>
        <w:ind w:left="278" w:right="0" w:firstLine="0"/>
        <w:jc w:val="left"/>
      </w:pPr>
      <w:r>
        <w:rPr>
          <w:color w:val="000000"/>
          <w:spacing w:val="0"/>
          <w:w w:val="100"/>
          <w:position w:val="0"/>
        </w:rPr>
        <w:t>①</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日，组合计提坏账准备:</w:t>
      </w:r>
    </w:p>
    <w:tbl>
      <w:tblPr>
        <w:tblOverlap w:val="never"/>
        <w:jc w:val="center"/>
        <w:tblLayout w:type="fixed"/>
      </w:tblPr>
      <w:tblGrid>
        <w:gridCol w:w="3682"/>
        <w:gridCol w:w="2107"/>
        <w:gridCol w:w="1771"/>
        <w:gridCol w:w="1795"/>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101,970.93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71,180.93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69.81</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101,970.93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71,180.93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69.81</w:t>
            </w:r>
          </w:p>
        </w:tc>
      </w:tr>
    </w:tbl>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06" w:right="0" w:firstLine="0"/>
        <w:jc w:val="left"/>
      </w:pPr>
      <w:r>
        <w:rPr>
          <w:color w:val="000000"/>
          <w:spacing w:val="0"/>
          <w:w w:val="100"/>
          <w:position w:val="0"/>
        </w:rPr>
        <w:t>其中：账龄分析法组合列式如下</w:t>
      </w:r>
    </w:p>
    <w:tbl>
      <w:tblPr>
        <w:tblOverlap w:val="never"/>
        <w:jc w:val="center"/>
        <w:tblLayout w:type="fixed"/>
      </w:tblPr>
      <w:tblGrid>
        <w:gridCol w:w="2203"/>
        <w:gridCol w:w="1978"/>
        <w:gridCol w:w="3470"/>
        <w:gridCol w:w="1704"/>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整个存续期预期信用损失率(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71,180.93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71,180.93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101,970.93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69.81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71,180.93</w:t>
            </w:r>
          </w:p>
        </w:tc>
      </w:tr>
    </w:tbl>
    <w:p>
      <w:pPr>
        <w:pStyle w:val="Style27"/>
        <w:keepNext w:val="0"/>
        <w:keepLines w:val="0"/>
        <w:widowControl w:val="0"/>
        <w:shd w:val="clear" w:color="auto" w:fill="auto"/>
        <w:bidi w:val="0"/>
        <w:spacing w:before="0" w:after="0" w:line="240" w:lineRule="auto"/>
        <w:ind w:left="216" w:right="0" w:firstLine="0"/>
        <w:jc w:val="left"/>
      </w:pPr>
      <w:r>
        <w:rPr>
          <w:color w:val="000000"/>
          <w:spacing w:val="0"/>
          <w:w w:val="100"/>
          <w:position w:val="0"/>
        </w:rPr>
        <w:t>②坏账准备的变动</w:t>
      </w:r>
    </w:p>
    <w:p>
      <w:pPr>
        <w:widowControl w:val="0"/>
        <w:spacing w:line="1" w:lineRule="exact"/>
      </w:pPr>
      <w:r>
        <w:br w:type="page"/>
      </w:r>
    </w:p>
    <w:tbl>
      <w:tblPr>
        <w:tblOverlap w:val="never"/>
        <w:jc w:val="center"/>
        <w:tblLayout w:type="fixed"/>
      </w:tblPr>
      <w:tblGrid>
        <w:gridCol w:w="1978"/>
        <w:gridCol w:w="1392"/>
        <w:gridCol w:w="1397"/>
        <w:gridCol w:w="1440"/>
        <w:gridCol w:w="1320"/>
        <w:gridCol w:w="1829"/>
      </w:tblGrid>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转销</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应收账款坏账准备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5,031,280.13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4,960,099.20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71,180.93</w:t>
            </w:r>
          </w:p>
        </w:tc>
      </w:tr>
    </w:tbl>
    <w:p>
      <w:pPr>
        <w:pStyle w:val="Style27"/>
        <w:keepNext w:val="0"/>
        <w:keepLines w:val="0"/>
        <w:widowControl w:val="0"/>
        <w:shd w:val="clear" w:color="auto" w:fill="auto"/>
        <w:bidi w:val="0"/>
        <w:spacing w:before="0" w:after="0" w:line="240" w:lineRule="auto"/>
        <w:ind w:left="206" w:right="0" w:firstLine="0"/>
        <w:jc w:val="left"/>
      </w:pPr>
      <w:r>
        <w:rPr>
          <w:color w:val="000000"/>
          <w:spacing w:val="0"/>
          <w:w w:val="100"/>
          <w:position w:val="0"/>
        </w:rPr>
        <w:t>③按欠款方归集的期末余额前五名的应收账款情况：</w:t>
      </w:r>
    </w:p>
    <w:p>
      <w:pPr>
        <w:widowControl w:val="0"/>
        <w:spacing w:after="299" w:line="1" w:lineRule="exact"/>
      </w:pPr>
    </w:p>
    <w:p>
      <w:pPr>
        <w:pStyle w:val="Style29"/>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本报告期按欠款方归集的期末余额前五名应收账款汇总金额</w:t>
      </w:r>
      <w:r>
        <w:rPr>
          <w:rFonts w:ascii="Arial Narrow" w:eastAsia="Arial Narrow" w:hAnsi="Arial Narrow" w:cs="Arial Narrow"/>
          <w:color w:val="000000"/>
          <w:spacing w:val="0"/>
          <w:w w:val="100"/>
          <w:position w:val="0"/>
          <w:sz w:val="18"/>
          <w:szCs w:val="18"/>
        </w:rPr>
        <w:t>101,970.93</w:t>
      </w:r>
      <w:r>
        <w:rPr>
          <w:color w:val="000000"/>
          <w:spacing w:val="0"/>
          <w:w w:val="100"/>
          <w:position w:val="0"/>
        </w:rPr>
        <w:t>元，占应收账款期末余额合计数的比例</w:t>
      </w:r>
      <w:r>
        <w:rPr>
          <w:rFonts w:ascii="Arial Narrow" w:eastAsia="Arial Narrow" w:hAnsi="Arial Narrow" w:cs="Arial Narrow"/>
          <w:color w:val="000000"/>
          <w:spacing w:val="0"/>
          <w:w w:val="100"/>
          <w:position w:val="0"/>
          <w:sz w:val="18"/>
          <w:szCs w:val="18"/>
        </w:rPr>
        <w:t>100.00%</w:t>
      </w:r>
      <w:r>
        <w:rPr>
          <w:color w:val="000000"/>
          <w:spacing w:val="0"/>
          <w:w w:val="100"/>
          <w:position w:val="0"/>
        </w:rPr>
        <w:t>,</w:t>
      </w:r>
    </w:p>
    <w:p>
      <w:pPr>
        <w:pStyle w:val="Style29"/>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相应计提的坏账准备期末余额汇总金额</w:t>
      </w:r>
      <w:r>
        <w:rPr>
          <w:rFonts w:ascii="Arial Narrow" w:eastAsia="Arial Narrow" w:hAnsi="Arial Narrow" w:cs="Arial Narrow"/>
          <w:color w:val="000000"/>
          <w:spacing w:val="0"/>
          <w:w w:val="100"/>
          <w:position w:val="0"/>
          <w:sz w:val="18"/>
          <w:szCs w:val="18"/>
        </w:rPr>
        <w:t>71,180.93</w:t>
      </w:r>
      <w:r>
        <w:rPr>
          <w:color w:val="000000"/>
          <w:spacing w:val="0"/>
          <w:w w:val="100"/>
          <w:position w:val="0"/>
        </w:rPr>
        <w:t>元。</w:t>
      </w:r>
    </w:p>
    <w:p>
      <w:pPr>
        <w:pStyle w:val="Style27"/>
        <w:keepNext w:val="0"/>
        <w:keepLines w:val="0"/>
        <w:widowControl w:val="0"/>
        <w:shd w:val="clear" w:color="auto" w:fill="auto"/>
        <w:bidi w:val="0"/>
        <w:spacing w:before="0" w:after="0" w:line="240" w:lineRule="auto"/>
        <w:ind w:left="120" w:right="0" w:firstLine="0"/>
        <w:jc w:val="left"/>
        <w:rPr>
          <w:sz w:val="20"/>
          <w:szCs w:val="20"/>
        </w:rPr>
      </w:pPr>
      <w:bookmarkStart w:id="1227" w:name="bookmark1227"/>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20"/>
          <w:szCs w:val="20"/>
        </w:rPr>
        <w:t>、其他应收款</w:t>
      </w:r>
      <w:bookmarkEnd w:id="1227"/>
    </w:p>
    <w:tbl>
      <w:tblPr>
        <w:tblOverlap w:val="never"/>
        <w:jc w:val="center"/>
        <w:tblLayout w:type="fixed"/>
      </w:tblPr>
      <w:tblGrid>
        <w:gridCol w:w="3187"/>
        <w:gridCol w:w="3202"/>
        <w:gridCol w:w="2856"/>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2,786,129,563.11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2,497,897,880.48</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2,786,129,563.11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2,497,897,880.48</w:t>
            </w:r>
          </w:p>
        </w:tc>
      </w:tr>
    </w:tbl>
    <w:p>
      <w:pPr>
        <w:pStyle w:val="Style27"/>
        <w:keepNext w:val="0"/>
        <w:keepLines w:val="0"/>
        <w:widowControl w:val="0"/>
        <w:shd w:val="clear" w:color="auto" w:fill="auto"/>
        <w:bidi w:val="0"/>
        <w:spacing w:before="0" w:after="0" w:line="240" w:lineRule="auto"/>
        <w:ind w:left="557"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）其他应收款情况</w:t>
      </w:r>
    </w:p>
    <w:p>
      <w:pPr>
        <w:widowControl w:val="0"/>
        <w:spacing w:after="299" w:line="1" w:lineRule="exact"/>
      </w:pPr>
    </w:p>
    <w:p>
      <w:pPr>
        <w:pStyle w:val="Style29"/>
        <w:keepNext w:val="0"/>
        <w:keepLines w:val="0"/>
        <w:widowControl w:val="0"/>
        <w:shd w:val="clear" w:color="auto" w:fill="auto"/>
        <w:bidi w:val="0"/>
        <w:spacing w:before="0" w:after="300" w:line="240" w:lineRule="auto"/>
        <w:ind w:left="0" w:right="0" w:firstLine="560"/>
        <w:jc w:val="left"/>
      </w:pPr>
      <w:r>
        <mc:AlternateContent>
          <mc:Choice Requires="wps">
            <w:drawing>
              <wp:anchor distT="0" distB="0" distL="0" distR="0" simplePos="0" relativeHeight="125829438" behindDoc="0" locked="0" layoutInCell="1" allowOverlap="1">
                <wp:simplePos x="0" y="0"/>
                <wp:positionH relativeFrom="page">
                  <wp:posOffset>866775</wp:posOffset>
                </wp:positionH>
                <wp:positionV relativeFrom="paragraph">
                  <wp:posOffset>3822700</wp:posOffset>
                </wp:positionV>
                <wp:extent cx="4047490" cy="118745"/>
                <wp:wrapSquare wrapText="bothSides"/>
                <wp:docPr id="75" name="Shape 75"/>
                <a:graphic xmlns:a="http://schemas.openxmlformats.org/drawingml/2006/main">
                  <a:graphicData uri="http://schemas.microsoft.com/office/word/2010/wordprocessingShape">
                    <wps:wsp>
                      <wps:cNvSpPr txBox="1"/>
                      <wps:spPr>
                        <a:xfrm>
                          <a:ext cx="4047490" cy="11874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2020.12.31</w:t>
                            </w:r>
                          </w:p>
                        </w:txbxContent>
                      </wps:txbx>
                      <wps:bodyPr wrap="none" lIns="0" tIns="0" rIns="0" bIns="0">
                        <a:noAutoFit/>
                      </wps:bodyPr>
                    </wps:wsp>
                  </a:graphicData>
                </a:graphic>
              </wp:anchor>
            </w:drawing>
          </mc:Choice>
          <mc:Fallback>
            <w:pict>
              <v:shape id="_x0000_s1101" type="#_x0000_t202" style="position:absolute;margin-left:68.25pt;margin-top:301.pt;width:318.69999999999999pt;height:9.3499999999999996pt;z-index:-125829315;mso-wrap-distance-left:0;mso-wrap-distance-right:0;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2020.12.31</w:t>
                      </w:r>
                    </w:p>
                  </w:txbxContent>
                </v:textbox>
                <w10:wrap type="square" anchorx="page"/>
              </v:shape>
            </w:pict>
          </mc:Fallback>
        </mc:AlternateContent>
      </w:r>
      <w:r>
        <w:rPr>
          <w:color w:val="000000"/>
          <w:spacing w:val="0"/>
          <w:w w:val="100"/>
          <w:position w:val="0"/>
        </w:rPr>
        <w:t>①坏账准备</w:t>
      </w:r>
    </w:p>
    <w:p>
      <w:pPr>
        <w:pStyle w:val="Style27"/>
        <w:keepNext w:val="0"/>
        <w:keepLines w:val="0"/>
        <w:widowControl w:val="0"/>
        <w:shd w:val="clear" w:color="auto" w:fill="auto"/>
        <w:bidi w:val="0"/>
        <w:spacing w:before="0" w:after="0" w:line="240" w:lineRule="auto"/>
        <w:ind w:left="302" w:right="0" w:firstLine="0"/>
        <w:jc w:val="left"/>
      </w:pPr>
      <w:r>
        <w:rPr>
          <w:rFonts w:ascii="Arial Narrow" w:eastAsia="Arial Narrow" w:hAnsi="Arial Narrow" w:cs="Arial Narrow"/>
          <w:color w:val="000000"/>
          <w:spacing w:val="0"/>
          <w:w w:val="100"/>
          <w:position w:val="0"/>
          <w:sz w:val="18"/>
          <w:szCs w:val="18"/>
        </w:rPr>
        <w:t>A.2020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日，处于第一阶段的其他应收款坏账准备如下:</w:t>
      </w:r>
    </w:p>
    <w:tbl>
      <w:tblPr>
        <w:tblOverlap w:val="never"/>
        <w:jc w:val="left"/>
        <w:tblLayout w:type="fixed"/>
      </w:tblPr>
      <w:tblGrid>
        <w:gridCol w:w="2986"/>
        <w:gridCol w:w="1680"/>
        <w:gridCol w:w="1709"/>
        <w:gridCol w:w="1517"/>
        <w:gridCol w:w="1349"/>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64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个月预期 信用损失率（%）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55,055,617.79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10,740,202.84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回收可能性</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2,741,814,148.16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2,796,869,765.95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10,740,202.84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numPr>
          <w:ilvl w:val="0"/>
          <w:numId w:val="55"/>
        </w:numPr>
        <w:shd w:val="clear" w:color="auto" w:fill="auto"/>
        <w:tabs>
          <w:tab w:pos="566" w:val="left"/>
        </w:tabs>
        <w:bidi w:val="0"/>
        <w:spacing w:before="0" w:after="0" w:line="240" w:lineRule="auto"/>
        <w:ind w:left="432"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日，处于第二阶段的其他应收款坏账准备：无</w:t>
      </w:r>
    </w:p>
    <w:p>
      <w:pPr>
        <w:widowControl w:val="0"/>
        <w:spacing w:after="359" w:line="1" w:lineRule="exact"/>
      </w:pPr>
    </w:p>
    <w:p>
      <w:pPr>
        <w:widowControl w:val="0"/>
        <w:spacing w:line="1" w:lineRule="exact"/>
      </w:pPr>
    </w:p>
    <w:tbl>
      <w:tblPr>
        <w:tblOverlap w:val="never"/>
        <w:jc w:val="left"/>
        <w:tblLayout w:type="fixed"/>
      </w:tblPr>
      <w:tblGrid>
        <w:gridCol w:w="3494"/>
        <w:gridCol w:w="1546"/>
        <w:gridCol w:w="1306"/>
        <w:gridCol w:w="1454"/>
        <w:gridCol w:w="1579"/>
      </w:tblGrid>
      <w:tr>
        <w:trPr>
          <w:trHeight w:val="1013" w:hRule="exact"/>
        </w:trPr>
        <w:tc>
          <w:tcPr>
            <w:tcBorders/>
            <w:shd w:val="clear" w:color="auto" w:fill="FFFFFF"/>
            <w:vAlign w:val="top"/>
          </w:tcPr>
          <w:p>
            <w:pPr>
              <w:pStyle w:val="Style24"/>
              <w:keepNext w:val="0"/>
              <w:keepLines w:val="0"/>
              <w:framePr w:w="9379" w:h="2741" w:vSpace="715" w:wrap="notBeside" w:vAnchor="text" w:hAnchor="text" w:x="332" w:y="716"/>
              <w:widowControl w:val="0"/>
              <w:shd w:val="clear" w:color="auto" w:fill="auto"/>
              <w:bidi w:val="0"/>
              <w:spacing w:before="2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81" w:lineRule="exact"/>
              <w:ind w:left="0" w:right="0" w:firstLine="0"/>
              <w:jc w:val="center"/>
              <w:rPr>
                <w:sz w:val="20"/>
                <w:szCs w:val="20"/>
              </w:rPr>
            </w:pPr>
            <w:r>
              <w:rPr>
                <w:rFonts w:ascii="SimSun" w:eastAsia="SimSun" w:hAnsi="SimSun" w:cs="SimSun"/>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个月 预期信用损 失率（</w:t>
            </w:r>
            <w:r>
              <w:rPr>
                <w:rFonts w:ascii="Arial Narrow" w:eastAsia="Arial Narrow" w:hAnsi="Arial Narrow" w:cs="Arial Narrow"/>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27" w:hRule="exact"/>
        </w:trPr>
        <w:tc>
          <w:tcPr>
            <w:tcBorders>
              <w:top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framePr w:w="9379" w:h="2741" w:vSpace="715" w:wrap="notBeside" w:vAnchor="text" w:hAnchor="text" w:x="332" w:y="716"/>
              <w:widowControl w:val="0"/>
              <w:rPr>
                <w:sz w:val="10"/>
                <w:szCs w:val="10"/>
              </w:rPr>
            </w:pPr>
          </w:p>
        </w:tc>
        <w:tc>
          <w:tcPr>
            <w:tcBorders>
              <w:top w:val="single" w:sz="4"/>
              <w:left w:val="single" w:sz="4"/>
            </w:tcBorders>
            <w:shd w:val="clear" w:color="auto" w:fill="FFFFFF"/>
            <w:vAlign w:val="top"/>
          </w:tcPr>
          <w:p>
            <w:pPr>
              <w:framePr w:w="9379" w:h="2741" w:vSpace="715" w:wrap="notBeside" w:vAnchor="text" w:hAnchor="text" w:x="332" w:y="716"/>
              <w:widowControl w:val="0"/>
              <w:rPr>
                <w:sz w:val="10"/>
                <w:szCs w:val="10"/>
              </w:rPr>
            </w:pPr>
          </w:p>
        </w:tc>
        <w:tc>
          <w:tcPr>
            <w:tcBorders>
              <w:top w:val="single" w:sz="4"/>
              <w:left w:val="single" w:sz="4"/>
            </w:tcBorders>
            <w:shd w:val="clear" w:color="auto" w:fill="FFFFFF"/>
            <w:vAlign w:val="top"/>
          </w:tcPr>
          <w:p>
            <w:pPr>
              <w:framePr w:w="9379" w:h="2741" w:vSpace="715" w:wrap="notBeside" w:vAnchor="text" w:hAnchor="text" w:x="332" w:y="716"/>
              <w:widowControl w:val="0"/>
              <w:rPr>
                <w:sz w:val="10"/>
                <w:szCs w:val="10"/>
              </w:rPr>
            </w:pPr>
          </w:p>
        </w:tc>
        <w:tc>
          <w:tcPr>
            <w:tcBorders>
              <w:top w:val="single" w:sz="4"/>
              <w:left w:val="single" w:sz="4"/>
            </w:tcBorders>
            <w:shd w:val="clear" w:color="auto" w:fill="FFFFFF"/>
            <w:vAlign w:val="top"/>
          </w:tcPr>
          <w:p>
            <w:pPr>
              <w:framePr w:w="9379" w:h="2741" w:vSpace="715" w:wrap="notBeside" w:vAnchor="text" w:hAnchor="text" w:x="332" w:y="716"/>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深圳市海龙王房地产开发有限公司</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深圳业丰工贸发展公司</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51" w:hRule="exact"/>
        </w:trPr>
        <w:tc>
          <w:tcPr>
            <w:tcBorders>
              <w:top w:val="single" w:sz="4"/>
              <w:bottom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中天蓝瑞环保科技集团有限公司</w:t>
            </w:r>
          </w:p>
        </w:tc>
        <w:tc>
          <w:tcPr>
            <w:tcBorders>
              <w:top w:val="single" w:sz="4"/>
              <w:left w:val="single" w:sz="4"/>
              <w:bottom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33,003,080.86</w:t>
            </w:r>
          </w:p>
        </w:tc>
        <w:tc>
          <w:tcPr>
            <w:tcBorders>
              <w:top w:val="single" w:sz="4"/>
              <w:left w:val="single" w:sz="4"/>
              <w:bottom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33,003,080.86</w:t>
            </w:r>
          </w:p>
        </w:tc>
        <w:tc>
          <w:tcPr>
            <w:tcBorders>
              <w:top w:val="single" w:sz="4"/>
              <w:left w:val="single" w:sz="4"/>
              <w:bottom w:val="single" w:sz="4"/>
            </w:tcBorders>
            <w:shd w:val="clear" w:color="auto" w:fill="FFFFFF"/>
            <w:vAlign w:val="center"/>
          </w:tcPr>
          <w:p>
            <w:pPr>
              <w:pStyle w:val="Style24"/>
              <w:keepNext w:val="0"/>
              <w:keepLines w:val="0"/>
              <w:framePr w:w="9379" w:h="2741" w:vSpace="715" w:wrap="notBeside" w:vAnchor="text" w:hAnchor="text" w:x="332" w:y="716"/>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bl>
    <w:p>
      <w:pPr>
        <w:pStyle w:val="Style27"/>
        <w:keepNext w:val="0"/>
        <w:keepLines w:val="0"/>
        <w:framePr w:w="6374" w:h="178" w:hSpace="331" w:wrap="notBeside" w:vAnchor="text" w:hAnchor="text" w:x="764" w:y="1"/>
        <w:widowControl w:val="0"/>
        <w:numPr>
          <w:ilvl w:val="0"/>
          <w:numId w:val="57"/>
        </w:numPr>
        <w:shd w:val="clear" w:color="auto" w:fill="auto"/>
        <w:tabs>
          <w:tab w:pos="14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日，处于第三阶段的其他应收款坏账准备：</w:t>
      </w:r>
    </w:p>
    <w:p>
      <w:pPr>
        <w:widowControl w:val="0"/>
        <w:spacing w:line="1" w:lineRule="exact"/>
      </w:pPr>
      <w:r>
        <w:br w:type="page"/>
      </w:r>
    </w:p>
    <w:tbl>
      <w:tblPr>
        <w:tblOverlap w:val="never"/>
        <w:jc w:val="center"/>
        <w:tblLayout w:type="fixed"/>
      </w:tblPr>
      <w:tblGrid>
        <w:gridCol w:w="3494"/>
        <w:gridCol w:w="1546"/>
        <w:gridCol w:w="1306"/>
        <w:gridCol w:w="1454"/>
        <w:gridCol w:w="1579"/>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广州金宇房地产开发公司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深圳发中公司代持股款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深圳丰华电子公司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南山综合楼消防工程款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正中置业集团有限公司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深圳市竣雄投资有限公司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龙岗五联村将军帽自然村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珠海市鑫大生物工程有限公司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黄立业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190,818,104.73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190,818,104.73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75" w:right="0" w:firstLine="0"/>
        <w:jc w:val="left"/>
      </w:pPr>
      <w:r>
        <w:rPr>
          <w:color w:val="000000"/>
          <w:spacing w:val="0"/>
          <w:w w:val="100"/>
          <w:position w:val="0"/>
        </w:rPr>
        <w:t>②坏账准备的变动</w:t>
      </w:r>
    </w:p>
    <w:tbl>
      <w:tblPr>
        <w:tblOverlap w:val="never"/>
        <w:jc w:val="center"/>
        <w:tblLayout w:type="fixed"/>
      </w:tblPr>
      <w:tblGrid>
        <w:gridCol w:w="2606"/>
        <w:gridCol w:w="1747"/>
        <w:gridCol w:w="1646"/>
        <w:gridCol w:w="1608"/>
        <w:gridCol w:w="1738"/>
      </w:tblGrid>
      <w:tr>
        <w:trPr>
          <w:trHeight w:val="38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9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17"/>
                <w:szCs w:val="17"/>
              </w:rPr>
              <w:t>个月内预期 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整个存续期预期 信用损失（未发生 信用减值）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整个存续期预期 信用损失（已发生 信用减值）</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7,745,748.20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190,842,578.42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198,588,326.62</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2,994,454.64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2,994,454.64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24,473.69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24,473.69</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461" w:right="0" w:firstLine="0"/>
        <w:jc w:val="left"/>
      </w:pPr>
      <w:r>
        <mc:AlternateContent>
          <mc:Choice Requires="wps">
            <w:drawing>
              <wp:anchor distT="0" distB="142875" distL="114300" distR="4582795" simplePos="0" relativeHeight="125829440" behindDoc="0" locked="0" layoutInCell="1" allowOverlap="1">
                <wp:simplePos x="0" y="0"/>
                <wp:positionH relativeFrom="page">
                  <wp:posOffset>860425</wp:posOffset>
                </wp:positionH>
                <wp:positionV relativeFrom="margin">
                  <wp:posOffset>115570</wp:posOffset>
                </wp:positionV>
                <wp:extent cx="1161415" cy="152400"/>
                <wp:wrapTopAndBottom/>
                <wp:docPr id="77" name="Shape 77"/>
                <a:graphic xmlns:a="http://schemas.openxmlformats.org/drawingml/2006/main">
                  <a:graphicData uri="http://schemas.microsoft.com/office/word/2010/wordprocessingShape">
                    <wps:wsp>
                      <wps:cNvSpPr txBox="1"/>
                      <wps:spPr>
                        <a:xfrm>
                          <a:ext cx="1161415" cy="15240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31</w:t>
                            </w:r>
                            <w:r>
                              <w:rPr>
                                <w:rFonts w:ascii="SimSun" w:eastAsia="SimSun" w:hAnsi="SimSun" w:cs="SimSun"/>
                                <w:b w:val="0"/>
                                <w:bCs w:val="0"/>
                                <w:color w:val="000000"/>
                                <w:spacing w:val="0"/>
                                <w:w w:val="100"/>
                                <w:position w:val="0"/>
                                <w:sz w:val="17"/>
                                <w:szCs w:val="17"/>
                              </w:rPr>
                              <w:t>日余额</w:t>
                            </w:r>
                          </w:p>
                        </w:txbxContent>
                      </wps:txbx>
                      <wps:bodyPr wrap="none" lIns="0" tIns="0" rIns="0" bIns="0">
                        <a:noAutoFit/>
                      </wps:bodyPr>
                    </wps:wsp>
                  </a:graphicData>
                </a:graphic>
              </wp:anchor>
            </w:drawing>
          </mc:Choice>
          <mc:Fallback>
            <w:pict>
              <v:shape id="_x0000_s1103" type="#_x0000_t202" style="position:absolute;margin-left:67.75pt;margin-top:9.0999999999999996pt;width:91.450000000000003pt;height:12.pt;z-index:-125829313;mso-wrap-distance-left:9.pt;mso-wrap-distance-right:360.85000000000002pt;mso-wrap-distance-bottom:11.25pt;mso-position-horizontal-relative:page;mso-position-vertical-relative:margin" filled="f" stroked="f">
                <v:textbox inset="0,0,0,0">
                  <w:txbxContent>
                    <w:p>
                      <w:pPr>
                        <w:pStyle w:val="Style7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31</w:t>
                      </w:r>
                      <w:r>
                        <w:rPr>
                          <w:rFonts w:ascii="SimSun" w:eastAsia="SimSun" w:hAnsi="SimSun" w:cs="SimSun"/>
                          <w:b w:val="0"/>
                          <w:bCs w:val="0"/>
                          <w:color w:val="000000"/>
                          <w:spacing w:val="0"/>
                          <w:w w:val="100"/>
                          <w:position w:val="0"/>
                          <w:sz w:val="17"/>
                          <w:szCs w:val="17"/>
                        </w:rPr>
                        <w:t>日余额</w:t>
                      </w:r>
                    </w:p>
                  </w:txbxContent>
                </v:textbox>
                <w10:wrap type="topAndBottom" anchorx="page" anchory="margin"/>
              </v:shape>
            </w:pict>
          </mc:Fallback>
        </mc:AlternateContent>
      </w:r>
      <w:r>
        <mc:AlternateContent>
          <mc:Choice Requires="wps">
            <w:drawing>
              <wp:anchor distT="12065" distB="139700" distL="1936750" distR="3300095" simplePos="0" relativeHeight="125829442" behindDoc="0" locked="0" layoutInCell="1" allowOverlap="1">
                <wp:simplePos x="0" y="0"/>
                <wp:positionH relativeFrom="page">
                  <wp:posOffset>2682875</wp:posOffset>
                </wp:positionH>
                <wp:positionV relativeFrom="margin">
                  <wp:posOffset>127635</wp:posOffset>
                </wp:positionV>
                <wp:extent cx="621665" cy="143510"/>
                <wp:wrapTopAndBottom/>
                <wp:docPr id="79" name="Shape 79"/>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10,740,202.84</w:t>
                            </w:r>
                          </w:p>
                        </w:txbxContent>
                      </wps:txbx>
                      <wps:bodyPr wrap="none" lIns="0" tIns="0" rIns="0" bIns="0">
                        <a:noAutoFit/>
                      </wps:bodyPr>
                    </wps:wsp>
                  </a:graphicData>
                </a:graphic>
              </wp:anchor>
            </w:drawing>
          </mc:Choice>
          <mc:Fallback>
            <w:pict>
              <v:shape id="_x0000_s1105" type="#_x0000_t202" style="position:absolute;margin-left:211.25pt;margin-top:10.050000000000001pt;width:48.950000000000003pt;height:11.300000000000001pt;z-index:-125829311;mso-wrap-distance-left:152.5pt;mso-wrap-distance-top:0.95000000000000007pt;mso-wrap-distance-right:259.85000000000002pt;mso-wrap-distance-bottom:11.pt;mso-position-horizontal-relative:page;mso-position-vertical-relative:margin"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10,740,202.84</w:t>
                      </w:r>
                    </w:p>
                  </w:txbxContent>
                </v:textbox>
                <w10:wrap type="topAndBottom" anchorx="page" anchory="margin"/>
              </v:shape>
            </w:pict>
          </mc:Fallback>
        </mc:AlternateContent>
      </w:r>
      <w:r>
        <mc:AlternateContent>
          <mc:Choice Requires="wps">
            <w:drawing>
              <wp:anchor distT="12065" distB="139700" distL="4022090" distR="1162685" simplePos="0" relativeHeight="125829444" behindDoc="0" locked="0" layoutInCell="1" allowOverlap="1">
                <wp:simplePos x="0" y="0"/>
                <wp:positionH relativeFrom="page">
                  <wp:posOffset>4768215</wp:posOffset>
                </wp:positionH>
                <wp:positionV relativeFrom="margin">
                  <wp:posOffset>127635</wp:posOffset>
                </wp:positionV>
                <wp:extent cx="673735" cy="143510"/>
                <wp:wrapTopAndBottom/>
                <wp:docPr id="81" name="Shape 81"/>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190,818,104.73</w:t>
                            </w:r>
                          </w:p>
                        </w:txbxContent>
                      </wps:txbx>
                      <wps:bodyPr wrap="none" lIns="0" tIns="0" rIns="0" bIns="0">
                        <a:noAutoFit/>
                      </wps:bodyPr>
                    </wps:wsp>
                  </a:graphicData>
                </a:graphic>
              </wp:anchor>
            </w:drawing>
          </mc:Choice>
          <mc:Fallback>
            <w:pict>
              <v:shape id="_x0000_s1107" type="#_x0000_t202" style="position:absolute;margin-left:375.44999999999999pt;margin-top:10.050000000000001pt;width:53.050000000000004pt;height:11.300000000000001pt;z-index:-125829309;mso-wrap-distance-left:316.69999999999999pt;mso-wrap-distance-top:0.95000000000000007pt;mso-wrap-distance-right:91.549999999999997pt;mso-wrap-distance-bottom:11.pt;mso-position-horizontal-relative:page;mso-position-vertical-relative:margin"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190,818,104.73</w:t>
                      </w:r>
                    </w:p>
                  </w:txbxContent>
                </v:textbox>
                <w10:wrap type="topAndBottom" anchorx="page" anchory="margin"/>
              </v:shape>
            </w:pict>
          </mc:Fallback>
        </mc:AlternateContent>
      </w:r>
      <w:r>
        <mc:AlternateContent>
          <mc:Choice Requires="wps">
            <w:drawing>
              <wp:anchor distT="12065" distB="139700" distL="5064125" distR="114935" simplePos="0" relativeHeight="125829446" behindDoc="0" locked="0" layoutInCell="1" allowOverlap="1">
                <wp:simplePos x="0" y="0"/>
                <wp:positionH relativeFrom="page">
                  <wp:posOffset>5810250</wp:posOffset>
                </wp:positionH>
                <wp:positionV relativeFrom="margin">
                  <wp:posOffset>127635</wp:posOffset>
                </wp:positionV>
                <wp:extent cx="679450" cy="143510"/>
                <wp:wrapTopAndBottom/>
                <wp:docPr id="83" name="Shape 83"/>
                <a:graphic xmlns:a="http://schemas.openxmlformats.org/drawingml/2006/main">
                  <a:graphicData uri="http://schemas.microsoft.com/office/word/2010/wordprocessingShape">
                    <wps:wsp>
                      <wps:cNvSpPr txBox="1"/>
                      <wps:spPr>
                        <a:xfrm>
                          <a:ext cx="679450"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201,558,307.57</w:t>
                            </w:r>
                          </w:p>
                        </w:txbxContent>
                      </wps:txbx>
                      <wps:bodyPr wrap="none" lIns="0" tIns="0" rIns="0" bIns="0">
                        <a:noAutoFit/>
                      </wps:bodyPr>
                    </wps:wsp>
                  </a:graphicData>
                </a:graphic>
              </wp:anchor>
            </w:drawing>
          </mc:Choice>
          <mc:Fallback>
            <w:pict>
              <v:shape id="_x0000_s1109" type="#_x0000_t202" style="position:absolute;margin-left:457.5pt;margin-top:10.050000000000001pt;width:53.5pt;height:11.300000000000001pt;z-index:-125829307;mso-wrap-distance-left:398.75pt;mso-wrap-distance-top:0.95000000000000007pt;mso-wrap-distance-right:9.0500000000000007pt;mso-wrap-distance-bottom:11.pt;mso-position-horizontal-relative:page;mso-position-vertical-relative:margin"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201,558,307.57</w:t>
                      </w:r>
                    </w:p>
                  </w:txbxContent>
                </v:textbox>
                <w10:wrap type="topAndBottom" anchorx="page" anchory="margin"/>
              </v:shape>
            </w:pict>
          </mc:Fallback>
        </mc:AlternateContent>
      </w:r>
      <w:r>
        <w:rPr>
          <w:color w:val="000000"/>
          <w:spacing w:val="0"/>
          <w:w w:val="100"/>
          <w:position w:val="0"/>
        </w:rPr>
        <w:t>③其他应收款按款项性质分类情况</w:t>
      </w:r>
    </w:p>
    <w:tbl>
      <w:tblPr>
        <w:tblOverlap w:val="never"/>
        <w:jc w:val="center"/>
        <w:tblLayout w:type="fixed"/>
      </w:tblPr>
      <w:tblGrid>
        <w:gridCol w:w="3370"/>
        <w:gridCol w:w="3043"/>
        <w:gridCol w:w="2880"/>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2,717,794,357.83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2,400,632,425.49</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27,280,529.79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50,548,164.91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242,505,454.81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244,337,976.14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149,941.87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107,528.25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817,698.69</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2,987,687,870.68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2,696,486,207.10</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④按欠款方归集的期末余额前五名的其他应收款情况:</w:t>
      </w:r>
    </w:p>
    <w:tbl>
      <w:tblPr>
        <w:tblOverlap w:val="never"/>
        <w:jc w:val="center"/>
        <w:tblLayout w:type="fixed"/>
      </w:tblPr>
      <w:tblGrid>
        <w:gridCol w:w="1982"/>
        <w:gridCol w:w="734"/>
        <w:gridCol w:w="691"/>
        <w:gridCol w:w="1574"/>
        <w:gridCol w:w="2261"/>
        <w:gridCol w:w="797"/>
        <w:gridCol w:w="1296"/>
      </w:tblGrid>
      <w:tr>
        <w:trPr>
          <w:trHeight w:val="15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款项</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是否 关联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占其他 应收款 总额的 比例</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坏账准备余 额</w:t>
            </w:r>
          </w:p>
        </w:tc>
      </w:tr>
      <w:tr>
        <w:trPr>
          <w:trHeight w:val="21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西藏东旭电力工程有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 方往 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1,766,051,745.16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r>
              <w:rPr>
                <w:rFonts w:ascii="Arial Narrow" w:eastAsia="Arial Narrow" w:hAnsi="Arial Narrow" w:cs="Arial Narrow"/>
                <w:color w:val="000000"/>
                <w:spacing w:val="0"/>
                <w:w w:val="100"/>
                <w:position w:val="0"/>
                <w:sz w:val="18"/>
                <w:szCs w:val="18"/>
              </w:rPr>
              <w:t>9,119,034.15</w:t>
            </w:r>
            <w:r>
              <w:rPr>
                <w:rFonts w:ascii="SimSun" w:eastAsia="SimSun" w:hAnsi="SimSun" w:cs="SimSun"/>
                <w:color w:val="000000"/>
                <w:spacing w:val="0"/>
                <w:w w:val="100"/>
                <w:position w:val="0"/>
                <w:sz w:val="17"/>
                <w:szCs w:val="17"/>
              </w:rPr>
              <w:t>;信</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4"/>
              <w:keepNext w:val="0"/>
              <w:keepLines w:val="0"/>
              <w:widowControl w:val="0"/>
              <w:shd w:val="clear" w:color="auto" w:fill="auto"/>
              <w:tabs>
                <w:tab w:pos="1128" w:val="left"/>
              </w:tabs>
              <w:bidi w:val="0"/>
              <w:spacing w:before="0" w:after="10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86,571,801.13</w:t>
            </w:r>
            <w:r>
              <w:rPr>
                <w:rFonts w:ascii="SimSun" w:eastAsia="SimSun" w:hAnsi="SimSun" w:cs="SimSun"/>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tabs>
                <w:tab w:pos="1195" w:val="left"/>
              </w:tabs>
              <w:bidi w:val="0"/>
              <w:spacing w:before="0" w:after="10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142,078,001.02</w:t>
            </w:r>
            <w:r>
              <w:rPr>
                <w:rFonts w:ascii="SimSun" w:eastAsia="SimSun" w:hAnsi="SimSun" w:cs="SimSun"/>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 xml:space="preserve">3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center"/>
            </w:pPr>
            <w:r>
              <w:rPr>
                <w:rFonts w:ascii="Arial Narrow" w:eastAsia="Arial Narrow" w:hAnsi="Arial Narrow" w:cs="Arial Narrow"/>
                <w:color w:val="000000"/>
                <w:spacing w:val="0"/>
                <w:w w:val="100"/>
                <w:position w:val="0"/>
                <w:sz w:val="18"/>
                <w:szCs w:val="18"/>
              </w:rPr>
              <w:t>1,528,282,908.86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59.11</w:t>
            </w:r>
          </w:p>
        </w:tc>
        <w:tc>
          <w:tcPr>
            <w:tcBorders>
              <w:top w:val="single" w:sz="4"/>
              <w:left w:val="single" w:sz="4"/>
            </w:tcBorders>
            <w:shd w:val="clear" w:color="auto" w:fill="FFFFFF"/>
            <w:vAlign w:val="top"/>
          </w:tcPr>
          <w:p>
            <w:pPr>
              <w:widowControl w:val="0"/>
              <w:rPr>
                <w:sz w:val="10"/>
                <w:szCs w:val="10"/>
              </w:rPr>
            </w:pPr>
          </w:p>
        </w:tc>
      </w:tr>
      <w:tr>
        <w:trPr>
          <w:trHeight w:val="180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东旭蓝天生态环保科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 方往 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关联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466,806,139.43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w:t>
            </w:r>
            <w:r>
              <w:rPr>
                <w:rFonts w:ascii="Arial Narrow" w:eastAsia="Arial Narrow" w:hAnsi="Arial Narrow" w:cs="Arial Narrow"/>
                <w:color w:val="000000"/>
                <w:spacing w:val="0"/>
                <w:w w:val="100"/>
                <w:position w:val="0"/>
                <w:sz w:val="18"/>
                <w:szCs w:val="18"/>
              </w:rPr>
              <w:t>307,826,274.67</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4"/>
              <w:keepNext w:val="0"/>
              <w:keepLines w:val="0"/>
              <w:widowControl w:val="0"/>
              <w:shd w:val="clear" w:color="auto" w:fill="auto"/>
              <w:tabs>
                <w:tab w:pos="1205" w:val="left"/>
              </w:tabs>
              <w:bidi w:val="0"/>
              <w:spacing w:before="0" w:after="10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130,877,000,00</w:t>
            </w:r>
            <w:r>
              <w:rPr>
                <w:rFonts w:ascii="SimSun" w:eastAsia="SimSun" w:hAnsi="SimSun" w:cs="SimSun"/>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center"/>
            </w:pPr>
            <w:r>
              <w:rPr>
                <w:rFonts w:ascii="Arial Narrow" w:eastAsia="Arial Narrow" w:hAnsi="Arial Narrow" w:cs="Arial Narrow"/>
                <w:color w:val="000000"/>
                <w:spacing w:val="0"/>
                <w:w w:val="100"/>
                <w:position w:val="0"/>
                <w:sz w:val="18"/>
                <w:szCs w:val="18"/>
              </w:rPr>
              <w:t>28,102,864.76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15.62</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北京中环鑫融科技有</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 方往 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465,176,439.57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r>
              <w:rPr>
                <w:rFonts w:ascii="Arial Narrow" w:eastAsia="Arial Narrow" w:hAnsi="Arial Narrow" w:cs="Arial Narrow"/>
                <w:color w:val="000000"/>
                <w:spacing w:val="0"/>
                <w:w w:val="100"/>
                <w:position w:val="0"/>
                <w:sz w:val="18"/>
                <w:szCs w:val="18"/>
              </w:rPr>
              <w:t>2,200,000.00</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4"/>
              <w:keepNext w:val="0"/>
              <w:keepLines w:val="0"/>
              <w:widowControl w:val="0"/>
              <w:shd w:val="clear" w:color="auto" w:fill="auto"/>
              <w:tabs>
                <w:tab w:pos="1128" w:val="left"/>
              </w:tabs>
              <w:bidi w:val="0"/>
              <w:spacing w:before="0" w:after="10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67,159,961.50</w:t>
            </w:r>
            <w:r>
              <w:rPr>
                <w:rFonts w:ascii="SimSun" w:eastAsia="SimSun" w:hAnsi="SimSun" w:cs="SimSun"/>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center"/>
            </w:pPr>
            <w:r>
              <w:rPr>
                <w:rFonts w:ascii="Arial Narrow" w:eastAsia="Arial Narrow" w:hAnsi="Arial Narrow" w:cs="Arial Narrow"/>
                <w:color w:val="000000"/>
                <w:spacing w:val="0"/>
                <w:w w:val="100"/>
                <w:position w:val="0"/>
                <w:sz w:val="18"/>
                <w:szCs w:val="18"/>
              </w:rPr>
              <w:t>395,816,478.07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15.57</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深圳市海龙王房地产</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代垫</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非关</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50,119,685.55</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深圳业丰工贸发展公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代垫</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非关</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42,074,024.66</w:t>
            </w: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2,790,228,034.37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93.39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18"/>
                <w:szCs w:val="18"/>
              </w:rPr>
              <w:t>92,193,710.21</w:t>
            </w:r>
          </w:p>
        </w:tc>
      </w:tr>
    </w:tbl>
    <w:p>
      <w:pPr>
        <w:pStyle w:val="Style27"/>
        <w:keepNext w:val="0"/>
        <w:keepLines w:val="0"/>
        <w:widowControl w:val="0"/>
        <w:shd w:val="clear" w:color="auto" w:fill="auto"/>
        <w:bidi w:val="0"/>
        <w:spacing w:before="0" w:after="0" w:line="240" w:lineRule="auto"/>
        <w:ind w:left="542" w:right="0" w:firstLine="0"/>
        <w:jc w:val="left"/>
        <w:rPr>
          <w:sz w:val="20"/>
          <w:szCs w:val="20"/>
        </w:rPr>
      </w:pPr>
      <w:bookmarkStart w:id="1228" w:name="bookmark1228"/>
      <w:r>
        <w:rPr>
          <w:rFonts w:ascii="Arial Narrow" w:eastAsia="Arial Narrow" w:hAnsi="Arial Narrow" w:cs="Arial Narrow"/>
          <w:b/>
          <w:bCs/>
          <w:color w:val="000000"/>
          <w:spacing w:val="0"/>
          <w:w w:val="100"/>
          <w:position w:val="0"/>
          <w:sz w:val="20"/>
          <w:szCs w:val="20"/>
        </w:rPr>
        <w:t>3</w:t>
      </w:r>
      <w:r>
        <w:rPr>
          <w:b/>
          <w:bCs/>
          <w:color w:val="000000"/>
          <w:spacing w:val="0"/>
          <w:w w:val="100"/>
          <w:position w:val="0"/>
          <w:sz w:val="20"/>
          <w:szCs w:val="20"/>
        </w:rPr>
        <w:t>、长期股权投资</w:t>
      </w:r>
      <w:bookmarkEnd w:id="1228"/>
    </w:p>
    <w:p>
      <w:pPr>
        <w:widowControl w:val="0"/>
        <w:spacing w:line="1" w:lineRule="exact"/>
      </w:pPr>
      <w:r>
        <w:br w:type="page"/>
      </w:r>
    </w:p>
    <w:p>
      <w:pPr>
        <w:pStyle w:val="Style27"/>
        <w:keepNext w:val="0"/>
        <w:keepLines w:val="0"/>
        <w:widowControl w:val="0"/>
        <w:shd w:val="clear" w:color="auto" w:fill="auto"/>
        <w:bidi w:val="0"/>
        <w:spacing w:before="0" w:after="0" w:line="240" w:lineRule="auto"/>
        <w:ind w:left="624"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)长期股权投资分类:</w:t>
      </w:r>
    </w:p>
    <w:tbl>
      <w:tblPr>
        <w:tblOverlap w:val="never"/>
        <w:jc w:val="center"/>
        <w:tblLayout w:type="fixed"/>
      </w:tblPr>
      <w:tblGrid>
        <w:gridCol w:w="2986"/>
        <w:gridCol w:w="2126"/>
        <w:gridCol w:w="2126"/>
        <w:gridCol w:w="2122"/>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13,253,238,567.64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109,441,032.40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13,143,797,535.24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9,538,649.27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9,538,649.27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13,262,777,216.91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109,441,032.40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13,153,336,184.51</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47" w:right="0" w:firstLine="0"/>
        <w:jc w:val="left"/>
      </w:pPr>
      <w:r>
        <w:rPr>
          <w:color w:val="000000"/>
          <w:spacing w:val="0"/>
          <w:w w:val="100"/>
          <w:position w:val="0"/>
        </w:rPr>
        <w:t>续前表:</w:t>
      </w:r>
    </w:p>
    <w:tbl>
      <w:tblPr>
        <w:tblOverlap w:val="never"/>
        <w:jc w:val="center"/>
        <w:tblLayout w:type="fixed"/>
      </w:tblPr>
      <w:tblGrid>
        <w:gridCol w:w="2986"/>
        <w:gridCol w:w="2126"/>
        <w:gridCol w:w="2122"/>
        <w:gridCol w:w="2126"/>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13,252,523,567.64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13,244,523,567.64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9,266,106.87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9,266,106.87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13,261,789,674.51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13,253,789,674.51</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18"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)对子公司投资</w:t>
      </w:r>
    </w:p>
    <w:tbl>
      <w:tblPr>
        <w:tblOverlap w:val="never"/>
        <w:jc w:val="center"/>
        <w:tblLayout w:type="fixed"/>
      </w:tblPr>
      <w:tblGrid>
        <w:gridCol w:w="1752"/>
        <w:gridCol w:w="1397"/>
        <w:gridCol w:w="1200"/>
        <w:gridCol w:w="1171"/>
        <w:gridCol w:w="1320"/>
        <w:gridCol w:w="1157"/>
        <w:gridCol w:w="1157"/>
      </w:tblGrid>
      <w:tr>
        <w:trPr>
          <w:trHeight w:val="6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本期计提减值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减值准备 期末余额</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深圳市东旭蓝天园林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香港鸿业发展有限公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福建升通网络传媒有</w:t>
            </w:r>
          </w:p>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8,000,000.00</w:t>
            </w:r>
          </w:p>
        </w:tc>
      </w:tr>
      <w:tr>
        <w:trPr>
          <w:trHeight w:val="9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东旭新能源投资有限</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10,763,971,432.26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10,763,971,432.26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东旭蓝天智慧能源科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星景生态环保科技</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(苏州)有限公司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江西泓伟环境治理科 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35,117,300.00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35,117,300.00</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北京中环鑫融科技有</w:t>
            </w:r>
          </w:p>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987,979,924.37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987,979,924.37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西藏旭阳投资管理有</w:t>
            </w:r>
          </w:p>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广东两洋能源有限公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34,136,596.77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34,136,596.77</w:t>
            </w:r>
          </w:p>
        </w:tc>
      </w:tr>
    </w:tbl>
    <w:p>
      <w:pPr>
        <w:widowControl w:val="0"/>
        <w:spacing w:line="1" w:lineRule="exact"/>
      </w:pPr>
      <w:r>
        <w:br w:type="page"/>
      </w:r>
    </w:p>
    <w:tbl>
      <w:tblPr>
        <w:tblOverlap w:val="never"/>
        <w:jc w:val="center"/>
        <w:tblLayout w:type="fixed"/>
      </w:tblPr>
      <w:tblGrid>
        <w:gridCol w:w="1752"/>
        <w:gridCol w:w="1397"/>
        <w:gridCol w:w="1200"/>
        <w:gridCol w:w="1171"/>
        <w:gridCol w:w="1320"/>
        <w:gridCol w:w="1157"/>
        <w:gridCol w:w="1157"/>
      </w:tblGrid>
      <w:tr>
        <w:trPr>
          <w:trHeight w:val="6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本期计提减值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减值准备 期末余额</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东旭蓝天生态环保科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125,879,511.01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125,879,511.01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32,187,135.63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32,187,135.63</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北京绿产国际科技发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深圳市鸿基物业管理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10,267,600.00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10,267,600.00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13,252,523,567.64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10,982,600.00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10,267,600.00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13,253,238,567.64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101,441,032.40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109,441,032.40</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47"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)对联营企业投资</w:t>
      </w:r>
    </w:p>
    <w:tbl>
      <w:tblPr>
        <w:tblOverlap w:val="never"/>
        <w:jc w:val="center"/>
        <w:tblLayout w:type="fixed"/>
      </w:tblPr>
      <w:tblGrid>
        <w:gridCol w:w="2818"/>
        <w:gridCol w:w="1507"/>
        <w:gridCol w:w="830"/>
        <w:gridCol w:w="638"/>
        <w:gridCol w:w="1502"/>
        <w:gridCol w:w="1354"/>
        <w:gridCol w:w="1128"/>
      </w:tblGrid>
      <w:tr>
        <w:trPr>
          <w:trHeight w:val="490"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r>
      <w:tr>
        <w:trPr>
          <w:trHeight w:val="65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追加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减少投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权益法下确认的投 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其他综合 收益调整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其他权益变 动</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1,770,533.17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389,822.83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中环联融(北京)投资管理有限公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7,495,573.70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-117,280.43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9,266,106.87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272,542.40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70" w:right="0" w:firstLine="0"/>
        <w:jc w:val="left"/>
      </w:pPr>
      <w:r>
        <w:rPr>
          <w:color w:val="000000"/>
          <w:spacing w:val="0"/>
          <w:w w:val="100"/>
          <w:position w:val="0"/>
        </w:rPr>
        <w:t>续前表:</w:t>
      </w:r>
    </w:p>
    <w:tbl>
      <w:tblPr>
        <w:tblOverlap w:val="never"/>
        <w:jc w:val="center"/>
        <w:tblLayout w:type="fixed"/>
      </w:tblPr>
      <w:tblGrid>
        <w:gridCol w:w="2491"/>
        <w:gridCol w:w="1454"/>
        <w:gridCol w:w="1344"/>
        <w:gridCol w:w="1210"/>
        <w:gridCol w:w="1344"/>
        <w:gridCol w:w="1373"/>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减值准备 期末余额</w:t>
            </w:r>
          </w:p>
        </w:tc>
      </w:tr>
      <w:tr>
        <w:trPr>
          <w:trHeight w:val="65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宣告发放现金 股利或利润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2,160,356.00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中环联融(北京)投资管理有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7,378,293.27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9,538,649.27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62"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)长期股权投资减值准备</w:t>
      </w:r>
    </w:p>
    <w:tbl>
      <w:tblPr>
        <w:tblOverlap w:val="never"/>
        <w:jc w:val="center"/>
        <w:tblLayout w:type="fixed"/>
      </w:tblPr>
      <w:tblGrid>
        <w:gridCol w:w="3614"/>
        <w:gridCol w:w="1349"/>
        <w:gridCol w:w="1382"/>
        <w:gridCol w:w="1363"/>
        <w:gridCol w:w="1507"/>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福建升通网络传媒有限公司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江西泓伟环境治理科技服务有限公司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35,117,300.00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35,117,300.00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东旭蓝天生态环保科技有限公司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32,187,135.63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32,187,135.63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34,136,596.77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34,136,596.77</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101,441,032.40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109,441,032.40</w:t>
            </w:r>
          </w:p>
        </w:tc>
      </w:tr>
    </w:tbl>
    <w:p>
      <w:pPr>
        <w:spacing w:lineRule="exact" w:line="1"/>
        <w:rPr>
          <w:sz w:val="2"/>
          <w:szCs w:val="2"/>
        </w:rPr>
      </w:pPr>
      <w:r>
        <w:br w:type="page"/>
      </w:r>
    </w:p>
    <w:p>
      <w:pPr>
        <w:pStyle w:val="Style22"/>
        <w:keepNext/>
        <w:keepLines/>
        <w:widowControl w:val="0"/>
        <w:shd w:val="clear" w:color="auto" w:fill="auto"/>
        <w:bidi w:val="0"/>
        <w:spacing w:before="0" w:after="40" w:line="240" w:lineRule="auto"/>
        <w:ind w:left="0" w:right="0" w:firstLine="500"/>
        <w:jc w:val="left"/>
        <w:rPr>
          <w:sz w:val="20"/>
          <w:szCs w:val="20"/>
        </w:rPr>
      </w:pPr>
      <w:bookmarkStart w:id="1229" w:name="bookmark1229"/>
      <w:bookmarkStart w:id="1230" w:name="bookmark1230"/>
      <w:bookmarkStart w:id="1231" w:name="bookmark1231"/>
      <w:bookmarkStart w:id="1232" w:name="bookmark1232"/>
      <w:r>
        <w:rPr>
          <w:rFonts w:ascii="Arial Narrow" w:eastAsia="Arial Narrow" w:hAnsi="Arial Narrow" w:cs="Arial Narrow"/>
          <w:color w:val="000000"/>
          <w:spacing w:val="0"/>
          <w:w w:val="100"/>
          <w:position w:val="0"/>
          <w:sz w:val="20"/>
          <w:szCs w:val="20"/>
        </w:rPr>
        <w:t>4</w:t>
      </w:r>
      <w:bookmarkEnd w:id="1231"/>
      <w:r>
        <w:rPr>
          <w:color w:val="000000"/>
          <w:spacing w:val="0"/>
          <w:w w:val="100"/>
          <w:position w:val="0"/>
          <w:sz w:val="20"/>
          <w:szCs w:val="20"/>
        </w:rPr>
        <w:t>、营业收入及营业成本</w:t>
      </w:r>
      <w:bookmarkEnd w:id="1229"/>
      <w:bookmarkEnd w:id="1230"/>
      <w:bookmarkEnd w:id="1232"/>
    </w:p>
    <w:tbl>
      <w:tblPr>
        <w:tblOverlap w:val="never"/>
        <w:jc w:val="center"/>
        <w:tblLayout w:type="fixed"/>
      </w:tblPr>
      <w:tblGrid>
        <w:gridCol w:w="2155"/>
        <w:gridCol w:w="1728"/>
        <w:gridCol w:w="1829"/>
        <w:gridCol w:w="1819"/>
        <w:gridCol w:w="1771"/>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2,465,290.04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917,511.60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2,840,551.99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917,511.60</w:t>
            </w: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2,465,290.04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917,511.60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2,840,551.99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sz w:val="18"/>
                <w:szCs w:val="18"/>
              </w:rPr>
              <w:t>917,511.60</w:t>
            </w: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00"/>
        <w:jc w:val="left"/>
        <w:rPr>
          <w:sz w:val="20"/>
          <w:szCs w:val="20"/>
        </w:rPr>
      </w:pPr>
      <w:bookmarkStart w:id="1233" w:name="bookmark1233"/>
      <w:bookmarkStart w:id="1234" w:name="bookmark1234"/>
      <w:bookmarkStart w:id="1235" w:name="bookmark1235"/>
      <w:bookmarkStart w:id="1236" w:name="bookmark1236"/>
      <w:r>
        <w:rPr>
          <w:rFonts w:ascii="Arial Narrow" w:eastAsia="Arial Narrow" w:hAnsi="Arial Narrow" w:cs="Arial Narrow"/>
          <w:color w:val="000000"/>
          <w:spacing w:val="0"/>
          <w:w w:val="100"/>
          <w:position w:val="0"/>
          <w:sz w:val="20"/>
          <w:szCs w:val="20"/>
        </w:rPr>
        <w:t>5</w:t>
      </w:r>
      <w:bookmarkEnd w:id="1235"/>
      <w:r>
        <w:rPr>
          <w:color w:val="000000"/>
          <w:spacing w:val="0"/>
          <w:w w:val="100"/>
          <w:position w:val="0"/>
          <w:sz w:val="20"/>
          <w:szCs w:val="20"/>
        </w:rPr>
        <w:t>、投资收益</w:t>
      </w:r>
      <w:bookmarkEnd w:id="1233"/>
      <w:bookmarkEnd w:id="1234"/>
      <w:bookmarkEnd w:id="1236"/>
    </w:p>
    <w:tbl>
      <w:tblPr>
        <w:tblOverlap w:val="never"/>
        <w:jc w:val="center"/>
        <w:tblLayout w:type="fixed"/>
      </w:tblPr>
      <w:tblGrid>
        <w:gridCol w:w="4546"/>
        <w:gridCol w:w="2323"/>
        <w:gridCol w:w="234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272,542.40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20,732,401.00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-4,732,943.23</w:t>
            </w:r>
          </w:p>
        </w:tc>
      </w:tr>
      <w:tr>
        <w:trPr>
          <w:trHeight w:val="45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21,004,943.40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-5,437,567.88</w:t>
            </w:r>
          </w:p>
        </w:tc>
      </w:tr>
    </w:tbl>
    <w:p>
      <w:pPr>
        <w:widowControl w:val="0"/>
        <w:spacing w:after="199" w:line="1" w:lineRule="exact"/>
      </w:pPr>
    </w:p>
    <w:p>
      <w:pPr>
        <w:pStyle w:val="Style14"/>
        <w:keepNext/>
        <w:keepLines/>
        <w:widowControl w:val="0"/>
        <w:shd w:val="clear" w:color="auto" w:fill="auto"/>
        <w:bidi w:val="0"/>
        <w:spacing w:before="0" w:after="260" w:line="240" w:lineRule="auto"/>
        <w:ind w:left="0" w:right="0" w:firstLine="500"/>
        <w:jc w:val="left"/>
        <w:rPr>
          <w:sz w:val="20"/>
          <w:szCs w:val="20"/>
        </w:rPr>
      </w:pPr>
      <w:bookmarkStart w:id="1237" w:name="bookmark1237"/>
      <w:bookmarkStart w:id="1238" w:name="bookmark1238"/>
      <w:bookmarkStart w:id="1239" w:name="bookmark1239"/>
      <w:r>
        <w:rPr>
          <w:color w:val="000000"/>
          <w:spacing w:val="0"/>
          <w:w w:val="100"/>
          <w:position w:val="0"/>
          <w:sz w:val="20"/>
          <w:szCs w:val="20"/>
        </w:rPr>
        <w:t>十五、补充资料：</w:t>
      </w:r>
      <w:bookmarkEnd w:id="1237"/>
      <w:bookmarkEnd w:id="1238"/>
      <w:bookmarkEnd w:id="1239"/>
    </w:p>
    <w:p>
      <w:pPr>
        <w:pStyle w:val="Style22"/>
        <w:keepNext/>
        <w:keepLines/>
        <w:widowControl w:val="0"/>
        <w:shd w:val="clear" w:color="auto" w:fill="auto"/>
        <w:bidi w:val="0"/>
        <w:spacing w:before="0" w:after="260" w:line="240" w:lineRule="auto"/>
        <w:ind w:left="0" w:right="0" w:firstLine="500"/>
        <w:jc w:val="left"/>
        <w:rPr>
          <w:sz w:val="20"/>
          <w:szCs w:val="20"/>
        </w:rPr>
      </w:pPr>
      <w:bookmarkStart w:id="1240" w:name="bookmark1240"/>
      <w:bookmarkStart w:id="1241" w:name="bookmark1241"/>
      <w:bookmarkStart w:id="1242" w:name="bookmark1242"/>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、当期非经常性损益明细表</w:t>
      </w:r>
      <w:bookmarkEnd w:id="1240"/>
      <w:bookmarkEnd w:id="1241"/>
      <w:bookmarkEnd w:id="1242"/>
    </w:p>
    <w:p>
      <w:pPr>
        <w:pStyle w:val="Style29"/>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根据中国证监会《公开发行证券的公司信息披露解释性公告第</w:t>
      </w:r>
      <w:r>
        <w:rPr>
          <w:rFonts w:ascii="Arial Narrow" w:eastAsia="Arial Narrow" w:hAnsi="Arial Narrow" w:cs="Arial Narrow"/>
          <w:color w:val="000000"/>
          <w:spacing w:val="0"/>
          <w:w w:val="100"/>
          <w:position w:val="0"/>
          <w:sz w:val="18"/>
          <w:szCs w:val="18"/>
        </w:rPr>
        <w:t>1</w:t>
      </w:r>
      <w:r>
        <w:rPr>
          <w:color w:val="000000"/>
          <w:spacing w:val="0"/>
          <w:w w:val="100"/>
          <w:position w:val="0"/>
        </w:rPr>
        <w:t>号一非经常性损益》“中国证券监督管理委员会公告</w:t>
      </w:r>
    </w:p>
    <w:p>
      <w:pPr>
        <w:pStyle w:val="Style27"/>
        <w:keepNext w:val="0"/>
        <w:keepLines w:val="0"/>
        <w:widowControl w:val="0"/>
        <w:shd w:val="clear" w:color="auto" w:fill="auto"/>
        <w:bidi w:val="0"/>
        <w:spacing w:before="0" w:after="0" w:line="240" w:lineRule="auto"/>
        <w:ind w:left="134" w:right="0" w:firstLine="0"/>
        <w:jc w:val="left"/>
      </w:pPr>
      <w:r>
        <w:rPr>
          <w:rFonts w:ascii="Arial Narrow" w:eastAsia="Arial Narrow" w:hAnsi="Arial Narrow" w:cs="Arial Narrow"/>
          <w:color w:val="000000"/>
          <w:spacing w:val="0"/>
          <w:w w:val="100"/>
          <w:position w:val="0"/>
          <w:sz w:val="18"/>
          <w:szCs w:val="18"/>
        </w:rPr>
        <w:t>[2008]43</w:t>
      </w:r>
      <w:r>
        <w:rPr>
          <w:color w:val="000000"/>
          <w:spacing w:val="0"/>
          <w:w w:val="100"/>
          <w:position w:val="0"/>
        </w:rPr>
        <w:t>号”），本公司非经常性损益如下:</w:t>
      </w:r>
    </w:p>
    <w:tbl>
      <w:tblPr>
        <w:tblOverlap w:val="never"/>
        <w:jc w:val="center"/>
        <w:tblLayout w:type="fixed"/>
      </w:tblPr>
      <w:tblGrid>
        <w:gridCol w:w="7330"/>
        <w:gridCol w:w="2035"/>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非流动性资产处置损益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-89,596,167.11</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计入当期损益的政府补助，但与企业正常经营业务密切相关，符合国家政策规定，按照一 定标准定额或定量持续享受的政府补助除外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34,189,408.94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取得子公司、联营企业及合营企业的投资成本小于取得投资时应享有被投资单位可辨认净 资产公允价值产生的收益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10,295,512.18</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-18,182,200.00</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除同公司正常经营业务相关的有效套期保值业务外，持有交易性金融资产、交易性金融负 债产生的公允价值变动损益</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30"/>
        <w:gridCol w:w="2035"/>
      </w:tblGrid>
      <w:tr>
        <w:trPr>
          <w:trHeight w:val="446"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处置交易性金融资产、交易性金融负债和可供出售金融资产取得的投资收益</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240,704,482.12</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-88,276,809.37</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非经常性损益总额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89,134,226.76</w:t>
            </w:r>
          </w:p>
        </w:tc>
      </w:tr>
      <w:tr>
        <w:trPr>
          <w:trHeight w:val="42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减：非经常性损益的所得税影响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2,637,944.63</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非经常性损益净额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86,496,282.13</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减：归属于少数股东的非经常性损益净影响数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106,426.18</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归属于公司普通股股东的非经常性损益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86,389,855.95</w:t>
            </w: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243" w:name="bookmark1243"/>
      <w:bookmarkStart w:id="1244" w:name="bookmark1244"/>
      <w:bookmarkStart w:id="1245" w:name="bookmark1245"/>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、净资产收益率及每股收益</w:t>
      </w:r>
      <w:bookmarkEnd w:id="1243"/>
      <w:bookmarkEnd w:id="1244"/>
      <w:bookmarkEnd w:id="1245"/>
    </w:p>
    <w:tbl>
      <w:tblPr>
        <w:tblOverlap w:val="never"/>
        <w:jc w:val="center"/>
        <w:tblLayout w:type="fixed"/>
      </w:tblPr>
      <w:tblGrid>
        <w:gridCol w:w="2405"/>
        <w:gridCol w:w="2774"/>
        <w:gridCol w:w="1920"/>
        <w:gridCol w:w="2112"/>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加权平均净资产收益率（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每股收益</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稀释每股收益</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归属于公司普通股股东的净</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利润计算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-0.6866</w:t>
            </w:r>
          </w:p>
        </w:tc>
      </w:tr>
      <w:tr>
        <w:trPr>
          <w:trHeight w:val="6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扣除非经常损益后归属于普 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-0.7447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-0.7447</w:t>
            </w:r>
          </w:p>
        </w:tc>
      </w:tr>
    </w:tbl>
    <w:p>
      <w:pPr>
        <w:sectPr>
          <w:footnotePr>
            <w:pos w:val="pageBottom"/>
            <w:numFmt w:val="decimal"/>
            <w:numRestart w:val="continuous"/>
          </w:footnotePr>
          <w:type w:val="continuous"/>
          <w:pgSz w:w="11900" w:h="16840"/>
          <w:pgMar w:top="1359" w:right="995" w:bottom="1436" w:left="863" w:header="0" w:footer="3" w:gutter="0"/>
          <w:cols w:space="720"/>
          <w:noEndnote/>
          <w:rtlGutter w:val="0"/>
          <w:docGrid w:linePitch="360"/>
        </w:sectPr>
      </w:pPr>
    </w:p>
    <w:p>
      <w:pPr>
        <w:pStyle w:val="Style14"/>
        <w:keepNext/>
        <w:keepLines/>
        <w:widowControl w:val="0"/>
        <w:shd w:val="clear" w:color="auto" w:fill="auto"/>
        <w:bidi w:val="0"/>
        <w:spacing w:before="0" w:after="600" w:line="240" w:lineRule="auto"/>
        <w:ind w:left="0" w:right="0" w:firstLine="0"/>
        <w:jc w:val="center"/>
      </w:pPr>
      <w:bookmarkStart w:id="1246" w:name="bookmark1246"/>
      <w:bookmarkStart w:id="1247" w:name="bookmark1247"/>
      <w:bookmarkStart w:id="1248" w:name="bookmark1248"/>
      <w:r>
        <w:rPr>
          <w:color w:val="000000"/>
          <w:spacing w:val="0"/>
          <w:w w:val="100"/>
          <w:position w:val="0"/>
        </w:rPr>
        <w:t>第十三节备查文件目录</w:t>
      </w:r>
      <w:bookmarkEnd w:id="1246"/>
      <w:bookmarkEnd w:id="1247"/>
      <w:bookmarkEnd w:id="1248"/>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249" w:name="bookmark1249"/>
      <w:r>
        <w:rPr>
          <w:color w:val="000000"/>
          <w:spacing w:val="0"/>
          <w:w w:val="100"/>
          <w:position w:val="0"/>
        </w:rPr>
        <w:t>一</w:t>
      </w:r>
      <w:bookmarkEnd w:id="1249"/>
      <w:r>
        <w:rPr>
          <w:color w:val="000000"/>
          <w:spacing w:val="0"/>
          <w:w w:val="100"/>
          <w:position w:val="0"/>
        </w:rPr>
        <w:t>、</w:t>
        <w:tab/>
        <w:t>载有公司法定代表人、财务总监、财务经理签名并盖章的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年度会计报表。</w:t>
      </w:r>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250" w:name="bookmark1250"/>
      <w:r>
        <w:rPr>
          <w:color w:val="000000"/>
          <w:spacing w:val="0"/>
          <w:w w:val="100"/>
          <w:position w:val="0"/>
        </w:rPr>
        <w:t>二</w:t>
      </w:r>
      <w:bookmarkEnd w:id="1250"/>
      <w:r>
        <w:rPr>
          <w:color w:val="000000"/>
          <w:spacing w:val="0"/>
          <w:w w:val="100"/>
          <w:position w:val="0"/>
        </w:rPr>
        <w:t>、</w:t>
        <w:tab/>
        <w:t>载有中兴财光华会计师事务所（特殊普通合伙）盖章、注册会计师签名并盖章的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年度审计报告原件。</w:t>
      </w:r>
    </w:p>
    <w:p>
      <w:pPr>
        <w:pStyle w:val="Style29"/>
        <w:keepNext w:val="0"/>
        <w:keepLines w:val="0"/>
        <w:widowControl w:val="0"/>
        <w:shd w:val="clear" w:color="auto" w:fill="auto"/>
        <w:tabs>
          <w:tab w:pos="430" w:val="left"/>
        </w:tabs>
        <w:bidi w:val="0"/>
        <w:spacing w:before="0" w:after="1660" w:line="240" w:lineRule="auto"/>
        <w:ind w:left="0" w:right="0" w:firstLine="0"/>
        <w:jc w:val="left"/>
      </w:pPr>
      <w:bookmarkStart w:id="1251" w:name="bookmark1251"/>
      <w:r>
        <w:rPr>
          <w:color w:val="000000"/>
          <w:spacing w:val="0"/>
          <w:w w:val="100"/>
          <w:position w:val="0"/>
        </w:rPr>
        <w:t>三</w:t>
      </w:r>
      <w:bookmarkEnd w:id="1251"/>
      <w:r>
        <w:rPr>
          <w:color w:val="000000"/>
          <w:spacing w:val="0"/>
          <w:w w:val="100"/>
          <w:position w:val="0"/>
        </w:rPr>
        <w:t>、</w:t>
        <w:tab/>
        <w:t>报告期内在《中国证券报》、《证券时报》公开披露过的所有公司文件正本及公告原稿。</w:t>
      </w:r>
    </w:p>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rPr>
        <w:t>东旭蓝天新能源股份有限公司</w:t>
      </w:r>
    </w:p>
    <w:p>
      <w:pPr>
        <w:pStyle w:val="Style29"/>
        <w:keepNext w:val="0"/>
        <w:keepLines w:val="0"/>
        <w:widowControl w:val="0"/>
        <w:shd w:val="clear" w:color="auto" w:fill="auto"/>
        <w:bidi w:val="0"/>
        <w:spacing w:before="0" w:after="420" w:line="240" w:lineRule="auto"/>
        <w:ind w:left="8200" w:right="0" w:firstLine="0"/>
        <w:jc w:val="left"/>
      </w:pPr>
      <w:r>
        <w:rPr>
          <w:color w:val="000000"/>
          <w:spacing w:val="0"/>
          <w:w w:val="100"/>
          <w:position w:val="0"/>
        </w:rPr>
        <w:t>董事会</w:t>
      </w:r>
    </w:p>
    <w:p>
      <w:pPr>
        <w:pStyle w:val="Style29"/>
        <w:keepNext w:val="0"/>
        <w:keepLines w:val="0"/>
        <w:widowControl w:val="0"/>
        <w:shd w:val="clear" w:color="auto" w:fill="auto"/>
        <w:bidi w:val="0"/>
        <w:spacing w:before="0" w:after="420" w:line="240" w:lineRule="auto"/>
        <w:ind w:left="758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二一年四月三十日</w:t>
      </w:r>
    </w:p>
    <w:sectPr>
      <w:footnotePr>
        <w:pos w:val="pageBottom"/>
        <w:numFmt w:val="decimal"/>
        <w:numRestart w:val="continuous"/>
      </w:footnotePr>
      <w:pgSz w:w="11900" w:h="16840"/>
      <w:pgMar w:top="1618" w:right="1114" w:bottom="1618"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6658610</wp:posOffset>
              </wp:positionH>
              <wp:positionV relativeFrom="page">
                <wp:posOffset>9955530</wp:posOffset>
              </wp:positionV>
              <wp:extent cx="106680" cy="79375"/>
              <wp:wrapNone/>
              <wp:docPr id="5" name="Shape 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4.29999999999995pt;margin-top:783.89999999999998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4208145</wp:posOffset>
              </wp:positionH>
              <wp:positionV relativeFrom="page">
                <wp:posOffset>561340</wp:posOffset>
              </wp:positionV>
              <wp:extent cx="2560320" cy="106680"/>
              <wp:wrapNone/>
              <wp:docPr id="2" name="Shape 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1.35000000000002pt;margin-top:44.2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629285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5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7" name="Shape 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upperLetter"/>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00"/>
      <w:numFmt w:val="upperRoman"/>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3)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79">
    <w:name w:val="正文文本 (9)_"/>
    <w:basedOn w:val="DefaultParagraphFont"/>
    <w:link w:val="Style78"/>
    <w:rPr>
      <w:rFonts w:ascii="Arial Narrow" w:eastAsia="Arial Narrow" w:hAnsi="Arial Narrow" w:cs="Arial Narrow"/>
      <w:b/>
      <w:bCs/>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10"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20" w:line="410" w:lineRule="auto"/>
      <w:ind w:firstLine="19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3)"/>
    <w:basedOn w:val="Normal"/>
    <w:link w:val="CharStyle42"/>
    <w:pPr>
      <w:widowControl w:val="0"/>
      <w:shd w:val="clear" w:color="auto" w:fill="auto"/>
      <w:spacing w:after="360"/>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78">
    <w:name w:val="正文文本 (9)"/>
    <w:basedOn w:val="Normal"/>
    <w:link w:val="CharStyle79"/>
    <w:pPr>
      <w:widowControl w:val="0"/>
      <w:shd w:val="clear" w:color="auto" w:fill="auto"/>
      <w:spacing w:after="220"/>
    </w:pPr>
    <w:rPr>
      <w:rFonts w:ascii="Arial Narrow" w:eastAsia="Arial Narrow" w:hAnsi="Arial Narrow" w:cs="Arial Narrow"/>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t</dc:creator>
  <cp:keywords/>
</cp:coreProperties>
</file>