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2956560" cy="17678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56560" cy="1767840"/>
                    </a:xfrm>
                    <a:prstGeom prst="rect"/>
                  </pic:spPr>
                </pic:pic>
              </a:graphicData>
            </a:graphic>
          </wp:inline>
        </w:drawing>
      </w:r>
    </w:p>
    <w:p>
      <w:pPr>
        <w:widowControl w:val="0"/>
        <w:spacing w:after="679" w:line="1" w:lineRule="exact"/>
      </w:pPr>
    </w:p>
    <w:p>
      <w:pPr>
        <w:pStyle w:val="Style2"/>
        <w:keepNext w:val="0"/>
        <w:keepLines w:val="0"/>
        <w:widowControl w:val="0"/>
        <w:shd w:val="clear" w:color="auto" w:fill="auto"/>
        <w:bidi w:val="0"/>
        <w:spacing w:before="0" w:after="0"/>
        <w:ind w:left="0" w:right="0" w:firstLine="0"/>
        <w:jc w:val="center"/>
      </w:pPr>
      <w:r>
        <w:rPr>
          <w:spacing w:val="0"/>
          <w:w w:val="100"/>
          <w:position w:val="0"/>
        </w:rPr>
        <w:t>十</w:t>
      </w:r>
      <w:r>
        <w:rPr>
          <w:spacing w:val="0"/>
          <w:w w:val="100"/>
          <w:position w:val="0"/>
        </w:rPr>
        <w:t>Q</w:t>
      </w:r>
      <w:r>
        <w:rPr>
          <w:spacing w:val="0"/>
          <w:w w:val="100"/>
          <w:position w:val="0"/>
        </w:rPr>
        <w:t>洲圳市农*产品眼你有限公司</w:t>
      </w:r>
    </w:p>
    <w:p>
      <w:pPr>
        <w:pStyle w:val="Style4"/>
        <w:keepNext w:val="0"/>
        <w:keepLines w:val="0"/>
        <w:widowControl w:val="0"/>
        <w:shd w:val="clear" w:color="auto" w:fill="auto"/>
        <w:bidi w:val="0"/>
        <w:spacing w:before="0"/>
        <w:ind w:left="0" w:right="0" w:firstLine="0"/>
        <w:jc w:val="center"/>
      </w:pPr>
      <w:r>
        <w:rPr>
          <w:spacing w:val="0"/>
          <w:w w:val="100"/>
          <w:position w:val="0"/>
        </w:rPr>
        <w:t>SHENZHEN AGRICULTURAL PRODUCTS CO . LTD</w:t>
      </w:r>
    </w:p>
    <w:p>
      <w:pPr>
        <w:pStyle w:val="Style6"/>
        <w:keepNext/>
        <w:keepLines/>
        <w:widowControl w:val="0"/>
        <w:shd w:val="clear" w:color="auto" w:fill="auto"/>
        <w:bidi w:val="0"/>
        <w:spacing w:before="0" w:after="6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年度报告（审议稿）</w:t>
      </w:r>
      <w:bookmarkEnd w:id="0"/>
      <w:bookmarkEnd w:id="1"/>
      <w:bookmarkEnd w:id="2"/>
    </w:p>
    <w:p>
      <w:pPr>
        <w:pStyle w:val="Style9"/>
        <w:keepNext w:val="0"/>
        <w:keepLines w:val="0"/>
        <w:widowControl w:val="0"/>
        <w:shd w:val="clear" w:color="auto" w:fill="auto"/>
        <w:bidi w:val="0"/>
        <w:spacing w:before="0" w:after="5360" w:line="240" w:lineRule="auto"/>
        <w:ind w:left="0" w:right="0" w:firstLine="0"/>
        <w:jc w:val="center"/>
      </w:pPr>
      <w:r>
        <w:rPr>
          <w:color w:val="000000"/>
          <w:spacing w:val="0"/>
          <w:w w:val="100"/>
          <w:position w:val="0"/>
        </w:rPr>
        <w:t>（公告编号：</w:t>
      </w:r>
      <w:r>
        <w:rPr>
          <w:b/>
          <w:bCs/>
          <w:color w:val="000000"/>
          <w:spacing w:val="0"/>
          <w:w w:val="100"/>
          <w:position w:val="0"/>
        </w:rPr>
        <w:t>2017-29</w:t>
      </w:r>
      <w:r>
        <w:rPr>
          <w:color w:val="000000"/>
          <w:spacing w:val="0"/>
          <w:w w:val="100"/>
          <w:position w:val="0"/>
        </w:rPr>
        <w:t>）</w:t>
      </w:r>
    </w:p>
    <w:p>
      <w:pPr>
        <w:pStyle w:val="Style12"/>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color w:val="000000"/>
          <w:spacing w:val="0"/>
          <w:w w:val="100"/>
          <w:position w:val="0"/>
        </w:rPr>
        <w:t>二</w:t>
      </w:r>
      <w:r>
        <w:rPr>
          <w:color w:val="000000"/>
          <w:spacing w:val="0"/>
          <w:w w:val="100"/>
          <w:position w:val="0"/>
          <w:sz w:val="32"/>
          <w:szCs w:val="32"/>
        </w:rPr>
        <w:t>o</w:t>
      </w:r>
      <w:r>
        <w:rPr>
          <w:color w:val="000000"/>
          <w:spacing w:val="0"/>
          <w:w w:val="100"/>
          <w:position w:val="0"/>
        </w:rPr>
        <w:t>一七年四月</w:t>
      </w:r>
      <w:bookmarkEnd w:id="3"/>
      <w:bookmarkEnd w:id="4"/>
      <w:bookmarkEnd w:id="5"/>
    </w:p>
    <w:p>
      <w:pPr>
        <w:pStyle w:val="Style12"/>
        <w:keepNext/>
        <w:keepLines/>
        <w:widowControl w:val="0"/>
        <w:shd w:val="clear" w:color="auto" w:fill="auto"/>
        <w:bidi w:val="0"/>
        <w:spacing w:before="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9"/>
        <w:keepNext w:val="0"/>
        <w:keepLines w:val="0"/>
        <w:widowControl w:val="0"/>
        <w:shd w:val="clear" w:color="auto" w:fill="auto"/>
        <w:bidi w:val="0"/>
        <w:spacing w:before="0" w:line="619" w:lineRule="exact"/>
        <w:ind w:left="0" w:right="0"/>
        <w:jc w:val="both"/>
      </w:pPr>
      <w:bookmarkStart w:id="9" w:name="bookmark9"/>
      <w:r>
        <w:rPr>
          <w:color w:val="000000"/>
          <w:spacing w:val="0"/>
          <w:w w:val="100"/>
          <w:position w:val="0"/>
        </w:rPr>
        <w:t>本公司董事会、监事会及董事、监事、高级管理人员保证年度报告内容的真 实、准确、完整，不存在虚假记载、误导性陈述或重大遗漏，并对其内容的真实 性、准确性和完整性承担个别和连带的法律责任。</w:t>
      </w:r>
      <w:bookmarkEnd w:id="9"/>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公司董事长蔡颖女士、总裁胡翔海先生、财务总监张磊先生、会计机构负责 人刘劢先生声明：保证年度报告中财务报告的真实、准确、完整。</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审议本报告的董事会会议为公司第八届董事会第二次会议。独立董事宁钟 先生因公未能出席第八届董事会第二次会议，委托独立董事张志勇先生代为出 席并表决；独立董事王丽娜女士因公未能出席第八届董事会第二次会议，委托独 立董事梅月欣女士代为出席并表决；董事周文先生因公未能出席第八届董事会 第二次会议，委托董事胡翔海先生代为出席并表决。</w:t>
      </w:r>
    </w:p>
    <w:p>
      <w:pPr>
        <w:pStyle w:val="Style9"/>
        <w:keepNext w:val="0"/>
        <w:keepLines w:val="0"/>
        <w:widowControl w:val="0"/>
        <w:shd w:val="clear" w:color="auto" w:fill="auto"/>
        <w:bidi w:val="0"/>
        <w:spacing w:before="0" w:line="621" w:lineRule="exact"/>
        <w:ind w:left="0" w:right="0"/>
        <w:jc w:val="both"/>
      </w:pPr>
      <w:r>
        <w:rPr>
          <w:color w:val="000000"/>
          <w:spacing w:val="0"/>
          <w:w w:val="100"/>
          <w:position w:val="0"/>
        </w:rPr>
        <w:t>公司经第八届董事会第二次会议审议通过的利润分配预案为：以公司截至 本报告披露日的总股本</w:t>
      </w:r>
      <w:r>
        <w:rPr>
          <w:b/>
          <w:bCs/>
          <w:color w:val="000000"/>
          <w:spacing w:val="0"/>
          <w:w w:val="100"/>
          <w:position w:val="0"/>
        </w:rPr>
        <w:t>1,696,964,131</w:t>
      </w:r>
      <w:r>
        <w:rPr>
          <w:color w:val="000000"/>
          <w:spacing w:val="0"/>
          <w:w w:val="100"/>
          <w:position w:val="0"/>
        </w:rPr>
        <w:t>股为基数，向全体股东每</w:t>
      </w:r>
      <w:r>
        <w:rPr>
          <w:b/>
          <w:bCs/>
          <w:color w:val="000000"/>
          <w:spacing w:val="0"/>
          <w:w w:val="100"/>
          <w:position w:val="0"/>
        </w:rPr>
        <w:t>10</w:t>
      </w:r>
      <w:r>
        <w:rPr>
          <w:color w:val="000000"/>
          <w:spacing w:val="0"/>
          <w:w w:val="100"/>
          <w:position w:val="0"/>
        </w:rPr>
        <w:t>股派发现金红 利</w:t>
      </w:r>
      <w:r>
        <w:rPr>
          <w:b/>
          <w:bCs/>
          <w:color w:val="000000"/>
          <w:spacing w:val="0"/>
          <w:w w:val="100"/>
          <w:position w:val="0"/>
        </w:rPr>
        <w:t>0.5</w:t>
      </w:r>
      <w:r>
        <w:rPr>
          <w:color w:val="000000"/>
          <w:spacing w:val="0"/>
          <w:w w:val="100"/>
          <w:position w:val="0"/>
        </w:rPr>
        <w:t>元（含税），本年度暂不以公积金转增股本。本利润分配预案尚须提交公 司</w:t>
      </w:r>
      <w:r>
        <w:rPr>
          <w:b/>
          <w:bCs/>
          <w:color w:val="000000"/>
          <w:spacing w:val="0"/>
          <w:w w:val="100"/>
          <w:position w:val="0"/>
        </w:rPr>
        <w:t>2016</w:t>
      </w:r>
      <w:r>
        <w:rPr>
          <w:color w:val="000000"/>
          <w:spacing w:val="0"/>
          <w:w w:val="100"/>
          <w:position w:val="0"/>
        </w:rPr>
        <w:t>年度股东大会审议通过后实施。</w:t>
      </w:r>
    </w:p>
    <w:p>
      <w:pPr>
        <w:pStyle w:val="Style9"/>
        <w:keepNext w:val="0"/>
        <w:keepLines w:val="0"/>
        <w:widowControl w:val="0"/>
        <w:shd w:val="clear" w:color="auto" w:fill="auto"/>
        <w:bidi w:val="0"/>
        <w:spacing w:before="0" w:line="629" w:lineRule="exact"/>
        <w:ind w:left="0" w:right="0"/>
        <w:jc w:val="both"/>
      </w:pPr>
      <w:r>
        <w:rPr>
          <w:color w:val="000000"/>
          <w:spacing w:val="0"/>
          <w:w w:val="100"/>
          <w:position w:val="0"/>
        </w:rPr>
        <w:t>公司农产品批发市场业务面临的机遇和挑战以及农产品批发市场行业和政 策环境变化等内容详见本报告第四节经营情况讨论与分析。</w:t>
      </w:r>
    </w:p>
    <w:p>
      <w:pPr>
        <w:pStyle w:val="Style6"/>
        <w:keepNext/>
        <w:keepLines/>
        <w:widowControl w:val="0"/>
        <w:shd w:val="clear" w:color="auto" w:fill="auto"/>
        <w:bidi w:val="0"/>
        <w:spacing w:before="0" w:after="128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5"/>
        <w:keepNext w:val="0"/>
        <w:keepLines w:val="0"/>
        <w:widowControl w:val="0"/>
        <w:shd w:val="clear" w:color="auto" w:fill="auto"/>
        <w:tabs>
          <w:tab w:leader="dot" w:pos="9485"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 xml:space="preserve">第一节重要提示、目录和释义 </w:t>
        </w:r>
        <w:r>
          <w:rPr>
            <w:color w:val="000000"/>
            <w:spacing w:val="0"/>
            <w:w w:val="100"/>
            <w:position w:val="0"/>
          </w:rPr>
          <w:tab/>
        </w:r>
        <w:r>
          <w:rPr>
            <w:b/>
            <w:bCs/>
            <w:color w:val="000000"/>
            <w:spacing w:val="0"/>
            <w:w w:val="100"/>
            <w:position w:val="0"/>
          </w:rPr>
          <w:t>2</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14" w:tooltip="Current Document">
        <w:r>
          <w:rPr>
            <w:color w:val="000000"/>
            <w:spacing w:val="0"/>
            <w:w w:val="100"/>
            <w:position w:val="0"/>
          </w:rPr>
          <w:t xml:space="preserve">第二节公司简介和主要财务指标 </w:t>
        </w:r>
        <w:r>
          <w:rPr>
            <w:color w:val="000000"/>
            <w:spacing w:val="0"/>
            <w:w w:val="100"/>
            <w:position w:val="0"/>
          </w:rPr>
          <w:tab/>
        </w:r>
        <w:r>
          <w:rPr>
            <w:b/>
            <w:bCs/>
            <w:color w:val="000000"/>
            <w:spacing w:val="0"/>
            <w:w w:val="100"/>
            <w:position w:val="0"/>
          </w:rPr>
          <w:t>6</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86" w:tooltip="Current Document">
        <w:r>
          <w:rPr>
            <w:color w:val="000000"/>
            <w:spacing w:val="0"/>
            <w:w w:val="100"/>
            <w:position w:val="0"/>
          </w:rPr>
          <w:t xml:space="preserve">第三节公司业务概要 </w:t>
        </w:r>
        <w:r>
          <w:rPr>
            <w:color w:val="000000"/>
            <w:spacing w:val="0"/>
            <w:w w:val="100"/>
            <w:position w:val="0"/>
          </w:rPr>
          <w:tab/>
        </w:r>
        <w:r>
          <w:rPr>
            <w:b/>
            <w:bCs/>
            <w:color w:val="000000"/>
            <w:spacing w:val="0"/>
            <w:w w:val="100"/>
            <w:position w:val="0"/>
          </w:rPr>
          <w:t>13</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102" w:tooltip="Current Document">
        <w:r>
          <w:rPr>
            <w:color w:val="000000"/>
            <w:spacing w:val="0"/>
            <w:w w:val="100"/>
            <w:position w:val="0"/>
          </w:rPr>
          <w:t xml:space="preserve">第四节 经营情况讨论与分析 </w:t>
        </w:r>
        <w:r>
          <w:rPr>
            <w:color w:val="000000"/>
            <w:spacing w:val="0"/>
            <w:w w:val="100"/>
            <w:position w:val="0"/>
          </w:rPr>
          <w:tab/>
        </w:r>
        <w:r>
          <w:rPr>
            <w:b/>
            <w:bCs/>
            <w:color w:val="000000"/>
            <w:spacing w:val="0"/>
            <w:w w:val="100"/>
            <w:position w:val="0"/>
          </w:rPr>
          <w:t>14</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442" w:tooltip="Current Document">
        <w:r>
          <w:rPr>
            <w:color w:val="000000"/>
            <w:spacing w:val="0"/>
            <w:w w:val="100"/>
            <w:position w:val="0"/>
          </w:rPr>
          <w:t>第五节重要事项</w:t>
        </w:r>
        <w:r>
          <w:rPr>
            <w:color w:val="000000"/>
            <w:spacing w:val="0"/>
            <w:w w:val="100"/>
            <w:position w:val="0"/>
          </w:rPr>
          <w:tab/>
        </w:r>
        <w:r>
          <w:rPr>
            <w:b/>
            <w:bCs/>
            <w:color w:val="000000"/>
            <w:spacing w:val="0"/>
            <w:w w:val="100"/>
            <w:position w:val="0"/>
          </w:rPr>
          <w:t>44</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695" w:tooltip="Current Document">
        <w:r>
          <w:rPr>
            <w:color w:val="000000"/>
            <w:spacing w:val="0"/>
            <w:w w:val="100"/>
            <w:position w:val="0"/>
          </w:rPr>
          <w:t xml:space="preserve">第六节股份变动及股东情况 </w:t>
        </w:r>
        <w:r>
          <w:rPr>
            <w:color w:val="000000"/>
            <w:spacing w:val="0"/>
            <w:w w:val="100"/>
            <w:position w:val="0"/>
          </w:rPr>
          <w:tab/>
        </w:r>
        <w:r>
          <w:rPr>
            <w:b/>
            <w:bCs/>
            <w:color w:val="000000"/>
            <w:spacing w:val="0"/>
            <w:w w:val="100"/>
            <w:position w:val="0"/>
          </w:rPr>
          <w:t>65</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614" w:tooltip="Current Document">
        <w:r>
          <w:rPr>
            <w:color w:val="000000"/>
            <w:spacing w:val="0"/>
            <w:w w:val="100"/>
            <w:position w:val="0"/>
          </w:rPr>
          <w:t>第七节优先股相关情况</w:t>
        </w:r>
        <w:r>
          <w:rPr>
            <w:color w:val="000000"/>
            <w:spacing w:val="0"/>
            <w:w w:val="100"/>
            <w:position w:val="0"/>
          </w:rPr>
          <w:tab/>
        </w:r>
        <w:r>
          <w:rPr>
            <w:b/>
            <w:bCs/>
            <w:color w:val="000000"/>
            <w:spacing w:val="0"/>
            <w:w w:val="100"/>
            <w:position w:val="0"/>
          </w:rPr>
          <w:t>71</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789" w:tooltip="Current Document">
        <w:r>
          <w:rPr>
            <w:color w:val="000000"/>
            <w:spacing w:val="0"/>
            <w:w w:val="100"/>
            <w:position w:val="0"/>
          </w:rPr>
          <w:t xml:space="preserve">第八节董事、监事、高级管理人员和员工情况 </w:t>
        </w:r>
        <w:r>
          <w:rPr>
            <w:color w:val="000000"/>
            <w:spacing w:val="0"/>
            <w:w w:val="100"/>
            <w:position w:val="0"/>
          </w:rPr>
          <w:tab/>
        </w:r>
        <w:r>
          <w:rPr>
            <w:b/>
            <w:bCs/>
            <w:color w:val="000000"/>
            <w:spacing w:val="0"/>
            <w:w w:val="100"/>
            <w:position w:val="0"/>
          </w:rPr>
          <w:t>72</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910" w:tooltip="Current Document">
        <w:r>
          <w:rPr>
            <w:color w:val="000000"/>
            <w:spacing w:val="0"/>
            <w:w w:val="100"/>
            <w:position w:val="0"/>
          </w:rPr>
          <w:t>第九节公司治理</w:t>
        </w:r>
        <w:r>
          <w:rPr>
            <w:color w:val="000000"/>
            <w:spacing w:val="0"/>
            <w:w w:val="100"/>
            <w:position w:val="0"/>
          </w:rPr>
          <w:tab/>
        </w:r>
        <w:r>
          <w:rPr>
            <w:b/>
            <w:bCs/>
            <w:color w:val="000000"/>
            <w:spacing w:val="0"/>
            <w:w w:val="100"/>
            <w:position w:val="0"/>
          </w:rPr>
          <w:t>83</w:t>
        </w:r>
      </w:hyperlink>
    </w:p>
    <w:p>
      <w:pPr>
        <w:pStyle w:val="Style15"/>
        <w:keepNext w:val="0"/>
        <w:keepLines w:val="0"/>
        <w:widowControl w:val="0"/>
        <w:shd w:val="clear" w:color="auto" w:fill="auto"/>
        <w:tabs>
          <w:tab w:leader="dot" w:pos="9072" w:val="left"/>
        </w:tabs>
        <w:bidi w:val="0"/>
        <w:spacing w:before="0" w:line="240" w:lineRule="auto"/>
        <w:ind w:left="0" w:right="0" w:firstLine="0"/>
        <w:jc w:val="left"/>
      </w:pPr>
      <w:hyperlink w:anchor="bookmark1096" w:tooltip="Current Document">
        <w:r>
          <w:rPr>
            <w:color w:val="000000"/>
            <w:spacing w:val="0"/>
            <w:w w:val="100"/>
            <w:position w:val="0"/>
          </w:rPr>
          <w:t xml:space="preserve">第十节公司债券相关情况 </w:t>
        </w:r>
        <w:r>
          <w:rPr>
            <w:color w:val="000000"/>
            <w:spacing w:val="0"/>
            <w:w w:val="100"/>
            <w:position w:val="0"/>
          </w:rPr>
          <w:tab/>
        </w:r>
        <w:r>
          <w:rPr>
            <w:b/>
            <w:bCs/>
            <w:color w:val="000000"/>
            <w:spacing w:val="0"/>
            <w:w w:val="100"/>
            <w:position w:val="0"/>
          </w:rPr>
          <w:t>95</w:t>
        </w:r>
      </w:hyperlink>
    </w:p>
    <w:p>
      <w:pPr>
        <w:pStyle w:val="Style15"/>
        <w:keepNext w:val="0"/>
        <w:keepLines w:val="0"/>
        <w:widowControl w:val="0"/>
        <w:shd w:val="clear" w:color="auto" w:fill="auto"/>
        <w:tabs>
          <w:tab w:leader="dot" w:pos="9485" w:val="right"/>
        </w:tabs>
        <w:bidi w:val="0"/>
        <w:spacing w:before="0" w:line="240" w:lineRule="auto"/>
        <w:ind w:left="0" w:right="0" w:firstLine="0"/>
        <w:jc w:val="left"/>
      </w:pPr>
      <w:hyperlink w:anchor="bookmark1100" w:tooltip="Current Document">
        <w:r>
          <w:rPr>
            <w:color w:val="000000"/>
            <w:spacing w:val="0"/>
            <w:w w:val="100"/>
            <w:position w:val="0"/>
          </w:rPr>
          <w:t xml:space="preserve">第十一节 备查文件目录 </w:t>
        </w:r>
        <w:r>
          <w:rPr>
            <w:color w:val="000000"/>
            <w:spacing w:val="0"/>
            <w:w w:val="100"/>
            <w:position w:val="0"/>
          </w:rPr>
          <w:tab/>
        </w:r>
        <w:r>
          <w:rPr>
            <w:b/>
            <w:bCs/>
            <w:color w:val="000000"/>
            <w:spacing w:val="0"/>
            <w:w w:val="100"/>
            <w:position w:val="0"/>
          </w:rPr>
          <w:t>96</w:t>
        </w:r>
      </w:hyperlink>
      <w:r>
        <w:br w:type="page"/>
      </w:r>
      <w:r>
        <w:fldChar w:fldCharType="end"/>
      </w:r>
    </w:p>
    <w:p>
      <w:pPr>
        <w:pStyle w:val="Style9"/>
        <w:keepNext w:val="0"/>
        <w:keepLines w:val="0"/>
        <w:widowControl w:val="0"/>
        <w:shd w:val="clear" w:color="auto" w:fill="auto"/>
        <w:bidi w:val="0"/>
        <w:spacing w:before="0" w:after="840" w:line="240" w:lineRule="auto"/>
        <w:ind w:left="0" w:right="0" w:firstLine="0"/>
        <w:jc w:val="center"/>
      </w:pPr>
      <w:r>
        <w:rPr>
          <w:b/>
          <w:bCs/>
          <w:color w:val="000000"/>
          <w:spacing w:val="0"/>
          <w:w w:val="100"/>
          <w:position w:val="0"/>
        </w:rPr>
        <w:t>释义</w:t>
      </w:r>
    </w:p>
    <w:tbl>
      <w:tblPr>
        <w:tblOverlap w:val="never"/>
        <w:jc w:val="center"/>
        <w:tblLayout w:type="fixed"/>
      </w:tblPr>
      <w:tblGrid>
        <w:gridCol w:w="2558"/>
        <w:gridCol w:w="317"/>
        <w:gridCol w:w="6782"/>
      </w:tblGrid>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简称</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指</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中国结算深圳分公司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远致创投</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远致投资之全资子公司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w:t>
            </w:r>
            <w:r>
              <w:rPr>
                <w:rFonts w:ascii="Times New Roman" w:eastAsia="Times New Roman" w:hAnsi="Times New Roman" w:cs="Times New Roman"/>
                <w:color w:val="000000"/>
                <w:spacing w:val="0"/>
                <w:w w:val="100"/>
                <w:position w:val="0"/>
              </w:rPr>
              <w:t>/</w:t>
            </w:r>
            <w:r>
              <w:rPr>
                <w:color w:val="000000"/>
                <w:spacing w:val="0"/>
                <w:w w:val="100"/>
                <w:position w:val="0"/>
              </w:rPr>
              <w:t>生命人寿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深圳市农产品股份有限公司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深圳联交所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深圳联合产权交易所</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注册会计师/年审注册会计师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大华会计师事务所负责公司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年度报告及内控审计工作的注册会计师王建华、刘 国军</w:t>
            </w:r>
          </w:p>
        </w:tc>
      </w:tr>
      <w:tr>
        <w:trPr>
          <w:trHeight w:val="8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深圳海吉星公司、深圳海吉星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公司全资子公司''深圳市海吉星国际农产品物流管理有限公司”及其所运营的农产品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物流园</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公司全资子公司"深圳市果菜贸易有限公司”</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瑞投公司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深圳市瑞投贸易有限公司，原果菜公司全资子公司，</w:t>
            </w:r>
            <w:r>
              <w:rPr>
                <w:rFonts w:ascii="Times New Roman" w:eastAsia="Times New Roman" w:hAnsi="Times New Roman" w:cs="Times New Roman"/>
                <w:color w:val="000000"/>
                <w:spacing w:val="0"/>
                <w:w w:val="100"/>
                <w:position w:val="0"/>
              </w:rPr>
              <w:t>2016</w:t>
            </w:r>
            <w:r>
              <w:rPr>
                <w:color w:val="000000"/>
                <w:spacing w:val="0"/>
                <w:w w:val="100"/>
                <w:position w:val="0"/>
              </w:rPr>
              <w:t>年度实施股权转让后，果菜</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公司不再持有瑞投公司股权</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公司控股子公司"深圳市农产品小额贷款有限公司”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公司参股公司“深圳市农产品融资担保有限公司”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农迈天下公司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公司控股子公司“深圳前海农迈天下电子商务有限公司”</w:t>
            </w:r>
          </w:p>
        </w:tc>
      </w:tr>
      <w:tr>
        <w:trPr>
          <w:trHeight w:val="14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凯吉星检测公司</w:t>
            </w:r>
            <w:r>
              <w:rPr>
                <w:color w:val="000000"/>
                <w:spacing w:val="0"/>
                <w:w w:val="100"/>
                <w:position w:val="0"/>
              </w:rPr>
              <w:t>/F. Q.T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358" w:lineRule="exact"/>
              <w:ind w:left="0" w:right="0" w:firstLine="0"/>
              <w:jc w:val="left"/>
            </w:pPr>
            <w:r>
              <w:rPr>
                <w:color w:val="000000"/>
                <w:spacing w:val="0"/>
                <w:w w:val="100"/>
                <w:position w:val="0"/>
              </w:rPr>
              <w:t>公司参股公司“深圳凯吉星农产品检测科技中心有限公司”其运营的第三方食品安 全检测中心（原名“深圳海吉星农产品检测科技中心有限公司”，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F.Q.T. </w:t>
            </w:r>
            <w:r>
              <w:rPr>
                <w:color w:val="000000"/>
                <w:spacing w:val="0"/>
                <w:w w:val="100"/>
                <w:position w:val="0"/>
              </w:rPr>
              <w:t>完成引进战略投资者事项，后更名，公司直接和间接对其持股比例由</w:t>
            </w:r>
            <w:r>
              <w:rPr>
                <w:rFonts w:ascii="Times New Roman" w:eastAsia="Times New Roman" w:hAnsi="Times New Roman" w:cs="Times New Roman"/>
                <w:color w:val="000000"/>
                <w:spacing w:val="0"/>
                <w:w w:val="100"/>
                <w:position w:val="0"/>
              </w:rPr>
              <w:t>78.34%</w:t>
            </w:r>
            <w:r>
              <w:rPr>
                <w:color w:val="000000"/>
                <w:spacing w:val="0"/>
                <w:w w:val="100"/>
                <w:position w:val="0"/>
              </w:rPr>
              <w:t xml:space="preserve">降为 </w:t>
            </w:r>
            <w:r>
              <w:rPr>
                <w:rFonts w:ascii="Times New Roman" w:eastAsia="Times New Roman" w:hAnsi="Times New Roman" w:cs="Times New Roman"/>
                <w:color w:val="000000"/>
                <w:spacing w:val="0"/>
                <w:w w:val="100"/>
                <w:position w:val="0"/>
              </w:rPr>
              <w:t>36.05%</w:t>
            </w:r>
            <w:r>
              <w:rPr>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海吉星环保公司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公司三级参股公司“深圳市海吉星环保有限责任公司”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公司旗下原“布吉农产品中心批发市场”</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深深宝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公司参股上市公司“深圳市深宝实业股份有限公司”（股票代码：</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000019</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股</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200019</w:t>
            </w:r>
            <w:r>
              <w:rPr>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和民投资</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深圳市和民投资有限公司</w:t>
            </w:r>
          </w:p>
        </w:tc>
      </w:tr>
    </w:tbl>
    <w:p>
      <w:pPr>
        <w:spacing w:lineRule="exact" w:line="1"/>
        <w:rPr>
          <w:sz w:val="2"/>
          <w:szCs w:val="2"/>
        </w:rPr>
      </w:pPr>
      <w:r>
        <w:br w:type="page"/>
      </w:r>
    </w:p>
    <w:tbl>
      <w:tblPr>
        <w:tblOverlap w:val="never"/>
        <w:jc w:val="center"/>
        <w:tblLayout w:type="fixed"/>
      </w:tblPr>
      <w:tblGrid>
        <w:gridCol w:w="2558"/>
        <w:gridCol w:w="317"/>
        <w:gridCol w:w="6782"/>
      </w:tblGrid>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简称</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指</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天津海吉星/天津翰吉斯物流园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公司全资子公司“天津海吉星农产品物流有限公司”及其所运营的农产品物流园</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天津海吉星进出口公司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天津海吉星公司之全资子公司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公司控股子公司“天津韩家墅海吉星农产品物流有限公司”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公司全资子公司''广西海吉星农产品国际物流有限公司”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公司控股子公司''长春市海吉星农产品国际物流园有限公司”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公司控股子公司''宁夏海吉星国际农产品物流有限公司”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武汉海吉星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公司参股公司“武汉城市圈海吉星农产品物流有限公司”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南昌公司、南昌市场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公司控股子公司"南昌深圳农产品中心批发市场有限公司”及其所运营农批市场</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九江公司、九江市场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公司控股子公司“九江市琵琶湖农产品物流有限公司”及其所运营农批市场</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长沙公司、长沙市场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公司控股子公司“长沙马王堆农产品股份有限公司”及其所运营老农批市场</w:t>
            </w:r>
          </w:p>
        </w:tc>
      </w:tr>
      <w:tr>
        <w:trPr>
          <w:trHeight w:val="8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长沙黄兴农产品物流园/长沙黄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兴海吉星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公司控股子公司''长沙马王堆农产品股份有限公司”运营的新农产品物流园'‘长沙黄 兴海吉星国际农产品物流园”</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上海公司、上农批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公司控股子公司“上海农产品中心批发市场经营管理有限公司”及其所运营农批市场</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成都公司、成都市场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公司控股子公司“成都农产品中心批发市场有限责任公司”及其所运营农批市场</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广西新柳邕公司、广西新柳邕</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公司控股子公司“广西新柳邕农产品批发市场有限公司”及其所运营农批市场</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合肥周谷堆公司、合肥市场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公司参股公司“合肥周谷堆农产品批发市场股份有限公司”及其所运营农批市场</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福田公司、福田市场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公司控股子公司“深圳市福田农产品批发市场有限公司”及其所运营农批市场</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南山公司、南山市场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公司控股子公司“深圳市南山农产品批发配送有限公司”及其所运营农批市场</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布吉海鲜公司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公司控股子公司“深圳市布吉海鲜市场有限公司”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公司控股子公司"沈阳海吉星农产品物流有限公司”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广西星联公司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公司参股公司“广西北投星联国际供应链管理有限公司”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深圳星联公司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公司全资子公司''深圳市星联国际供应链管理有限公司”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公司全资子公司“深圳市海吉星投资管理股份有限公司”</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公司控股子公司''云南东盟国际农产品物流有限公司”</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大白菜科技公司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公司全资孙公司“深圳市大白菜科技有限公司”（原“深圳市益膳食材电子商务有限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公司”，于2016年2月5日更名）</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公司参股孙公司“云南天露高原果蔬有限公司”</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广西冻品公司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公司参股孙公司''广西海吉星冻品市场管理有限公司”</w:t>
            </w:r>
          </w:p>
        </w:tc>
      </w:tr>
      <w:tr>
        <w:trPr>
          <w:trHeight w:val="8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交易大厦公司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公司原控股公司</w:t>
            </w:r>
            <w:r>
              <w:rPr>
                <w:color w:val="000000"/>
                <w:spacing w:val="0"/>
                <w:w w:val="100"/>
                <w:position w:val="0"/>
              </w:rPr>
              <w:t>'</w:t>
            </w:r>
            <w:r>
              <w:rPr>
                <w:color w:val="000000"/>
                <w:spacing w:val="0"/>
                <w:w w:val="100"/>
                <w:position w:val="0"/>
              </w:rPr>
              <w:t>深圳市农产品交易大厦有限公司”，于2016年度完成股权挂牌转 让后，公司不再持有交易大厦公司股份</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运通资本公司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公司参股公司“深圳市运通资本投资管理有限公司”</w:t>
            </w:r>
          </w:p>
        </w:tc>
      </w:tr>
      <w:tr>
        <w:trPr>
          <w:trHeight w:val="41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农产品运输公司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w:t>
            </w:r>
            <w:r>
              <w:rPr>
                <w:color w:val="000000"/>
                <w:spacing w:val="0"/>
                <w:w w:val="100"/>
                <w:position w:val="0"/>
              </w:rPr>
              <w:t>"</w:t>
            </w:r>
            <w:r>
              <w:rPr>
                <w:color w:val="000000"/>
                <w:spacing w:val="0"/>
                <w:w w:val="100"/>
                <w:position w:val="0"/>
              </w:rPr>
              <w:t>深圳市农产品运输服务有限公司”</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2"/>
        <w:keepNext/>
        <w:keepLines/>
        <w:widowControl w:val="0"/>
        <w:shd w:val="clear" w:color="auto" w:fill="auto"/>
        <w:bidi w:val="0"/>
        <w:spacing w:before="0" w:after="38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bookmarkEnd w:id="16"/>
    </w:p>
    <w:tbl>
      <w:tblPr>
        <w:tblOverlap w:val="never"/>
        <w:jc w:val="center"/>
        <w:tblLayout w:type="fixed"/>
      </w:tblPr>
      <w:tblGrid>
        <w:gridCol w:w="2808"/>
        <w:gridCol w:w="6778"/>
      </w:tblGrid>
      <w:tr>
        <w:trPr>
          <w:trHeight w:val="51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2429" w:val="left"/>
                <w:tab w:pos="4584" w:val="left"/>
              </w:tabs>
              <w:bidi w:val="0"/>
              <w:spacing w:before="0" w:after="0" w:line="240" w:lineRule="auto"/>
              <w:ind w:left="0" w:right="0" w:firstLine="0"/>
              <w:jc w:val="left"/>
              <w:rPr>
                <w:sz w:val="20"/>
                <w:szCs w:val="20"/>
              </w:rPr>
            </w:pPr>
            <w:r>
              <w:rPr>
                <w:color w:val="000000"/>
                <w:spacing w:val="0"/>
                <w:w w:val="100"/>
                <w:position w:val="0"/>
                <w:sz w:val="20"/>
                <w:szCs w:val="20"/>
              </w:rPr>
              <w:t>农产品</w:t>
              <w:tab/>
              <w:t>股票代码</w:t>
              <w:tab/>
              <w:t>000061</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股票上市证券交易所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深圳市农产品股份有限公司</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SHENZHEN AGRICULTURAL PRODUCTS CO.,LTD.</w:t>
            </w:r>
          </w:p>
        </w:tc>
      </w:tr>
      <w:tr>
        <w:trPr>
          <w:trHeight w:val="514"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公司的法定代表人（注1）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蔡颖</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注册地址（注2）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深圳市罗湖区布吉路1021号天乐大厦22层</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518019</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深圳市福田区深南大道7028号时代科技大厦13楼</w:t>
            </w:r>
          </w:p>
        </w:tc>
      </w:tr>
      <w:tr>
        <w:trPr>
          <w:trHeight w:val="514"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518040</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http: </w:t>
            </w:r>
            <w:r>
              <w:rPr>
                <w:color w:val="000000"/>
                <w:spacing w:val="0"/>
                <w:w w:val="100"/>
                <w:position w:val="0"/>
                <w:sz w:val="20"/>
                <w:szCs w:val="20"/>
              </w:rPr>
              <w:t xml:space="preserve">// </w:t>
            </w:r>
            <w:r>
              <w:fldChar w:fldCharType="begin"/>
            </w:r>
            <w:r>
              <w:rPr/>
              <w:instrText> HYPERLINK "http://www.szap.com" </w:instrText>
            </w:r>
            <w:r>
              <w:fldChar w:fldCharType="separate"/>
            </w:r>
            <w:r>
              <w:rPr>
                <w:color w:val="000000"/>
                <w:spacing w:val="0"/>
                <w:w w:val="100"/>
                <w:position w:val="0"/>
                <w:sz w:val="20"/>
                <w:szCs w:val="20"/>
              </w:rPr>
              <w:t>www.szap.com</w:t>
            </w:r>
            <w:r>
              <w:fldChar w:fldCharType="end"/>
            </w:r>
          </w:p>
        </w:tc>
      </w:tr>
      <w:tr>
        <w:trPr>
          <w:trHeight w:val="518" w:hRule="exact"/>
        </w:trPr>
        <w:tc>
          <w:tcPr>
            <w:tcBorders>
              <w:top w:val="single" w:sz="4"/>
              <w:left w:val="single" w:sz="4"/>
              <w:bottom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"mailto:IR@szap.com" </w:instrText>
            </w:r>
            <w:r>
              <w:fldChar w:fldCharType="separate"/>
            </w:r>
            <w:r>
              <w:rPr>
                <w:color w:val="000000"/>
                <w:spacing w:val="0"/>
                <w:w w:val="100"/>
                <w:position w:val="0"/>
                <w:sz w:val="20"/>
                <w:szCs w:val="20"/>
              </w:rPr>
              <w:t>IR@szap.com</w:t>
            </w:r>
            <w:r>
              <w:fldChar w:fldCharType="end"/>
            </w:r>
          </w:p>
        </w:tc>
      </w:tr>
    </w:tbl>
    <w:p>
      <w:pPr>
        <w:pStyle w:val="Style24"/>
        <w:keepNext w:val="0"/>
        <w:keepLines w:val="0"/>
        <w:widowControl w:val="0"/>
        <w:shd w:val="clear" w:color="auto" w:fill="auto"/>
        <w:bidi w:val="0"/>
        <w:spacing w:before="0" w:after="0" w:line="36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日，经公司第八届董事会第一次会议审议通过，选举蔡颖女士为公司第八届董事会董事长；根据公 司《章程》的规定，董事长为公司的法定代表人。截至本报告披露日，公司法定代表人的工商登记变更程序正在办理当中。 </w:t>
      </w:r>
      <w:r>
        <w:rPr>
          <w:rFonts w:ascii="Times New Roman" w:eastAsia="Times New Roman" w:hAnsi="Times New Roman" w:cs="Times New Roman"/>
          <w:color w:val="000000"/>
          <w:spacing w:val="0"/>
          <w:w w:val="100"/>
          <w:position w:val="0"/>
        </w:rPr>
        <w:t>2</w:t>
      </w:r>
      <w:r>
        <w:rPr>
          <w:color w:val="000000"/>
          <w:spacing w:val="0"/>
          <w:w w:val="100"/>
          <w:position w:val="0"/>
        </w:rPr>
        <w:t>、经公司第七届董事会第三十四次会议审议通过，公司拟变更公司注册地址，该事项尚需提交公司股东大会审议通过后方 可生效执行。</w:t>
      </w:r>
    </w:p>
    <w:p>
      <w:pPr>
        <w:widowControl w:val="0"/>
        <w:spacing w:after="439" w:line="1" w:lineRule="exact"/>
      </w:pPr>
    </w:p>
    <w:p>
      <w:pPr>
        <w:pStyle w:val="Style22"/>
        <w:keepNext/>
        <w:keepLines/>
        <w:widowControl w:val="0"/>
        <w:shd w:val="clear" w:color="auto" w:fill="auto"/>
        <w:bidi w:val="0"/>
        <w:spacing w:before="0" w:after="5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1421"/>
        <w:gridCol w:w="4114"/>
        <w:gridCol w:w="4051"/>
      </w:tblGrid>
      <w:tr>
        <w:trPr>
          <w:trHeight w:val="5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514"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江疆</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裴欣</w:t>
            </w:r>
          </w:p>
        </w:tc>
      </w:tr>
      <w:tr>
        <w:trPr>
          <w:trHeight w:val="73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74" w:lineRule="exact"/>
              <w:ind w:left="0" w:right="0" w:firstLine="0"/>
              <w:jc w:val="left"/>
              <w:rPr>
                <w:sz w:val="20"/>
                <w:szCs w:val="20"/>
              </w:rPr>
            </w:pPr>
            <w:r>
              <w:rPr>
                <w:color w:val="000000"/>
                <w:spacing w:val="0"/>
                <w:w w:val="100"/>
                <w:position w:val="0"/>
                <w:sz w:val="20"/>
                <w:szCs w:val="20"/>
              </w:rPr>
              <w:t>深圳市福田区深南大道7028号时代科技大 厦13楼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74" w:lineRule="exact"/>
              <w:ind w:left="0" w:right="0" w:firstLine="0"/>
              <w:jc w:val="left"/>
              <w:rPr>
                <w:sz w:val="20"/>
                <w:szCs w:val="20"/>
              </w:rPr>
            </w:pPr>
            <w:r>
              <w:rPr>
                <w:color w:val="000000"/>
                <w:spacing w:val="0"/>
                <w:w w:val="100"/>
                <w:position w:val="0"/>
                <w:sz w:val="20"/>
                <w:szCs w:val="20"/>
              </w:rPr>
              <w:t>深圳市福田区深南大道7028号时代科技大 厦13楼</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（0755） 82589021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（0755） 82589021</w:t>
            </w:r>
          </w:p>
        </w:tc>
      </w:tr>
      <w:tr>
        <w:trPr>
          <w:trHeight w:val="509"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（0755） 82589021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（0755） 82589021</w:t>
            </w:r>
          </w:p>
        </w:tc>
      </w:tr>
      <w:tr>
        <w:trPr>
          <w:trHeight w:val="56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"mailto:IR@szap.com" </w:instrText>
            </w:r>
            <w:r>
              <w:fldChar w:fldCharType="separate"/>
            </w:r>
            <w:r>
              <w:rPr>
                <w:color w:val="000000"/>
                <w:spacing w:val="0"/>
                <w:w w:val="100"/>
                <w:position w:val="0"/>
                <w:sz w:val="20"/>
                <w:szCs w:val="20"/>
              </w:rPr>
              <w:t>IR@szap.com</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"mailto:IR@szap.com" </w:instrText>
            </w:r>
            <w:r>
              <w:fldChar w:fldCharType="separate"/>
            </w:r>
            <w:r>
              <w:rPr>
                <w:color w:val="000000"/>
                <w:spacing w:val="0"/>
                <w:w w:val="100"/>
                <w:position w:val="0"/>
                <w:sz w:val="20"/>
                <w:szCs w:val="20"/>
              </w:rPr>
              <w:t>IR@szap.com</w:t>
            </w:r>
            <w:r>
              <w:fldChar w:fldCharType="end"/>
            </w:r>
          </w:p>
        </w:tc>
      </w:tr>
    </w:tbl>
    <w:p>
      <w:pPr>
        <w:spacing w:lineRule="exact" w:line="1"/>
        <w:rPr>
          <w:sz w:val="2"/>
          <w:szCs w:val="2"/>
        </w:rPr>
      </w:pPr>
      <w:r>
        <w:br w:type="page"/>
      </w:r>
    </w:p>
    <w:p>
      <w:pPr>
        <w:pStyle w:val="Style22"/>
        <w:keepNext/>
        <w:keepLines/>
        <w:widowControl w:val="0"/>
        <w:shd w:val="clear" w:color="auto" w:fill="auto"/>
        <w:bidi w:val="0"/>
        <w:spacing w:before="0" w:after="38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734"/>
        <w:gridCol w:w="5851"/>
      </w:tblGrid>
      <w:tr>
        <w:trPr>
          <w:trHeight w:val="56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《证券时报》、《中国证券报》、《上海证券报》及《证券日报》</w:t>
            </w:r>
          </w:p>
        </w:tc>
      </w:tr>
      <w:tr>
        <w:trPr>
          <w:trHeight w:val="55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56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79" w:line="1" w:lineRule="exact"/>
      </w:pPr>
    </w:p>
    <w:p>
      <w:pPr>
        <w:pStyle w:val="Style22"/>
        <w:keepNext/>
        <w:keepLines/>
        <w:widowControl w:val="0"/>
        <w:shd w:val="clear" w:color="auto" w:fill="auto"/>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、注册变更情况</w:t>
      </w:r>
      <w:bookmarkEnd w:id="29"/>
      <w:bookmarkEnd w:id="30"/>
      <w:bookmarkEnd w:id="32"/>
    </w:p>
    <w:tbl>
      <w:tblPr>
        <w:tblOverlap w:val="never"/>
        <w:jc w:val="center"/>
        <w:tblLayout w:type="fixed"/>
      </w:tblPr>
      <w:tblGrid>
        <w:gridCol w:w="2294"/>
        <w:gridCol w:w="7354"/>
      </w:tblGrid>
      <w:tr>
        <w:trPr>
          <w:trHeight w:val="41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19217916-3</w:t>
            </w:r>
          </w:p>
        </w:tc>
      </w:tr>
      <w:tr>
        <w:trPr>
          <w:trHeight w:val="811"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公司上市以来主营业务的变</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化情况（如有）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901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371" w:lineRule="exact"/>
              <w:ind w:left="0" w:right="0" w:firstLine="380"/>
              <w:jc w:val="both"/>
            </w:pPr>
            <w:r>
              <w:rPr>
                <w:color w:val="000000"/>
                <w:spacing w:val="0"/>
                <w:w w:val="100"/>
                <w:position w:val="0"/>
              </w:rPr>
              <w:t>深圳市农产品股份有限公司于1988年8月20日经深圳市人民政府以“深府办（1988） 1181号”文批准，于1989年1月14日经深圳市工商行政管理局注册成立的市属国有企业， 原名“深圳市农产品批发公司”。</w:t>
            </w:r>
          </w:p>
          <w:p>
            <w:pPr>
              <w:pStyle w:val="Style18"/>
              <w:keepNext w:val="0"/>
              <w:keepLines w:val="0"/>
              <w:widowControl w:val="0"/>
              <w:shd w:val="clear" w:color="auto" w:fill="auto"/>
              <w:bidi w:val="0"/>
              <w:spacing w:before="0" w:after="0" w:line="371" w:lineRule="exact"/>
              <w:ind w:left="0" w:right="0" w:firstLine="380"/>
              <w:jc w:val="both"/>
            </w:pPr>
            <w:r>
              <w:rPr>
                <w:color w:val="000000"/>
                <w:spacing w:val="0"/>
                <w:w w:val="100"/>
                <w:position w:val="0"/>
              </w:rPr>
              <w:t>1993年5月4日，经深圳市人民政府以“深府办[1993]676号”文批准，并经深圳市工商 行政管理局核准，本公司改组为股份有限公司，并更名为“深圳市农产品股份有限公司”。</w:t>
            </w:r>
          </w:p>
          <w:p>
            <w:pPr>
              <w:pStyle w:val="Style18"/>
              <w:keepNext w:val="0"/>
              <w:keepLines w:val="0"/>
              <w:widowControl w:val="0"/>
              <w:shd w:val="clear" w:color="auto" w:fill="auto"/>
              <w:bidi w:val="0"/>
              <w:spacing w:before="0" w:after="0" w:line="362" w:lineRule="exact"/>
              <w:ind w:left="0" w:right="0" w:firstLine="380"/>
              <w:jc w:val="both"/>
            </w:pPr>
            <w:r>
              <w:rPr>
                <w:color w:val="000000"/>
                <w:spacing w:val="0"/>
                <w:w w:val="100"/>
                <w:position w:val="0"/>
              </w:rPr>
              <w:t>1996年11月20日，经深圳市人民政府办公厅以“深府办[1996]150号”文批准，本公司 改组为以募集方式设立的股份有限公司，1996年12月26日经中国证券监督管理委员会以“证 监发审字（1996）398、399号”文批准，向社会公众公开发行境内上市内资股</w:t>
            </w:r>
            <w:r>
              <w:rPr>
                <w:color w:val="000000"/>
                <w:spacing w:val="0"/>
                <w:w w:val="100"/>
                <w:position w:val="0"/>
              </w:rPr>
              <w:t>（A</w:t>
            </w:r>
            <w:r>
              <w:rPr>
                <w:color w:val="000000"/>
                <w:spacing w:val="0"/>
                <w:w w:val="100"/>
                <w:position w:val="0"/>
              </w:rPr>
              <w:t>股）1900万 股。公司总股份数增至5068万股；其中国家股</w:t>
            </w:r>
            <w:r>
              <w:rPr>
                <w:color w:val="000000"/>
                <w:spacing w:val="0"/>
                <w:w w:val="100"/>
                <w:position w:val="0"/>
              </w:rPr>
              <w:t>592.416</w:t>
            </w:r>
            <w:r>
              <w:rPr>
                <w:color w:val="000000"/>
                <w:spacing w:val="0"/>
                <w:w w:val="100"/>
                <w:position w:val="0"/>
              </w:rPr>
              <w:t>万股，占股份总额的11.69%，国有法 人股</w:t>
            </w:r>
            <w:r>
              <w:rPr>
                <w:color w:val="000000"/>
                <w:spacing w:val="0"/>
                <w:w w:val="100"/>
                <w:position w:val="0"/>
              </w:rPr>
              <w:t xml:space="preserve">1862. </w:t>
            </w:r>
            <w:r>
              <w:rPr>
                <w:color w:val="000000"/>
                <w:spacing w:val="0"/>
                <w:w w:val="100"/>
                <w:position w:val="0"/>
              </w:rPr>
              <w:t>784万股，占股份总额的36.76%，内部职工</w:t>
            </w:r>
            <w:r>
              <w:rPr>
                <w:color w:val="000000"/>
                <w:spacing w:val="0"/>
                <w:w w:val="100"/>
                <w:position w:val="0"/>
              </w:rPr>
              <w:t>712.8</w:t>
            </w:r>
            <w:r>
              <w:rPr>
                <w:color w:val="000000"/>
                <w:spacing w:val="0"/>
                <w:w w:val="100"/>
                <w:position w:val="0"/>
              </w:rPr>
              <w:t>万股、占股份总额的14.06%，社 会公众股1900万股，占股份总额的37.49%。</w:t>
            </w:r>
          </w:p>
          <w:p>
            <w:pPr>
              <w:pStyle w:val="Style18"/>
              <w:keepNext w:val="0"/>
              <w:keepLines w:val="0"/>
              <w:widowControl w:val="0"/>
              <w:shd w:val="clear" w:color="auto" w:fill="auto"/>
              <w:bidi w:val="0"/>
              <w:spacing w:before="0" w:after="0" w:line="362" w:lineRule="exact"/>
              <w:ind w:left="0" w:right="0" w:firstLine="380"/>
              <w:jc w:val="both"/>
            </w:pPr>
            <w:r>
              <w:rPr>
                <w:color w:val="000000"/>
                <w:spacing w:val="0"/>
                <w:w w:val="100"/>
                <w:position w:val="0"/>
              </w:rPr>
              <w:t>1999年9月21日，经深圳市国有资产管理办公室深国资办[1999]175号《关于深圳市农 产品股份有限公司股权划转问题的批复》批准，深圳市投资管理公司所持有的占公司当时总股 本</w:t>
            </w:r>
            <w:r>
              <w:rPr>
                <w:color w:val="000000"/>
                <w:spacing w:val="0"/>
                <w:w w:val="100"/>
                <w:position w:val="0"/>
              </w:rPr>
              <w:t xml:space="preserve">9. </w:t>
            </w:r>
            <w:r>
              <w:rPr>
                <w:color w:val="000000"/>
                <w:spacing w:val="0"/>
                <w:w w:val="100"/>
                <w:position w:val="0"/>
              </w:rPr>
              <w:t>225%、共计</w:t>
            </w:r>
            <w:r>
              <w:rPr>
                <w:color w:val="000000"/>
                <w:spacing w:val="0"/>
                <w:w w:val="100"/>
                <w:position w:val="0"/>
              </w:rPr>
              <w:t xml:space="preserve">1184. </w:t>
            </w:r>
            <w:r>
              <w:rPr>
                <w:color w:val="000000"/>
                <w:spacing w:val="0"/>
                <w:w w:val="100"/>
                <w:position w:val="0"/>
              </w:rPr>
              <w:t>8302万股国家股无偿划转到深圳市商贸投资控股公司名下。</w:t>
            </w:r>
          </w:p>
          <w:p>
            <w:pPr>
              <w:pStyle w:val="Style18"/>
              <w:keepNext w:val="0"/>
              <w:keepLines w:val="0"/>
              <w:widowControl w:val="0"/>
              <w:shd w:val="clear" w:color="auto" w:fill="auto"/>
              <w:bidi w:val="0"/>
              <w:spacing w:before="0" w:after="0" w:line="362" w:lineRule="exact"/>
              <w:ind w:left="0" w:right="0" w:firstLine="380"/>
              <w:jc w:val="both"/>
            </w:pPr>
            <w:r>
              <w:rPr>
                <w:color w:val="000000"/>
                <w:spacing w:val="0"/>
                <w:w w:val="100"/>
                <w:position w:val="0"/>
              </w:rPr>
              <w:t xml:space="preserve">2000年2月2日，经深圳市国有资产管理办公室深国资办[2000]28号《关于深圳市农产 品股份有限公司国有股划转问题的批复》批准，深圳市果菜贸易有限公司所持有的公司 </w:t>
            </w:r>
            <w:r>
              <w:rPr>
                <w:color w:val="000000"/>
                <w:spacing w:val="0"/>
                <w:w w:val="100"/>
                <w:position w:val="0"/>
              </w:rPr>
              <w:t xml:space="preserve">690. </w:t>
            </w:r>
            <w:r>
              <w:rPr>
                <w:color w:val="000000"/>
                <w:spacing w:val="0"/>
                <w:w w:val="100"/>
                <w:position w:val="0"/>
              </w:rPr>
              <w:t>5598万股国有法人股、深圳市食品总公司所持有的公司</w:t>
            </w:r>
            <w:r>
              <w:rPr>
                <w:color w:val="000000"/>
                <w:spacing w:val="0"/>
                <w:w w:val="100"/>
                <w:position w:val="0"/>
              </w:rPr>
              <w:t xml:space="preserve">690. </w:t>
            </w:r>
            <w:r>
              <w:rPr>
                <w:color w:val="000000"/>
                <w:spacing w:val="0"/>
                <w:w w:val="100"/>
                <w:position w:val="0"/>
              </w:rPr>
              <w:t>5598万股国有法人股、深圳 市水产公司所持有的公司</w:t>
            </w:r>
            <w:r>
              <w:rPr>
                <w:color w:val="000000"/>
                <w:spacing w:val="0"/>
                <w:w w:val="100"/>
                <w:position w:val="0"/>
              </w:rPr>
              <w:t xml:space="preserve">690. </w:t>
            </w:r>
            <w:r>
              <w:rPr>
                <w:color w:val="000000"/>
                <w:spacing w:val="0"/>
                <w:w w:val="100"/>
                <w:position w:val="0"/>
              </w:rPr>
              <w:t>5598万股国有法人股均无偿划转到深圳市商贸投资控股公司名 下。深圳市商贸投资控股公司因而成为公司的第一大股东。</w:t>
            </w:r>
          </w:p>
          <w:p>
            <w:pPr>
              <w:pStyle w:val="Style18"/>
              <w:keepNext w:val="0"/>
              <w:keepLines w:val="0"/>
              <w:widowControl w:val="0"/>
              <w:shd w:val="clear" w:color="auto" w:fill="auto"/>
              <w:bidi w:val="0"/>
              <w:spacing w:before="0" w:after="0" w:line="362" w:lineRule="exact"/>
              <w:ind w:left="0" w:right="0" w:firstLine="380"/>
              <w:jc w:val="both"/>
            </w:pPr>
            <w:r>
              <w:rPr>
                <w:color w:val="000000"/>
                <w:spacing w:val="0"/>
                <w:w w:val="100"/>
                <w:position w:val="0"/>
              </w:rPr>
              <w:t>根据深圳市国资委[2004]88号《关于市投资管理公司等十六户企业划归市国资委直接监 管的通知》的规定，原由深圳市商贸投资控股公司持有公司的</w:t>
            </w:r>
            <w:r>
              <w:rPr>
                <w:color w:val="000000"/>
                <w:spacing w:val="0"/>
                <w:w w:val="100"/>
                <w:position w:val="0"/>
              </w:rPr>
              <w:t xml:space="preserve">22. </w:t>
            </w:r>
            <w:r>
              <w:rPr>
                <w:color w:val="000000"/>
                <w:spacing w:val="0"/>
                <w:w w:val="100"/>
                <w:position w:val="0"/>
              </w:rPr>
              <w:t>88%的国有股权划转由深圳 市国资委持有，深圳市国资委为公司第一大股东。</w:t>
            </w:r>
          </w:p>
          <w:p>
            <w:pPr>
              <w:pStyle w:val="Style18"/>
              <w:keepNext w:val="0"/>
              <w:keepLines w:val="0"/>
              <w:widowControl w:val="0"/>
              <w:shd w:val="clear" w:color="auto" w:fill="auto"/>
              <w:bidi w:val="0"/>
              <w:spacing w:before="0" w:after="0" w:line="362" w:lineRule="exact"/>
              <w:ind w:left="0" w:right="0" w:firstLine="380"/>
              <w:jc w:val="both"/>
            </w:pPr>
            <w:r>
              <w:rPr>
                <w:color w:val="000000"/>
                <w:spacing w:val="0"/>
                <w:w w:val="100"/>
                <w:position w:val="0"/>
              </w:rPr>
              <w:t>2007年9月12日，根据深圳市国资委《关于将深圳市投资管理公司所持深圳市农产品股 份有限公司2.21%股份无偿划转我委的决定》（深国资委[2007]290号文件），深圳市投资管 理公司持有的公司8, 565, 446股股票（占公司总股本2.21%）无偿划至深圳市国资委名下持</w:t>
            </w:r>
          </w:p>
        </w:tc>
      </w:tr>
    </w:tbl>
    <w:p>
      <w:pPr>
        <w:spacing w:lineRule="exact" w:line="1"/>
        <w:rPr>
          <w:sz w:val="2"/>
          <w:szCs w:val="2"/>
        </w:rPr>
      </w:pPr>
      <w:r>
        <w:br w:type="page"/>
      </w:r>
    </w:p>
    <w:tbl>
      <w:tblPr>
        <w:tblOverlap w:val="never"/>
        <w:jc w:val="center"/>
        <w:tblLayout w:type="fixed"/>
      </w:tblPr>
      <w:tblGrid>
        <w:gridCol w:w="2294"/>
        <w:gridCol w:w="7354"/>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361" w:lineRule="exact"/>
              <w:ind w:left="0" w:right="0" w:firstLine="0"/>
              <w:jc w:val="both"/>
            </w:pPr>
            <w:r>
              <w:rPr>
                <w:color w:val="000000"/>
                <w:spacing w:val="0"/>
                <w:w w:val="100"/>
                <w:position w:val="0"/>
              </w:rPr>
              <w:t>有。本次国有法人股划转后，深圳市国资委持有公司股票数量为97, 269, 424股，占公司总股 本的</w:t>
            </w:r>
            <w:r>
              <w:rPr>
                <w:color w:val="000000"/>
                <w:spacing w:val="0"/>
                <w:w w:val="100"/>
                <w:position w:val="0"/>
              </w:rPr>
              <w:t xml:space="preserve">25. </w:t>
            </w:r>
            <w:r>
              <w:rPr>
                <w:color w:val="000000"/>
                <w:spacing w:val="0"/>
                <w:w w:val="100"/>
                <w:position w:val="0"/>
              </w:rPr>
              <w:t>09%，深圳市国资委为公司第一大股东。</w:t>
            </w:r>
          </w:p>
          <w:p>
            <w:pPr>
              <w:pStyle w:val="Style18"/>
              <w:keepNext w:val="0"/>
              <w:keepLines w:val="0"/>
              <w:widowControl w:val="0"/>
              <w:shd w:val="clear" w:color="auto" w:fill="auto"/>
              <w:bidi w:val="0"/>
              <w:spacing w:before="0" w:after="0" w:line="361" w:lineRule="exact"/>
              <w:ind w:left="0" w:right="0" w:firstLine="380"/>
              <w:jc w:val="both"/>
            </w:pPr>
            <w:r>
              <w:rPr>
                <w:color w:val="000000"/>
                <w:spacing w:val="0"/>
                <w:w w:val="100"/>
                <w:position w:val="0"/>
              </w:rPr>
              <w:t>2007年10月，经公司第五届董事会第八次会议和2007年第四次临时股东大会审议，同 意本公司向深圳市远致投资有限公司等6家特定机构投资者非公开发行股票，每股面值1元， 发行价为人民币</w:t>
            </w:r>
            <w:r>
              <w:rPr>
                <w:color w:val="000000"/>
                <w:spacing w:val="0"/>
                <w:w w:val="100"/>
                <w:position w:val="0"/>
              </w:rPr>
              <w:t xml:space="preserve">18. </w:t>
            </w:r>
            <w:r>
              <w:rPr>
                <w:color w:val="000000"/>
                <w:spacing w:val="0"/>
                <w:w w:val="100"/>
                <w:position w:val="0"/>
              </w:rPr>
              <w:t>03元/股。本次非公开发行于2008年4月9日获得中国证券监督管理委 员会《关于核准深圳市农产品股份有限公司非公开发行股票的批复》（证监许可</w:t>
            </w:r>
            <w:r>
              <w:rPr>
                <w:color w:val="000000"/>
                <w:spacing w:val="0"/>
                <w:w w:val="100"/>
                <w:position w:val="0"/>
              </w:rPr>
              <w:t xml:space="preserve">[2008] </w:t>
            </w:r>
            <w:r>
              <w:rPr>
                <w:color w:val="000000"/>
                <w:spacing w:val="0"/>
                <w:w w:val="100"/>
                <w:position w:val="0"/>
              </w:rPr>
              <w:t>512 号）核准。此次非公开发行实际发行6, 440万股，其中远致投资认购发行股票2,300万股，占 发行完成后公司总股本的5.22%；远致投资为深圳市国资委全资公司，即深圳市国资委直接和 间接持有公司26.74%，为公司第一大股东、实际控制人。</w:t>
            </w:r>
          </w:p>
          <w:p>
            <w:pPr>
              <w:pStyle w:val="Style18"/>
              <w:keepNext w:val="0"/>
              <w:keepLines w:val="0"/>
              <w:widowControl w:val="0"/>
              <w:shd w:val="clear" w:color="auto" w:fill="auto"/>
              <w:bidi w:val="0"/>
              <w:spacing w:before="0" w:after="0" w:line="361" w:lineRule="exact"/>
              <w:ind w:left="0" w:right="0" w:firstLine="380"/>
              <w:jc w:val="both"/>
            </w:pPr>
            <w:r>
              <w:rPr>
                <w:color w:val="000000"/>
                <w:spacing w:val="0"/>
                <w:w w:val="100"/>
                <w:position w:val="0"/>
              </w:rPr>
              <w:t>2011年，公司启动非公开发行事项。经公司第六届董事会第十一次、十七次、二十二次 会议及2011年第三次临时股东大会、2012年第一次临时股东大会审议，同意公司非公开发行 股票方案和修订方案等相关事项；其中，深圳市国资委及全资公司远致投资承诺以现金方式按 照与其他发行对象相同的认购价格认购此次非公开发行股票数量的</w:t>
            </w:r>
            <w:r>
              <w:rPr>
                <w:color w:val="000000"/>
                <w:spacing w:val="0"/>
                <w:w w:val="100"/>
                <w:position w:val="0"/>
              </w:rPr>
              <w:t xml:space="preserve">21. </w:t>
            </w:r>
            <w:r>
              <w:rPr>
                <w:color w:val="000000"/>
                <w:spacing w:val="0"/>
                <w:w w:val="100"/>
                <w:position w:val="0"/>
              </w:rPr>
              <w:t>52%和</w:t>
            </w:r>
            <w:r>
              <w:rPr>
                <w:color w:val="000000"/>
                <w:spacing w:val="0"/>
                <w:w w:val="100"/>
                <w:position w:val="0"/>
              </w:rPr>
              <w:t xml:space="preserve">5. </w:t>
            </w:r>
            <w:r>
              <w:rPr>
                <w:color w:val="000000"/>
                <w:spacing w:val="0"/>
                <w:w w:val="100"/>
                <w:position w:val="0"/>
              </w:rPr>
              <w:t xml:space="preserve">22%。2012年 8月13日，公司获得中国证监会《关于核准深圳市农产品股份有限公司非公开发行股票的批 复》（证监许可[2012]1026号）。此次非公开发行实际发行股票数量为31,365万股，根据承 诺深圳市国资委认购了 6, </w:t>
            </w:r>
            <w:r>
              <w:rPr>
                <w:color w:val="000000"/>
                <w:spacing w:val="0"/>
                <w:w w:val="100"/>
                <w:position w:val="0"/>
              </w:rPr>
              <w:t xml:space="preserve">749. </w:t>
            </w:r>
            <w:r>
              <w:rPr>
                <w:color w:val="000000"/>
                <w:spacing w:val="0"/>
                <w:w w:val="100"/>
                <w:position w:val="0"/>
              </w:rPr>
              <w:t xml:space="preserve">75万股，远致投资认购了 1, </w:t>
            </w:r>
            <w:r>
              <w:rPr>
                <w:color w:val="000000"/>
                <w:spacing w:val="0"/>
                <w:w w:val="100"/>
                <w:position w:val="0"/>
              </w:rPr>
              <w:t xml:space="preserve">637. </w:t>
            </w:r>
            <w:r>
              <w:rPr>
                <w:color w:val="000000"/>
                <w:spacing w:val="0"/>
                <w:w w:val="100"/>
                <w:position w:val="0"/>
              </w:rPr>
              <w:t>25万股，此次非公开发行股份 已于2013年1月24日在深圳证券交易所发行上市。本次非公开发行完成后，深圳市国资委 持有公司股票数量为408, 877,166股，占发行完成后公司总股本的</w:t>
            </w:r>
            <w:r>
              <w:rPr>
                <w:color w:val="000000"/>
                <w:spacing w:val="0"/>
                <w:w w:val="100"/>
                <w:position w:val="0"/>
              </w:rPr>
              <w:t xml:space="preserve">24. </w:t>
            </w:r>
            <w:r>
              <w:rPr>
                <w:color w:val="000000"/>
                <w:spacing w:val="0"/>
                <w:w w:val="100"/>
                <w:position w:val="0"/>
              </w:rPr>
              <w:t>09%；远致投资持有公 司股票数量为88, 603, 753股，占发行完成后公司总股本的</w:t>
            </w:r>
            <w:r>
              <w:rPr>
                <w:color w:val="000000"/>
                <w:spacing w:val="0"/>
                <w:w w:val="100"/>
                <w:position w:val="0"/>
              </w:rPr>
              <w:t xml:space="preserve">5. </w:t>
            </w:r>
            <w:r>
              <w:rPr>
                <w:color w:val="000000"/>
                <w:spacing w:val="0"/>
                <w:w w:val="100"/>
                <w:position w:val="0"/>
              </w:rPr>
              <w:t>22%；即深圳市国资委直接和间 接合计持有公司股票数量为497, 480, 919股，占公司总股本的</w:t>
            </w:r>
            <w:r>
              <w:rPr>
                <w:color w:val="000000"/>
                <w:spacing w:val="0"/>
                <w:w w:val="100"/>
                <w:position w:val="0"/>
              </w:rPr>
              <w:t xml:space="preserve">29. </w:t>
            </w:r>
            <w:r>
              <w:rPr>
                <w:color w:val="000000"/>
                <w:spacing w:val="0"/>
                <w:w w:val="100"/>
                <w:position w:val="0"/>
              </w:rPr>
              <w:t>31%，为公司第一大股东、 实际控制人。</w:t>
            </w:r>
          </w:p>
          <w:p>
            <w:pPr>
              <w:pStyle w:val="Style18"/>
              <w:keepNext w:val="0"/>
              <w:keepLines w:val="0"/>
              <w:widowControl w:val="0"/>
              <w:shd w:val="clear" w:color="auto" w:fill="auto"/>
              <w:bidi w:val="0"/>
              <w:spacing w:before="0" w:after="0" w:line="361" w:lineRule="exact"/>
              <w:ind w:left="0" w:right="0" w:firstLine="380"/>
              <w:jc w:val="both"/>
            </w:pPr>
            <w:r>
              <w:rPr>
                <w:color w:val="000000"/>
                <w:spacing w:val="0"/>
                <w:w w:val="100"/>
                <w:position w:val="0"/>
              </w:rPr>
              <w:t>截至2016年12月31日，深圳市国资委直接持有公司股票数量为488, 038,510股，占公 司总股本的</w:t>
            </w:r>
            <w:r>
              <w:rPr>
                <w:color w:val="000000"/>
                <w:spacing w:val="0"/>
                <w:w w:val="100"/>
                <w:position w:val="0"/>
              </w:rPr>
              <w:t xml:space="preserve">28. </w:t>
            </w:r>
            <w:r>
              <w:rPr>
                <w:color w:val="000000"/>
                <w:spacing w:val="0"/>
                <w:w w:val="100"/>
                <w:position w:val="0"/>
              </w:rPr>
              <w:t>76%；深圳市国资委旗下全资子公司深圳市远致投资有限公司持有公司股份数 量为88, 603, 753股，占公司总股本的</w:t>
            </w:r>
            <w:r>
              <w:rPr>
                <w:color w:val="000000"/>
                <w:spacing w:val="0"/>
                <w:w w:val="100"/>
                <w:position w:val="0"/>
              </w:rPr>
              <w:t xml:space="preserve">5. </w:t>
            </w:r>
            <w:r>
              <w:rPr>
                <w:color w:val="000000"/>
                <w:spacing w:val="0"/>
                <w:w w:val="100"/>
                <w:position w:val="0"/>
              </w:rPr>
              <w:t>22%；远致投资旗下全资公司深圳市亿鑫投资有限公 司持有公司股票数量为275, 400股，占公司总股本的0.02%；即深圳市国资委直接和间接持有 公司股票数量为576,917,663股，占公司总股本的34%，为公司控股股东、实际控制人。</w:t>
            </w:r>
          </w:p>
        </w:tc>
      </w:tr>
    </w:tbl>
    <w:p>
      <w:pPr>
        <w:widowControl w:val="0"/>
        <w:spacing w:after="379" w:line="1" w:lineRule="exact"/>
      </w:pPr>
    </w:p>
    <w:p>
      <w:pPr>
        <w:pStyle w:val="Style22"/>
        <w:keepNext/>
        <w:keepLines/>
        <w:widowControl w:val="0"/>
        <w:shd w:val="clear" w:color="auto" w:fill="auto"/>
        <w:bidi w:val="0"/>
        <w:spacing w:before="0" w:after="5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、其他有关资料</w:t>
      </w:r>
      <w:bookmarkEnd w:id="33"/>
      <w:bookmarkEnd w:id="34"/>
      <w:bookmarkEnd w:id="3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56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55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北京市海淀区西四环中路16号院7号楼1101</w:t>
            </w:r>
          </w:p>
        </w:tc>
      </w:tr>
      <w:tr>
        <w:trPr>
          <w:trHeight w:val="57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王建华、刘国军</w:t>
            </w:r>
          </w:p>
        </w:tc>
      </w:tr>
    </w:tbl>
    <w:p>
      <w:pPr>
        <w:widowControl w:val="0"/>
        <w:spacing w:after="13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5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52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、主要会计数据和财务指标</w:t>
      </w:r>
      <w:bookmarkEnd w:id="37"/>
      <w:bookmarkEnd w:id="38"/>
      <w:bookmarkEnd w:id="40"/>
    </w:p>
    <w:p>
      <w:pPr>
        <w:pStyle w:val="Style33"/>
        <w:keepNext/>
        <w:keepLines/>
        <w:widowControl w:val="0"/>
        <w:shd w:val="clear" w:color="auto" w:fill="auto"/>
        <w:tabs>
          <w:tab w:pos="358" w:val="left"/>
        </w:tabs>
        <w:bidi w:val="0"/>
        <w:spacing w:before="0" w:after="28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rPr>
        <w:t>1</w:t>
      </w:r>
      <w:bookmarkEnd w:id="43"/>
      <w:r>
        <w:rPr>
          <w:color w:val="000000"/>
          <w:spacing w:val="0"/>
          <w:w w:val="100"/>
          <w:position w:val="0"/>
        </w:rPr>
        <w:t>、</w:t>
        <w:tab/>
        <w:t>公司是否因会计政策变更及会计差错更正等追溯调整或重述以前年度会计数据</w:t>
      </w:r>
      <w:bookmarkEnd w:id="41"/>
      <w:bookmarkEnd w:id="42"/>
      <w:bookmarkEnd w:id="44"/>
    </w:p>
    <w:p>
      <w:pPr>
        <w:pStyle w:val="Style3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3" w:val="left"/>
        </w:tabs>
        <w:bidi w:val="0"/>
        <w:spacing w:before="0" w:after="1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2</w:t>
      </w:r>
      <w:bookmarkEnd w:id="47"/>
      <w:r>
        <w:rPr>
          <w:color w:val="000000"/>
          <w:spacing w:val="0"/>
          <w:w w:val="100"/>
          <w:position w:val="0"/>
        </w:rPr>
        <w:t>、</w:t>
        <w:tab/>
        <w:t>报告期，主要财务数据</w:t>
      </w:r>
      <w:bookmarkEnd w:id="45"/>
      <w:bookmarkEnd w:id="46"/>
      <w:bookmarkEnd w:id="48"/>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2,020,079,117.77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1,736,650,723.28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1,648,246,571.06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88,459,545.07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20,555,123.72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84,377,040.90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归属于上市公司股东的扣除非经 常性损益的净利润（元）（注 </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-164,928,727.37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-68,078,197.17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-5,780,306.48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527,937,261.56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1,162,634,539.13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722,412,135.27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1.41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17,249,187,728.53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16,131,480,258.20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13,805,158,178.31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4,844,272,168.54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4,811,186,609.88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4,889,573,946.34</w:t>
            </w:r>
          </w:p>
        </w:tc>
      </w:tr>
    </w:tbl>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、报告期，归属于上市公司股东的净利润、基本每股收益、稀释每股收益、加权平均净资产收益率同比增加，主要系 公司实现转让交易大厦公司股权收益所致；</w:t>
      </w:r>
    </w:p>
    <w:p>
      <w:pPr>
        <w:pStyle w:val="Style30"/>
        <w:keepNext w:val="0"/>
        <w:keepLines w:val="0"/>
        <w:widowControl w:val="0"/>
        <w:shd w:val="clear" w:color="auto" w:fill="auto"/>
        <w:tabs>
          <w:tab w:pos="354" w:val="left"/>
        </w:tabs>
        <w:bidi w:val="0"/>
        <w:spacing w:before="0" w:after="0" w:line="322" w:lineRule="exact"/>
        <w:ind w:left="0" w:right="0" w:firstLine="0"/>
        <w:jc w:val="both"/>
      </w:pPr>
      <w:bookmarkStart w:id="49" w:name="bookmark49"/>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报告期，归属于上市公司股东的扣除非经常性损益的净利润同比下降，主要系下属天津海吉星、武汉海吉星及长沙公司 运营的长沙黄兴农产品物流园开业，相关运营成本及开业招商费用增加所致；</w:t>
      </w:r>
    </w:p>
    <w:p>
      <w:pPr>
        <w:pStyle w:val="Style30"/>
        <w:keepNext w:val="0"/>
        <w:keepLines w:val="0"/>
        <w:widowControl w:val="0"/>
        <w:shd w:val="clear" w:color="auto" w:fill="auto"/>
        <w:tabs>
          <w:tab w:pos="354" w:val="left"/>
        </w:tabs>
        <w:bidi w:val="0"/>
        <w:spacing w:before="0" w:after="400" w:line="322" w:lineRule="exact"/>
        <w:ind w:left="0" w:right="0" w:firstLine="0"/>
        <w:jc w:val="both"/>
      </w:pPr>
      <w:bookmarkStart w:id="50" w:name="bookmark50"/>
      <w:r>
        <w:rPr>
          <w:rFonts w:ascii="Times New Roman" w:eastAsia="Times New Roman" w:hAnsi="Times New Roman" w:cs="Times New Roman"/>
          <w:color w:val="000000"/>
          <w:spacing w:val="0"/>
          <w:w w:val="100"/>
          <w:position w:val="0"/>
        </w:rPr>
        <w:t>3</w:t>
      </w:r>
      <w:bookmarkEnd w:id="50"/>
      <w:r>
        <w:rPr>
          <w:color w:val="000000"/>
          <w:spacing w:val="0"/>
          <w:w w:val="100"/>
          <w:position w:val="0"/>
        </w:rPr>
        <w:t>、</w:t>
        <w:tab/>
        <w:t>报告期，经营活动产生的现金流量净额同比下降，主要系本年广西新柳邕公司支付二期商业用地购置款，且上年同期南 昌公司收到商铺销售现金而本期无此项所致。</w:t>
      </w:r>
    </w:p>
    <w:p>
      <w:pPr>
        <w:pStyle w:val="Style33"/>
        <w:keepNext/>
        <w:keepLines/>
        <w:widowControl w:val="0"/>
        <w:shd w:val="clear" w:color="auto" w:fill="auto"/>
        <w:bidi w:val="0"/>
        <w:spacing w:before="0" w:after="1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3</w:t>
      </w:r>
      <w:bookmarkEnd w:id="53"/>
      <w:r>
        <w:rPr>
          <w:color w:val="000000"/>
          <w:spacing w:val="0"/>
          <w:w w:val="100"/>
          <w:position w:val="0"/>
        </w:rPr>
        <w:t>、会计政策变更的原因及会计差错更正的情况</w:t>
      </w:r>
      <w:bookmarkEnd w:id="51"/>
      <w:bookmarkEnd w:id="52"/>
      <w:bookmarkEnd w:id="54"/>
    </w:p>
    <w:p>
      <w:pPr>
        <w:pStyle w:val="Style30"/>
        <w:keepNext w:val="0"/>
        <w:keepLines w:val="0"/>
        <w:widowControl w:val="0"/>
        <w:shd w:val="clear" w:color="auto" w:fill="auto"/>
        <w:bidi w:val="0"/>
        <w:spacing w:before="0" w:after="28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942" w:val="left"/>
        </w:tabs>
        <w:bidi w:val="0"/>
        <w:spacing w:before="0" w:after="360" w:line="240" w:lineRule="auto"/>
        <w:ind w:left="0" w:right="0"/>
        <w:jc w:val="left"/>
      </w:pPr>
      <w:bookmarkStart w:id="55" w:name="bookmark55"/>
      <w:bookmarkStart w:id="56" w:name="bookmark56"/>
      <w:bookmarkStart w:id="57" w:name="bookmark57"/>
      <w:bookmarkStart w:id="58" w:name="bookmark58"/>
      <w:r>
        <w:rPr>
          <w:color w:val="000000"/>
          <w:spacing w:val="0"/>
          <w:w w:val="100"/>
          <w:position w:val="0"/>
          <w:sz w:val="24"/>
          <w:szCs w:val="24"/>
        </w:rPr>
        <w:t>七</w:t>
      </w:r>
      <w:bookmarkEnd w:id="57"/>
      <w:r>
        <w:rPr>
          <w:color w:val="000000"/>
          <w:spacing w:val="0"/>
          <w:w w:val="100"/>
          <w:position w:val="0"/>
          <w:sz w:val="24"/>
          <w:szCs w:val="24"/>
        </w:rPr>
        <w:t>、</w:t>
        <w:tab/>
        <w:t>境内外会计准则下会计数据差异</w:t>
      </w:r>
      <w:bookmarkEnd w:id="55"/>
      <w:bookmarkEnd w:id="56"/>
      <w:bookmarkEnd w:id="58"/>
    </w:p>
    <w:p>
      <w:pPr>
        <w:pStyle w:val="Style33"/>
        <w:keepNext/>
        <w:keepLines/>
        <w:widowControl w:val="0"/>
        <w:shd w:val="clear" w:color="auto" w:fill="auto"/>
        <w:tabs>
          <w:tab w:pos="807" w:val="left"/>
        </w:tabs>
        <w:bidi w:val="0"/>
        <w:spacing w:before="0" w:after="360" w:line="240" w:lineRule="auto"/>
        <w:ind w:left="0" w:right="0"/>
        <w:jc w:val="left"/>
      </w:pPr>
      <w:bookmarkStart w:id="59" w:name="bookmark59"/>
      <w:bookmarkStart w:id="60" w:name="bookmark60"/>
      <w:bookmarkStart w:id="61" w:name="bookmark61"/>
      <w:bookmarkStart w:id="62" w:name="bookmark62"/>
      <w:r>
        <w:rPr>
          <w:color w:val="000000"/>
          <w:spacing w:val="0"/>
          <w:w w:val="100"/>
          <w:position w:val="0"/>
        </w:rPr>
        <w:t>1</w:t>
      </w:r>
      <w:bookmarkEnd w:id="61"/>
      <w:r>
        <w:rPr>
          <w:color w:val="000000"/>
          <w:spacing w:val="0"/>
          <w:w w:val="100"/>
          <w:position w:val="0"/>
        </w:rPr>
        <w:t>、</w:t>
        <w:tab/>
        <w:t>同时按照国际会计准则与按照中国会计准则披露的财务报告中净利润和净资产差异情况</w:t>
      </w:r>
      <w:bookmarkEnd w:id="59"/>
      <w:bookmarkEnd w:id="60"/>
      <w:bookmarkEnd w:id="62"/>
    </w:p>
    <w:p>
      <w:pPr>
        <w:pStyle w:val="Style30"/>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520" w:line="240" w:lineRule="auto"/>
        <w:ind w:left="0" w:right="0" w:firstLine="420"/>
        <w:jc w:val="left"/>
      </w:pPr>
      <w:r>
        <w:rPr>
          <w:color w:val="000000"/>
          <w:spacing w:val="0"/>
          <w:w w:val="100"/>
          <w:position w:val="0"/>
        </w:rPr>
        <w:t>公司报告期不存在同时按照国际会计准则与按照中国会计准则披露的财务报告中净利润和净资产差异。</w:t>
      </w:r>
    </w:p>
    <w:p>
      <w:pPr>
        <w:pStyle w:val="Style33"/>
        <w:keepNext/>
        <w:keepLines/>
        <w:widowControl w:val="0"/>
        <w:shd w:val="clear" w:color="auto" w:fill="auto"/>
        <w:tabs>
          <w:tab w:pos="807" w:val="left"/>
        </w:tabs>
        <w:bidi w:val="0"/>
        <w:spacing w:before="0" w:after="360" w:line="240" w:lineRule="auto"/>
        <w:ind w:left="0" w:right="0"/>
        <w:jc w:val="left"/>
      </w:pPr>
      <w:bookmarkStart w:id="63" w:name="bookmark63"/>
      <w:bookmarkStart w:id="64" w:name="bookmark64"/>
      <w:bookmarkStart w:id="65" w:name="bookmark65"/>
      <w:bookmarkStart w:id="66" w:name="bookmark66"/>
      <w:r>
        <w:rPr>
          <w:color w:val="000000"/>
          <w:spacing w:val="0"/>
          <w:w w:val="100"/>
          <w:position w:val="0"/>
        </w:rPr>
        <w:t>2</w:t>
      </w:r>
      <w:bookmarkEnd w:id="65"/>
      <w:r>
        <w:rPr>
          <w:color w:val="000000"/>
          <w:spacing w:val="0"/>
          <w:w w:val="100"/>
          <w:position w:val="0"/>
        </w:rPr>
        <w:t>、</w:t>
        <w:tab/>
        <w:t>同时按照境外会计准则与按照中国会计准则披露的财务报告中净利润和净资产差异情况</w:t>
      </w:r>
      <w:bookmarkEnd w:id="63"/>
      <w:bookmarkEnd w:id="64"/>
      <w:bookmarkEnd w:id="66"/>
    </w:p>
    <w:p>
      <w:pPr>
        <w:pStyle w:val="Style30"/>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0"/>
        <w:keepNext w:val="0"/>
        <w:keepLines w:val="0"/>
        <w:widowControl w:val="0"/>
        <w:shd w:val="clear" w:color="auto" w:fill="auto"/>
        <w:bidi w:val="0"/>
        <w:spacing w:before="0" w:after="520" w:line="240" w:lineRule="auto"/>
        <w:ind w:left="0" w:right="0" w:firstLine="420"/>
        <w:jc w:val="left"/>
      </w:pPr>
      <w:r>
        <w:rPr>
          <w:color w:val="000000"/>
          <w:spacing w:val="0"/>
          <w:w w:val="100"/>
          <w:position w:val="0"/>
        </w:rPr>
        <w:t>公司报告期不存在同时按照境外会计准则与按照中国会计准则披露的财务报告中净利润和净资产差异。</w:t>
      </w:r>
    </w:p>
    <w:p>
      <w:pPr>
        <w:pStyle w:val="Style33"/>
        <w:keepNext/>
        <w:keepLines/>
        <w:widowControl w:val="0"/>
        <w:shd w:val="clear" w:color="auto" w:fill="auto"/>
        <w:tabs>
          <w:tab w:pos="807" w:val="left"/>
        </w:tabs>
        <w:bidi w:val="0"/>
        <w:spacing w:before="0" w:after="360" w:line="240" w:lineRule="auto"/>
        <w:ind w:left="0" w:right="0"/>
        <w:jc w:val="left"/>
      </w:pPr>
      <w:bookmarkStart w:id="67" w:name="bookmark67"/>
      <w:bookmarkStart w:id="68" w:name="bookmark68"/>
      <w:bookmarkStart w:id="69" w:name="bookmark69"/>
      <w:bookmarkStart w:id="70" w:name="bookmark70"/>
      <w:r>
        <w:rPr>
          <w:color w:val="000000"/>
          <w:spacing w:val="0"/>
          <w:w w:val="100"/>
          <w:position w:val="0"/>
        </w:rPr>
        <w:t>3</w:t>
      </w:r>
      <w:bookmarkEnd w:id="69"/>
      <w:r>
        <w:rPr>
          <w:color w:val="000000"/>
          <w:spacing w:val="0"/>
          <w:w w:val="100"/>
          <w:position w:val="0"/>
        </w:rPr>
        <w:t>、</w:t>
        <w:tab/>
        <w:t>境内外会计准则下会计数据差异原因说明</w:t>
      </w:r>
      <w:bookmarkEnd w:id="67"/>
      <w:bookmarkEnd w:id="68"/>
      <w:bookmarkEnd w:id="70"/>
    </w:p>
    <w:p>
      <w:pPr>
        <w:pStyle w:val="Style30"/>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0"/>
        <w:keepNext w:val="0"/>
        <w:keepLines w:val="0"/>
        <w:widowControl w:val="0"/>
        <w:shd w:val="clear" w:color="auto" w:fill="auto"/>
        <w:bidi w:val="0"/>
        <w:spacing w:before="0" w:after="520" w:line="240" w:lineRule="auto"/>
        <w:ind w:left="0" w:right="0" w:firstLine="420"/>
        <w:jc w:val="left"/>
      </w:pPr>
      <w:r>
        <w:rPr>
          <w:color w:val="000000"/>
          <w:spacing w:val="0"/>
          <w:w w:val="100"/>
          <w:position w:val="0"/>
        </w:rPr>
        <w:t>公司报告期不存在同时按照境外会计准则与按照中国会计准则披露的财务报告中净利润和净资产差异。</w:t>
      </w:r>
    </w:p>
    <w:p>
      <w:pPr>
        <w:pStyle w:val="Style22"/>
        <w:keepNext/>
        <w:keepLines/>
        <w:widowControl w:val="0"/>
        <w:shd w:val="clear" w:color="auto" w:fill="auto"/>
        <w:tabs>
          <w:tab w:pos="942" w:val="left"/>
        </w:tabs>
        <w:bidi w:val="0"/>
        <w:spacing w:before="0" w:after="520" w:line="240" w:lineRule="auto"/>
        <w:ind w:left="0" w:right="0"/>
        <w:jc w:val="left"/>
      </w:pPr>
      <w:bookmarkStart w:id="71" w:name="bookmark71"/>
      <w:bookmarkStart w:id="72" w:name="bookmark72"/>
      <w:bookmarkStart w:id="73" w:name="bookmark73"/>
      <w:bookmarkStart w:id="74" w:name="bookmark74"/>
      <w:r>
        <w:rPr>
          <w:color w:val="000000"/>
          <w:spacing w:val="0"/>
          <w:w w:val="100"/>
          <w:position w:val="0"/>
          <w:sz w:val="24"/>
          <w:szCs w:val="24"/>
        </w:rPr>
        <w:t>八</w:t>
      </w:r>
      <w:bookmarkEnd w:id="73"/>
      <w:r>
        <w:rPr>
          <w:color w:val="000000"/>
          <w:spacing w:val="0"/>
          <w:w w:val="100"/>
          <w:position w:val="0"/>
          <w:sz w:val="24"/>
          <w:szCs w:val="24"/>
        </w:rPr>
        <w:t>、</w:t>
        <w:tab/>
        <w:t>分季度主要财务指标</w:t>
      </w:r>
      <w:bookmarkEnd w:id="71"/>
      <w:bookmarkEnd w:id="72"/>
      <w:bookmarkEnd w:id="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475,763,481.87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501,102,169.95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471,103,759.01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572,109,706.94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4,110,205.66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28,341,143.01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181,523,275.35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-125,515,078.95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-1,741,817.42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18,973,970.44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-47,438,935.11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-134,721,945.28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59,234,478.21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333,166,426.84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253,501,763.67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-117,965,407.16</w:t>
            </w:r>
          </w:p>
        </w:tc>
      </w:tr>
    </w:tbl>
    <w:p>
      <w:pPr>
        <w:pStyle w:val="Style30"/>
        <w:keepNext w:val="0"/>
        <w:keepLines w:val="0"/>
        <w:widowControl w:val="0"/>
        <w:shd w:val="clear" w:color="auto" w:fill="auto"/>
        <w:bidi w:val="0"/>
        <w:spacing w:before="0" w:after="360" w:line="302" w:lineRule="exact"/>
        <w:ind w:left="420" w:right="0" w:firstLine="0"/>
        <w:jc w:val="left"/>
      </w:pPr>
      <w:r>
        <w:rPr>
          <w:color w:val="000000"/>
          <w:spacing w:val="0"/>
          <w:w w:val="100"/>
          <w:position w:val="0"/>
        </w:rPr>
        <w:t>注：公司第四季度归属于上市公司股东的净利润、归属于上市公司股东的扣除非经常性损益的净利润为负，主要系公司旗 下天津海吉星四季度开业招商费用增加以及根据企业会计准则和公司会计政策，按单项及账龄计提资产减值准备所致。</w:t>
      </w:r>
    </w:p>
    <w:p>
      <w:pPr>
        <w:pStyle w:val="Style33"/>
        <w:keepNext/>
        <w:keepLines/>
        <w:widowControl w:val="0"/>
        <w:shd w:val="clear" w:color="auto" w:fill="auto"/>
        <w:bidi w:val="0"/>
        <w:spacing w:before="0" w:after="280" w:line="240" w:lineRule="auto"/>
        <w:ind w:left="0" w:right="0"/>
        <w:jc w:val="left"/>
      </w:pPr>
      <w:bookmarkStart w:id="75" w:name="bookmark75"/>
      <w:bookmarkStart w:id="76" w:name="bookmark76"/>
      <w:bookmarkStart w:id="77" w:name="bookmark77"/>
      <w:r>
        <w:rPr>
          <w:color w:val="000000"/>
          <w:spacing w:val="0"/>
          <w:w w:val="100"/>
          <w:position w:val="0"/>
        </w:rPr>
        <w:t>上述财务指标或其加总数是否与公司已披露季度报告、半年度报告相关财务指标存在重大差异</w:t>
      </w:r>
      <w:bookmarkEnd w:id="75"/>
      <w:bookmarkEnd w:id="76"/>
      <w:bookmarkEnd w:id="77"/>
    </w:p>
    <w:p>
      <w:pPr>
        <w:pStyle w:val="Style30"/>
        <w:keepNext w:val="0"/>
        <w:keepLines w:val="0"/>
        <w:widowControl w:val="0"/>
        <w:shd w:val="clear" w:color="auto" w:fill="auto"/>
        <w:bidi w:val="0"/>
        <w:spacing w:before="0" w:after="100" w:line="35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360" w:line="302" w:lineRule="exact"/>
        <w:ind w:left="0" w:right="0" w:firstLine="420"/>
        <w:jc w:val="left"/>
      </w:pPr>
      <w:r>
        <w:rPr>
          <w:color w:val="000000"/>
          <w:spacing w:val="0"/>
          <w:w w:val="100"/>
          <w:position w:val="0"/>
        </w:rPr>
        <w:t>上述财务指标或其加总数与公司已披露季度报告、半年度报告相关财务指标不存在重大差异。</w:t>
      </w:r>
      <w:r>
        <w:br w:type="page"/>
      </w:r>
    </w:p>
    <w:p>
      <w:pPr>
        <w:pStyle w:val="Style22"/>
        <w:keepNext/>
        <w:keepLines/>
        <w:widowControl w:val="0"/>
        <w:shd w:val="clear" w:color="auto" w:fill="auto"/>
        <w:bidi w:val="0"/>
        <w:spacing w:before="0" w:after="440" w:line="240" w:lineRule="auto"/>
        <w:ind w:left="0" w:right="0"/>
        <w:jc w:val="left"/>
      </w:pPr>
      <w:bookmarkStart w:id="78" w:name="bookmark78"/>
      <w:bookmarkStart w:id="79" w:name="bookmark79"/>
      <w:bookmarkStart w:id="80" w:name="bookmark80"/>
      <w:bookmarkStart w:id="81" w:name="bookmark81"/>
      <w:r>
        <w:rPr>
          <w:color w:val="000000"/>
          <w:spacing w:val="0"/>
          <w:w w:val="100"/>
          <w:position w:val="0"/>
          <w:sz w:val="24"/>
          <w:szCs w:val="24"/>
        </w:rPr>
        <w:t>九</w:t>
      </w:r>
      <w:bookmarkEnd w:id="80"/>
      <w:r>
        <w:rPr>
          <w:color w:val="000000"/>
          <w:spacing w:val="0"/>
          <w:w w:val="100"/>
          <w:position w:val="0"/>
          <w:sz w:val="24"/>
          <w:szCs w:val="24"/>
        </w:rPr>
        <w:t>、非经常性损益项目及金额</w:t>
      </w:r>
      <w:bookmarkEnd w:id="78"/>
      <w:bookmarkEnd w:id="79"/>
      <w:bookmarkEnd w:id="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1277"/>
        <w:gridCol w:w="1416"/>
        <w:gridCol w:w="1373"/>
        <w:gridCol w:w="232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289,934,561.80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1,625,977.14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59,142,488.77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主要系公司实现转让交易大 厦公司股权收益</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59,966,143.97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125,581,855.68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95,198,571.59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主要系公司下属长沙公司及 深圳海吉星收到政府补助</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企业取得子公司、联营企业及合营企业的投资成本小 于取得投资时应享有被投资单位可辨认净资产公允价 值产生的收益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因不可抗力因素，如遭受自然灾害而计提的各项资产 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交易价格显失公允的交易产生的超过公允价值部分的 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采用公允价值模式进行后续计量的投资性房地产公允 价值变动产生的损益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根据税收、会计等法律、法规的要求对当期损益进行 一次性调整对当期损益的影响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-1,998,463.21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2,188,595.55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-9,589,643.65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-741,214.09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4262"/>
        <w:gridCol w:w="1277"/>
        <w:gridCol w:w="1416"/>
        <w:gridCol w:w="1373"/>
        <w:gridCol w:w="232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81,705,841.06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28,428,651.84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45,443,054.09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21,289,997.98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12,334,455.64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9,151,015.24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253,388,272.44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88,633,320.89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90,157,347.38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33"/>
        <w:keepNext/>
        <w:keepLines/>
        <w:widowControl w:val="0"/>
        <w:shd w:val="clear" w:color="auto" w:fill="auto"/>
        <w:bidi w:val="0"/>
        <w:spacing w:before="0" w:line="403" w:lineRule="exact"/>
        <w:ind w:left="420" w:right="0" w:firstLine="0"/>
        <w:jc w:val="both"/>
      </w:pPr>
      <w:bookmarkStart w:id="82" w:name="bookmark82"/>
      <w:bookmarkStart w:id="83" w:name="bookmark83"/>
      <w:bookmarkStart w:id="84" w:name="bookmark84"/>
      <w:r>
        <w:rPr>
          <w:color w:val="000000"/>
          <w:spacing w:val="0"/>
          <w:w w:val="100"/>
          <w:position w:val="0"/>
        </w:rPr>
        <w:t>对公司根据《公开发行证券的公司信息披露解释性公告第1号</w:t>
      </w:r>
      <w:r>
        <w:rPr>
          <w:color w:val="000000"/>
          <w:spacing w:val="0"/>
          <w:w w:val="100"/>
          <w:position w:val="0"/>
        </w:rPr>
        <w:t>一一</w:t>
      </w:r>
      <w:r>
        <w:rPr>
          <w:color w:val="000000"/>
          <w:spacing w:val="0"/>
          <w:w w:val="100"/>
          <w:position w:val="0"/>
        </w:rPr>
        <w:t>非经常性损益》定义界定的非经常性 损益项目，以及把《公开发行证券的公司信息披露解释性公告第1号</w:t>
      </w:r>
      <w:r>
        <w:rPr>
          <w:color w:val="000000"/>
          <w:spacing w:val="0"/>
          <w:w w:val="100"/>
          <w:position w:val="0"/>
        </w:rPr>
        <w:t>一一</w:t>
      </w:r>
      <w:r>
        <w:rPr>
          <w:color w:val="000000"/>
          <w:spacing w:val="0"/>
          <w:w w:val="100"/>
          <w:position w:val="0"/>
        </w:rPr>
        <w:t>非经常性损益》中列举的非经 常性损益项目界定为经常性损益的项目，应说明原因</w:t>
      </w:r>
      <w:bookmarkEnd w:id="82"/>
      <w:bookmarkEnd w:id="83"/>
      <w:bookmarkEnd w:id="84"/>
    </w:p>
    <w:p>
      <w:pPr>
        <w:pStyle w:val="Style30"/>
        <w:keepNext w:val="0"/>
        <w:keepLines w:val="0"/>
        <w:widowControl w:val="0"/>
        <w:shd w:val="clear" w:color="auto" w:fill="auto"/>
        <w:bidi w:val="0"/>
        <w:spacing w:before="0" w:after="0" w:line="468"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20" w:line="408" w:lineRule="exact"/>
        <w:ind w:left="420" w:right="0" w:firstLine="0"/>
        <w:jc w:val="left"/>
        <w:sectPr>
          <w:footnotePr>
            <w:pos w:val="pageBottom"/>
            <w:numFmt w:val="decimal"/>
            <w:numRestart w:val="continuous"/>
          </w:footnotePr>
          <w:pgSz w:w="11900" w:h="16840"/>
          <w:pgMar w:top="1422" w:right="611" w:bottom="1628" w:left="637" w:header="0" w:footer="3" w:gutter="0"/>
          <w:cols w:space="720"/>
          <w:noEndnote/>
          <w:rtlGutter w:val="0"/>
          <w:docGrid w:linePitch="360"/>
        </w:sectPr>
      </w:pPr>
      <w:r>
        <w:rPr>
          <w:color w:val="000000"/>
          <w:spacing w:val="0"/>
          <w:w w:val="100"/>
          <w:position w:val="0"/>
        </w:rPr>
        <w:t>报告期，公司不存在将《公开发行证券的公司信息披露解释性公告第1号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 界定为经常性损益的项目。</w:t>
      </w:r>
    </w:p>
    <w:p>
      <w:pPr>
        <w:pStyle w:val="Style12"/>
        <w:keepNext/>
        <w:keepLines/>
        <w:widowControl w:val="0"/>
        <w:shd w:val="clear" w:color="auto" w:fill="auto"/>
        <w:bidi w:val="0"/>
        <w:spacing w:before="0" w:after="680" w:line="240" w:lineRule="auto"/>
        <w:ind w:left="0" w:right="0" w:firstLine="0"/>
        <w:jc w:val="center"/>
      </w:pPr>
      <w:bookmarkStart w:id="85" w:name="bookmark85"/>
      <w:bookmarkStart w:id="86" w:name="bookmark86"/>
      <w:bookmarkStart w:id="87" w:name="bookmark87"/>
      <w:r>
        <w:rPr>
          <w:color w:val="000000"/>
          <w:spacing w:val="0"/>
          <w:w w:val="100"/>
          <w:position w:val="0"/>
        </w:rPr>
        <w:t>第三节公司业务概要</w:t>
      </w:r>
      <w:bookmarkEnd w:id="85"/>
      <w:bookmarkEnd w:id="86"/>
      <w:bookmarkEnd w:id="87"/>
    </w:p>
    <w:p>
      <w:pPr>
        <w:pStyle w:val="Style22"/>
        <w:keepNext/>
        <w:keepLines/>
        <w:widowControl w:val="0"/>
        <w:shd w:val="clear" w:color="auto" w:fill="auto"/>
        <w:tabs>
          <w:tab w:pos="910" w:val="left"/>
        </w:tabs>
        <w:bidi w:val="0"/>
        <w:spacing w:before="0" w:after="240" w:line="240" w:lineRule="auto"/>
        <w:ind w:left="0" w:right="0"/>
        <w:jc w:val="both"/>
      </w:pPr>
      <w:bookmarkStart w:id="88" w:name="bookmark88"/>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w:t>
        <w:tab/>
        <w:t>报告期内公司从事的主要业务</w:t>
      </w:r>
      <w:bookmarkEnd w:id="89"/>
      <w:bookmarkEnd w:id="90"/>
      <w:bookmarkEnd w:id="92"/>
      <w:bookmarkEnd w:id="88"/>
    </w:p>
    <w:p>
      <w:pPr>
        <w:pStyle w:val="Style28"/>
        <w:keepNext w:val="0"/>
        <w:keepLines w:val="0"/>
        <w:widowControl w:val="0"/>
        <w:shd w:val="clear" w:color="auto" w:fill="auto"/>
        <w:bidi w:val="0"/>
        <w:spacing w:before="0" w:after="500" w:line="470" w:lineRule="exact"/>
        <w:ind w:left="420" w:right="0" w:firstLine="420"/>
        <w:jc w:val="both"/>
      </w:pPr>
      <w:r>
        <w:rPr>
          <w:color w:val="000000"/>
          <w:spacing w:val="0"/>
          <w:w w:val="100"/>
          <w:position w:val="0"/>
        </w:rPr>
        <w:t>公司主营业务为农产品批发市场的开发、建设、经营和管理，业务范围涉及农产品流通、农产品供应 链服务、大宗农产品电子交易、农产品电子商务和“新农业基地建设”等。报告期内，公司主要经营模式 未发生重大变化。</w:t>
      </w:r>
    </w:p>
    <w:p>
      <w:pPr>
        <w:pStyle w:val="Style22"/>
        <w:keepNext/>
        <w:keepLines/>
        <w:widowControl w:val="0"/>
        <w:shd w:val="clear" w:color="auto" w:fill="auto"/>
        <w:tabs>
          <w:tab w:pos="910" w:val="left"/>
        </w:tabs>
        <w:bidi w:val="0"/>
        <w:spacing w:before="0" w:after="240" w:line="240" w:lineRule="auto"/>
        <w:ind w:left="0" w:right="0"/>
        <w:jc w:val="both"/>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w:t>
        <w:tab/>
        <w:t>核心竞争力分析</w:t>
      </w:r>
      <w:bookmarkEnd w:id="93"/>
      <w:bookmarkEnd w:id="94"/>
      <w:bookmarkEnd w:id="96"/>
    </w:p>
    <w:p>
      <w:pPr>
        <w:pStyle w:val="Style28"/>
        <w:keepNext w:val="0"/>
        <w:keepLines w:val="0"/>
        <w:widowControl w:val="0"/>
        <w:shd w:val="clear" w:color="auto" w:fill="auto"/>
        <w:bidi w:val="0"/>
        <w:spacing w:before="0" w:after="240" w:line="469" w:lineRule="exact"/>
        <w:ind w:left="420" w:right="0" w:firstLine="420"/>
        <w:jc w:val="both"/>
      </w:pPr>
      <w:r>
        <w:rPr>
          <w:color w:val="000000"/>
          <w:spacing w:val="0"/>
          <w:w w:val="100"/>
          <w:position w:val="0"/>
        </w:rPr>
        <w:t>公司专注于农产品流通行业</w:t>
      </w:r>
      <w:r>
        <w:rPr>
          <w:rFonts w:ascii="Times New Roman" w:eastAsia="Times New Roman" w:hAnsi="Times New Roman" w:cs="Times New Roman"/>
          <w:color w:val="000000"/>
          <w:spacing w:val="0"/>
          <w:w w:val="100"/>
          <w:position w:val="0"/>
        </w:rPr>
        <w:t>27</w:t>
      </w:r>
      <w:r>
        <w:rPr>
          <w:color w:val="000000"/>
          <w:spacing w:val="0"/>
          <w:w w:val="100"/>
          <w:position w:val="0"/>
        </w:rPr>
        <w:t>年，开创农产品批发市场“网络化”经营模式，在深圳、北京、上海、 天津、成都、西安、长沙、武汉等</w:t>
      </w:r>
      <w:r>
        <w:rPr>
          <w:rFonts w:ascii="Times New Roman" w:eastAsia="Times New Roman" w:hAnsi="Times New Roman" w:cs="Times New Roman"/>
          <w:color w:val="000000"/>
          <w:spacing w:val="0"/>
          <w:w w:val="100"/>
          <w:position w:val="0"/>
        </w:rPr>
        <w:t>30</w:t>
      </w:r>
      <w:r>
        <w:rPr>
          <w:color w:val="000000"/>
          <w:spacing w:val="0"/>
          <w:w w:val="100"/>
          <w:position w:val="0"/>
        </w:rPr>
        <w:t>多个大中城市经营管理</w:t>
      </w:r>
      <w:r>
        <w:rPr>
          <w:rFonts w:ascii="Times New Roman" w:eastAsia="Times New Roman" w:hAnsi="Times New Roman" w:cs="Times New Roman"/>
          <w:color w:val="000000"/>
          <w:spacing w:val="0"/>
          <w:w w:val="100"/>
          <w:position w:val="0"/>
        </w:rPr>
        <w:t>40</w:t>
      </w:r>
      <w:r>
        <w:rPr>
          <w:color w:val="000000"/>
          <w:spacing w:val="0"/>
          <w:w w:val="100"/>
          <w:position w:val="0"/>
        </w:rPr>
        <w:t>多个实体农产品物流园项目，形成国内 最具规模的农产品批发市场网络体系；公司率先创导绿色交易，精心打造以保障食品安全、提高流通效率、 综合利用资源为核心的海吉星品牌，公司旗下海吉星市场汇集了公司工程建设、食品安全、信息科技、电 子商务、物流管理、金融服务、综合环保等领域的创新性成果，是农产品流通行业转型升级的典范之作。 经过多年培育</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海吉星</w:t>
      </w:r>
      <w:r>
        <w:rPr>
          <w:rFonts w:ascii="Times New Roman" w:eastAsia="Times New Roman" w:hAnsi="Times New Roman" w:cs="Times New Roman"/>
          <w:color w:val="000000"/>
          <w:spacing w:val="0"/>
          <w:w w:val="100"/>
          <w:position w:val="0"/>
        </w:rPr>
        <w:t>''</w:t>
      </w:r>
      <w:r>
        <w:rPr>
          <w:color w:val="000000"/>
          <w:spacing w:val="0"/>
          <w:w w:val="100"/>
          <w:position w:val="0"/>
        </w:rPr>
        <w:t>品牌知名度和影响力与日俱增，成为农产品流通行业的标杆。同时，公司率先探索 建设“大白菜+”电商平台，整合全国农产品批发市场的数据资源，强化农产品流通产业链上的增值服务， 通过互联网技术形成服务平台和网络，打造农产品流通产业生态圈。公司始终秉承“服务、创新、笃信、 共赢”的企业精神，持续围绕“打造国际一流的农产品流通网络”的战略愿景及“绿色交易创导者”的 企业使命孜孜不倦，改革创新，网通天下，服务民生。</w:t>
      </w:r>
    </w:p>
    <w:p>
      <w:pPr>
        <w:pStyle w:val="Style22"/>
        <w:keepNext/>
        <w:keepLines/>
        <w:widowControl w:val="0"/>
        <w:shd w:val="clear" w:color="auto" w:fill="auto"/>
        <w:tabs>
          <w:tab w:pos="914" w:val="left"/>
        </w:tabs>
        <w:bidi w:val="0"/>
        <w:spacing w:before="0" w:after="60" w:line="240" w:lineRule="auto"/>
        <w:ind w:left="0" w:right="0"/>
        <w:jc w:val="both"/>
      </w:pPr>
      <w:bookmarkStart w:id="100" w:name="bookmark100"/>
      <w:bookmarkStart w:id="97" w:name="bookmark97"/>
      <w:bookmarkStart w:id="98" w:name="bookmark98"/>
      <w:bookmarkStart w:id="99" w:name="bookmark99"/>
      <w:r>
        <w:rPr>
          <w:color w:val="000000"/>
          <w:spacing w:val="0"/>
          <w:w w:val="100"/>
          <w:position w:val="0"/>
          <w:sz w:val="24"/>
          <w:szCs w:val="24"/>
        </w:rPr>
        <w:t>三</w:t>
      </w:r>
      <w:bookmarkEnd w:id="99"/>
      <w:r>
        <w:rPr>
          <w:color w:val="000000"/>
          <w:spacing w:val="0"/>
          <w:w w:val="100"/>
          <w:position w:val="0"/>
          <w:sz w:val="24"/>
          <w:szCs w:val="24"/>
        </w:rPr>
        <w:t>、</w:t>
        <w:tab/>
        <w:t>主要资产变动情况</w:t>
      </w:r>
      <w:bookmarkEnd w:id="100"/>
      <w:bookmarkEnd w:id="97"/>
      <w:bookmarkEnd w:id="98"/>
    </w:p>
    <w:p>
      <w:pPr>
        <w:pStyle w:val="Style28"/>
        <w:keepNext w:val="0"/>
        <w:keepLines w:val="0"/>
        <w:widowControl w:val="0"/>
        <w:shd w:val="clear" w:color="auto" w:fill="auto"/>
        <w:bidi w:val="0"/>
        <w:spacing w:before="0" w:after="240" w:line="469" w:lineRule="exact"/>
        <w:ind w:left="0" w:right="0" w:firstLine="540"/>
        <w:jc w:val="left"/>
        <w:sectPr>
          <w:footnotePr>
            <w:pos w:val="pageBottom"/>
            <w:numFmt w:val="decimal"/>
            <w:numRestart w:val="continuous"/>
          </w:footnotePr>
          <w:pgSz w:w="11900" w:h="16840"/>
          <w:pgMar w:top="1916" w:right="557" w:bottom="1916" w:left="691" w:header="0" w:footer="3" w:gutter="0"/>
          <w:cols w:space="720"/>
          <w:noEndnote/>
          <w:rtlGutter w:val="0"/>
          <w:docGrid w:linePitch="360"/>
        </w:sectPr>
      </w:pPr>
      <w:r>
        <w:rPr>
          <w:color w:val="000000"/>
          <w:spacing w:val="0"/>
          <w:w w:val="100"/>
          <w:position w:val="0"/>
        </w:rPr>
        <w:t>详见本报告第四节经营情况讨论与分析四、资产及负债状况</w:t>
      </w:r>
    </w:p>
    <w:p>
      <w:pPr>
        <w:pStyle w:val="Style12"/>
        <w:keepNext/>
        <w:keepLines/>
        <w:widowControl w:val="0"/>
        <w:shd w:val="clear" w:color="auto" w:fill="auto"/>
        <w:bidi w:val="0"/>
        <w:spacing w:before="600" w:line="240" w:lineRule="auto"/>
        <w:ind w:left="0" w:right="0" w:firstLine="0"/>
        <w:jc w:val="center"/>
      </w:pPr>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p>
    <w:p>
      <w:pPr>
        <w:pStyle w:val="Style22"/>
        <w:keepNext/>
        <w:keepLines/>
        <w:widowControl w:val="0"/>
        <w:shd w:val="clear" w:color="auto" w:fill="auto"/>
        <w:bidi w:val="0"/>
        <w:spacing w:before="0" w:after="240" w:line="240" w:lineRule="auto"/>
        <w:ind w:left="0" w:right="0"/>
        <w:jc w:val="both"/>
      </w:pPr>
      <w:bookmarkStart w:id="104" w:name="bookmark104"/>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、概述</w:t>
      </w:r>
      <w:bookmarkEnd w:id="105"/>
      <w:bookmarkEnd w:id="106"/>
      <w:bookmarkEnd w:id="108"/>
      <w:bookmarkEnd w:id="104"/>
    </w:p>
    <w:p>
      <w:pPr>
        <w:pStyle w:val="Style28"/>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经过</w:t>
      </w:r>
      <w:r>
        <w:rPr>
          <w:rFonts w:ascii="Times New Roman" w:eastAsia="Times New Roman" w:hAnsi="Times New Roman" w:cs="Times New Roman"/>
          <w:color w:val="000000"/>
          <w:spacing w:val="0"/>
          <w:w w:val="100"/>
          <w:position w:val="0"/>
        </w:rPr>
        <w:t>2</w:t>
      </w:r>
      <w:r>
        <w:rPr>
          <w:color w:val="000000"/>
          <w:spacing w:val="0"/>
          <w:w w:val="100"/>
          <w:position w:val="0"/>
        </w:rPr>
        <w:t>7多年的发展，公司已形成全国性农产品批发市场网络体系。“十三五”期间，公司将继续以“打 造国际一流的农产品流通网络”为战略愿景，以“市场网络化”、“商务电子化”、“服务差异化”战略 主线，通过实体批发市场、电子商务、供应链管理以及资产经营四大业务板块建设，推进批发市场转型升 级，完善以实体批发市场网络为核心，以海吉星会员服务平台、电子商务平台、供应链金融服务平台、食 品安全检测认证平台、产销对接平台、物流仓储平台、集约化加工配送平台、资源再生利用平台、基金投 资平台为组成的“1+9”供应链增值服务平台，继续保持公司在农产品批发市场行业的领先地位。</w:t>
      </w:r>
    </w:p>
    <w:p>
      <w:pPr>
        <w:pStyle w:val="Style28"/>
        <w:keepNext w:val="0"/>
        <w:keepLines w:val="0"/>
        <w:widowControl w:val="0"/>
        <w:shd w:val="clear" w:color="auto" w:fill="auto"/>
        <w:bidi w:val="0"/>
        <w:spacing w:before="0" w:after="0" w:line="473" w:lineRule="exact"/>
        <w:ind w:left="420" w:right="0" w:firstLine="540"/>
        <w:jc w:val="both"/>
      </w:pPr>
      <w:r>
        <w:rPr>
          <w:color w:val="000000"/>
          <w:spacing w:val="0"/>
          <w:w w:val="100"/>
          <w:position w:val="0"/>
        </w:rPr>
        <w:t>2016年是公司“十三五”规划的开局之年，公司全力以赴推进“网络化”战略的深化实施，在打造 “1+9”供应链增值服务平台的基础上，积极开展灵活性经营和创新性招商工作，加强批发市场精细化管 理，有效提升公司综合运营能力和管理能力，并为构建农产品流通“生态圈”奠定基础。</w:t>
      </w:r>
    </w:p>
    <w:p>
      <w:pPr>
        <w:pStyle w:val="Style33"/>
        <w:keepNext/>
        <w:keepLines/>
        <w:widowControl w:val="0"/>
        <w:shd w:val="clear" w:color="auto" w:fill="auto"/>
        <w:bidi w:val="0"/>
        <w:spacing w:before="0" w:after="0" w:line="470" w:lineRule="exact"/>
        <w:ind w:left="0" w:right="0" w:firstLine="96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一）推进“网络化”战略，构建农产品流通生态圈</w:t>
      </w:r>
      <w:bookmarkEnd w:id="109"/>
      <w:bookmarkEnd w:id="110"/>
      <w:bookmarkEnd w:id="112"/>
    </w:p>
    <w:p>
      <w:pPr>
        <w:pStyle w:val="Style33"/>
        <w:keepNext/>
        <w:keepLines/>
        <w:widowControl w:val="0"/>
        <w:shd w:val="clear" w:color="auto" w:fill="auto"/>
        <w:tabs>
          <w:tab w:pos="1351" w:val="left"/>
        </w:tabs>
        <w:bidi w:val="0"/>
        <w:spacing w:before="0" w:after="0" w:line="470" w:lineRule="exact"/>
        <w:ind w:left="1020" w:right="0" w:firstLine="0"/>
        <w:jc w:val="left"/>
      </w:pPr>
      <w:bookmarkStart w:id="109" w:name="bookmark109"/>
      <w:bookmarkStart w:id="110" w:name="bookmark110"/>
      <w:bookmarkStart w:id="113" w:name="bookmark113"/>
      <w:bookmarkStart w:id="114" w:name="bookmark114"/>
      <w:r>
        <w:rPr>
          <w:color w:val="000000"/>
          <w:spacing w:val="0"/>
          <w:w w:val="100"/>
          <w:position w:val="0"/>
        </w:rPr>
        <w:t>1</w:t>
      </w:r>
      <w:bookmarkEnd w:id="113"/>
      <w:r>
        <w:rPr>
          <w:color w:val="000000"/>
          <w:spacing w:val="0"/>
          <w:w w:val="100"/>
          <w:position w:val="0"/>
        </w:rPr>
        <w:t>、</w:t>
        <w:tab/>
        <w:t>稳步推进公司批发市场网络体系建设，打造海吉星品牌</w:t>
      </w:r>
      <w:bookmarkEnd w:id="109"/>
      <w:bookmarkEnd w:id="110"/>
      <w:bookmarkEnd w:id="114"/>
    </w:p>
    <w:p>
      <w:pPr>
        <w:pStyle w:val="Style28"/>
        <w:keepNext w:val="0"/>
        <w:keepLines w:val="0"/>
        <w:widowControl w:val="0"/>
        <w:shd w:val="clear" w:color="auto" w:fill="auto"/>
        <w:bidi w:val="0"/>
        <w:spacing w:before="0" w:after="0" w:line="473" w:lineRule="exact"/>
        <w:ind w:left="420" w:right="0" w:firstLine="440"/>
        <w:jc w:val="both"/>
      </w:pPr>
      <w:r>
        <w:rPr>
          <w:color w:val="000000"/>
          <w:spacing w:val="0"/>
          <w:w w:val="100"/>
          <w:position w:val="0"/>
        </w:rPr>
        <w:t>报告期，公司旗下天津海吉星、武汉海吉星试运行，长沙黄兴海吉星搬迁开业。继深圳海吉星、天津 海吉星之后，9月22日，长沙黄兴海吉星成为第30届世界批发市场联合大会的技术观摩目标市场，获得 世界各国代表的广泛赞誉，再一次提升了公司海吉星品牌的美誉度和国际影响力。</w:t>
      </w:r>
    </w:p>
    <w:p>
      <w:pPr>
        <w:pStyle w:val="Style33"/>
        <w:keepNext/>
        <w:keepLines/>
        <w:widowControl w:val="0"/>
        <w:shd w:val="clear" w:color="auto" w:fill="auto"/>
        <w:tabs>
          <w:tab w:pos="1365" w:val="left"/>
        </w:tabs>
        <w:bidi w:val="0"/>
        <w:spacing w:before="0" w:after="0" w:line="473" w:lineRule="exact"/>
        <w:ind w:left="1020" w:right="0" w:firstLine="0"/>
        <w:jc w:val="left"/>
      </w:pPr>
      <w:bookmarkStart w:id="115" w:name="bookmark115"/>
      <w:bookmarkStart w:id="116" w:name="bookmark116"/>
      <w:bookmarkStart w:id="117" w:name="bookmark117"/>
      <w:bookmarkStart w:id="118" w:name="bookmark118"/>
      <w:r>
        <w:rPr>
          <w:color w:val="000000"/>
          <w:spacing w:val="0"/>
          <w:w w:val="100"/>
          <w:position w:val="0"/>
        </w:rPr>
        <w:t>2</w:t>
      </w:r>
      <w:bookmarkEnd w:id="117"/>
      <w:r>
        <w:rPr>
          <w:color w:val="000000"/>
          <w:spacing w:val="0"/>
          <w:w w:val="100"/>
          <w:position w:val="0"/>
        </w:rPr>
        <w:t>、</w:t>
        <w:tab/>
        <w:t>加快线上线下资源整合和信息化建设，增强核心竞争力</w:t>
      </w:r>
      <w:bookmarkEnd w:id="115"/>
      <w:bookmarkEnd w:id="116"/>
      <w:bookmarkEnd w:id="118"/>
    </w:p>
    <w:p>
      <w:pPr>
        <w:pStyle w:val="Style28"/>
        <w:keepNext w:val="0"/>
        <w:keepLines w:val="0"/>
        <w:widowControl w:val="0"/>
        <w:shd w:val="clear" w:color="auto" w:fill="auto"/>
        <w:bidi w:val="0"/>
        <w:spacing w:before="0" w:after="0" w:line="470" w:lineRule="exact"/>
        <w:ind w:left="420" w:right="0" w:firstLine="540"/>
        <w:jc w:val="both"/>
      </w:pPr>
      <w:r>
        <w:rPr>
          <w:color w:val="000000"/>
          <w:spacing w:val="0"/>
          <w:w w:val="100"/>
          <w:position w:val="0"/>
        </w:rPr>
        <w:t xml:space="preserve">报告期，公司旗下14家农产品批发市场统一设立了电商中心，作为电商平台业务落地的抓手，由公 司统一协调；公司在深圳、长沙、天津、成都等多个市场推广实施“大白菜+”信息一体化系统，“大白菜 </w:t>
      </w:r>
      <w:r>
        <w:rPr>
          <w:color w:val="000000"/>
          <w:spacing w:val="0"/>
          <w:w w:val="100"/>
          <w:position w:val="0"/>
        </w:rPr>
        <w:t>+ ”APP</w:t>
      </w:r>
      <w:r>
        <w:rPr>
          <w:color w:val="000000"/>
          <w:spacing w:val="0"/>
          <w:w w:val="100"/>
          <w:position w:val="0"/>
        </w:rPr>
        <w:t>于2016年8月上线发布，与批发市场管理系统、食品安全可追溯系统形成公司旗下三大主要信息 化产品线；目前，“大白菜”平台已归集了在运营的农产品批发市场中11家市场数据，为后续的数据应 用奠定了坚实基础。</w:t>
      </w:r>
    </w:p>
    <w:p>
      <w:pPr>
        <w:pStyle w:val="Style33"/>
        <w:keepNext/>
        <w:keepLines/>
        <w:widowControl w:val="0"/>
        <w:shd w:val="clear" w:color="auto" w:fill="auto"/>
        <w:tabs>
          <w:tab w:pos="1365" w:val="left"/>
        </w:tabs>
        <w:bidi w:val="0"/>
        <w:spacing w:before="0" w:after="0" w:line="470" w:lineRule="exact"/>
        <w:ind w:left="1020" w:right="0" w:firstLine="0"/>
        <w:jc w:val="left"/>
      </w:pPr>
      <w:bookmarkStart w:id="119" w:name="bookmark119"/>
      <w:bookmarkStart w:id="120" w:name="bookmark120"/>
      <w:bookmarkStart w:id="121" w:name="bookmark121"/>
      <w:bookmarkStart w:id="122" w:name="bookmark122"/>
      <w:r>
        <w:rPr>
          <w:color w:val="000000"/>
          <w:spacing w:val="0"/>
          <w:w w:val="100"/>
          <w:position w:val="0"/>
        </w:rPr>
        <w:t>3</w:t>
      </w:r>
      <w:bookmarkEnd w:id="121"/>
      <w:r>
        <w:rPr>
          <w:color w:val="000000"/>
          <w:spacing w:val="0"/>
          <w:w w:val="100"/>
          <w:position w:val="0"/>
        </w:rPr>
        <w:t>、</w:t>
        <w:tab/>
        <w:t>丰富农产品供应链服务，提升农产品批发市场综合能力</w:t>
      </w:r>
      <w:bookmarkEnd w:id="119"/>
      <w:bookmarkEnd w:id="120"/>
      <w:bookmarkEnd w:id="122"/>
    </w:p>
    <w:p>
      <w:pPr>
        <w:pStyle w:val="Style28"/>
        <w:keepNext w:val="0"/>
        <w:keepLines w:val="0"/>
        <w:widowControl w:val="0"/>
        <w:shd w:val="clear" w:color="auto" w:fill="auto"/>
        <w:bidi w:val="0"/>
        <w:spacing w:before="0" w:after="0" w:line="468" w:lineRule="exact"/>
        <w:ind w:left="420" w:right="0" w:firstLine="440"/>
        <w:jc w:val="both"/>
      </w:pPr>
      <w:r>
        <w:rPr>
          <w:color w:val="000000"/>
          <w:spacing w:val="0"/>
          <w:w w:val="100"/>
          <w:position w:val="0"/>
        </w:rPr>
        <w:t>公司深入产地，通过产销对接服务，进一步优化农产品供应链，提升农产品批发市场综合能力。截至 目前，公司旗下农迈天下公司已在30个农产品批发市场、40个产区布点；公司旗下果菜公司以“基地+市 场”的模式推进云南泸西五万亩蔬菜种植基地项目建设。</w:t>
      </w:r>
    </w:p>
    <w:p>
      <w:pPr>
        <w:pStyle w:val="Style33"/>
        <w:keepNext/>
        <w:keepLines/>
        <w:widowControl w:val="0"/>
        <w:shd w:val="clear" w:color="auto" w:fill="auto"/>
        <w:bidi w:val="0"/>
        <w:spacing w:before="0" w:after="0" w:line="470" w:lineRule="exact"/>
        <w:ind w:left="0" w:right="0" w:firstLine="84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color w:val="000000"/>
          <w:spacing w:val="0"/>
          <w:w w:val="100"/>
          <w:position w:val="0"/>
        </w:rPr>
        <w:t>二）多措并举，有效提升公司管理能力。</w:t>
      </w:r>
      <w:bookmarkEnd w:id="123"/>
      <w:bookmarkEnd w:id="124"/>
      <w:bookmarkEnd w:id="126"/>
    </w:p>
    <w:p>
      <w:pPr>
        <w:pStyle w:val="Style33"/>
        <w:keepNext/>
        <w:keepLines/>
        <w:widowControl w:val="0"/>
        <w:shd w:val="clear" w:color="auto" w:fill="auto"/>
        <w:bidi w:val="0"/>
        <w:spacing w:before="0" w:after="0" w:line="470" w:lineRule="exact"/>
        <w:ind w:left="0" w:right="0" w:firstLine="840"/>
        <w:jc w:val="left"/>
      </w:pPr>
      <w:bookmarkStart w:id="123" w:name="bookmark123"/>
      <w:bookmarkStart w:id="124" w:name="bookmark124"/>
      <w:bookmarkStart w:id="127" w:name="bookmark127"/>
      <w:bookmarkStart w:id="128" w:name="bookmark128"/>
      <w:r>
        <w:rPr>
          <w:color w:val="000000"/>
          <w:spacing w:val="0"/>
          <w:w w:val="100"/>
          <w:position w:val="0"/>
        </w:rPr>
        <w:t>1</w:t>
      </w:r>
      <w:bookmarkEnd w:id="127"/>
      <w:r>
        <w:rPr>
          <w:color w:val="000000"/>
          <w:spacing w:val="0"/>
          <w:w w:val="100"/>
          <w:position w:val="0"/>
        </w:rPr>
        <w:t>、强化食品安全管控体系，提高食品安全管理水平</w:t>
      </w:r>
      <w:bookmarkEnd w:id="123"/>
      <w:bookmarkEnd w:id="124"/>
      <w:bookmarkEnd w:id="128"/>
    </w:p>
    <w:p>
      <w:pPr>
        <w:pStyle w:val="Style28"/>
        <w:keepNext w:val="0"/>
        <w:keepLines w:val="0"/>
        <w:widowControl w:val="0"/>
        <w:shd w:val="clear" w:color="auto" w:fill="auto"/>
        <w:bidi w:val="0"/>
        <w:spacing w:before="0" w:after="0" w:line="470" w:lineRule="exact"/>
        <w:ind w:left="420" w:right="0" w:firstLine="440"/>
        <w:jc w:val="both"/>
      </w:pPr>
      <w:r>
        <w:rPr>
          <w:color w:val="000000"/>
          <w:spacing w:val="0"/>
          <w:w w:val="100"/>
          <w:position w:val="0"/>
        </w:rPr>
        <w:t>报告期，公司旗下深圳海吉星物流园落地运行食品安全立体化管控模式；成都市场与大白菜科技公司 合作开发了独具特色的“智慧食安”溯源防范体系。同时，公司定期开展食品安全检查，组织了海吉星五 星级诚信会员评选、食品安全应急演练等多项活动，助力深圳市创建国家食品安全城市。</w:t>
      </w:r>
    </w:p>
    <w:p>
      <w:pPr>
        <w:pStyle w:val="Style33"/>
        <w:keepNext/>
        <w:keepLines/>
        <w:widowControl w:val="0"/>
        <w:shd w:val="clear" w:color="auto" w:fill="auto"/>
        <w:bidi w:val="0"/>
        <w:spacing w:before="0" w:after="0" w:line="470" w:lineRule="exact"/>
        <w:ind w:left="0" w:right="0" w:firstLine="0"/>
        <w:jc w:val="center"/>
      </w:pPr>
      <w:bookmarkStart w:id="129" w:name="bookmark129"/>
      <w:bookmarkStart w:id="130" w:name="bookmark130"/>
      <w:bookmarkStart w:id="131" w:name="bookmark131"/>
      <w:bookmarkStart w:id="132" w:name="bookmark132"/>
      <w:r>
        <w:rPr>
          <w:color w:val="000000"/>
          <w:spacing w:val="0"/>
          <w:w w:val="100"/>
          <w:position w:val="0"/>
        </w:rPr>
        <w:t>2</w:t>
      </w:r>
      <w:bookmarkEnd w:id="131"/>
      <w:r>
        <w:rPr>
          <w:color w:val="000000"/>
          <w:spacing w:val="0"/>
          <w:w w:val="100"/>
          <w:position w:val="0"/>
        </w:rPr>
        <w:t>、积极尝试农产品批发市场开发、建设和经营管理相互分离的模式，提高市场精细化管理水平。</w:t>
      </w:r>
      <w:bookmarkEnd w:id="129"/>
      <w:bookmarkEnd w:id="130"/>
      <w:bookmarkEnd w:id="132"/>
    </w:p>
    <w:p>
      <w:pPr>
        <w:pStyle w:val="Style33"/>
        <w:keepNext/>
        <w:keepLines/>
        <w:widowControl w:val="0"/>
        <w:shd w:val="clear" w:color="auto" w:fill="auto"/>
        <w:bidi w:val="0"/>
        <w:spacing w:before="0" w:after="0" w:line="470" w:lineRule="exact"/>
        <w:ind w:left="0" w:right="0" w:firstLine="960"/>
        <w:jc w:val="left"/>
      </w:pPr>
      <w:bookmarkStart w:id="129" w:name="bookmark129"/>
      <w:bookmarkStart w:id="130" w:name="bookmark130"/>
      <w:bookmarkStart w:id="133" w:name="bookmark133"/>
      <w:bookmarkStart w:id="134" w:name="bookmark134"/>
      <w:r>
        <w:rPr>
          <w:color w:val="000000"/>
          <w:spacing w:val="0"/>
          <w:w w:val="100"/>
          <w:position w:val="0"/>
        </w:rPr>
        <w:t>（</w:t>
      </w:r>
      <w:bookmarkEnd w:id="133"/>
      <w:r>
        <w:rPr>
          <w:color w:val="000000"/>
          <w:spacing w:val="0"/>
          <w:w w:val="100"/>
          <w:position w:val="0"/>
        </w:rPr>
        <w:t>三）推进产业科技创新，加强人才队伍建设</w:t>
      </w:r>
      <w:bookmarkEnd w:id="129"/>
      <w:bookmarkEnd w:id="130"/>
      <w:bookmarkEnd w:id="134"/>
    </w:p>
    <w:p>
      <w:pPr>
        <w:pStyle w:val="Style28"/>
        <w:keepNext w:val="0"/>
        <w:keepLines w:val="0"/>
        <w:widowControl w:val="0"/>
        <w:shd w:val="clear" w:color="auto" w:fill="auto"/>
        <w:bidi w:val="0"/>
        <w:spacing w:before="0" w:after="0" w:line="470" w:lineRule="exact"/>
        <w:ind w:left="420" w:right="0" w:firstLine="440"/>
        <w:jc w:val="both"/>
      </w:pPr>
      <w:r>
        <w:rPr>
          <w:color w:val="000000"/>
          <w:spacing w:val="0"/>
          <w:w w:val="100"/>
          <w:position w:val="0"/>
        </w:rPr>
        <w:t>报告期，公司下属企业取得了包括“大白菜+” 一体化信息系统在内等多项软件著作权，公司旗下中农 数据等多家参股、控股企业荣获国家高新技术企业证书。另一方面，公司积极探索人才发展的新模式，在 深圳海吉星公司和上海公司建立了 “农产品公司人才培养基地”，坚持在实战中培养人才和推动业务。</w:t>
      </w:r>
    </w:p>
    <w:p>
      <w:pPr>
        <w:pStyle w:val="Style33"/>
        <w:keepNext/>
        <w:keepLines/>
        <w:widowControl w:val="0"/>
        <w:shd w:val="clear" w:color="auto" w:fill="auto"/>
        <w:bidi w:val="0"/>
        <w:spacing w:before="0" w:after="0" w:line="469" w:lineRule="exact"/>
        <w:ind w:left="0" w:right="0" w:firstLine="84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color w:val="000000"/>
          <w:spacing w:val="0"/>
          <w:w w:val="100"/>
          <w:position w:val="0"/>
        </w:rPr>
        <w:t>四）积极履行社会责任，认真落实精准扶贫工作</w:t>
      </w:r>
      <w:bookmarkEnd w:id="135"/>
      <w:bookmarkEnd w:id="136"/>
      <w:bookmarkEnd w:id="138"/>
    </w:p>
    <w:p>
      <w:pPr>
        <w:pStyle w:val="Style28"/>
        <w:keepNext w:val="0"/>
        <w:keepLines w:val="0"/>
        <w:widowControl w:val="0"/>
        <w:shd w:val="clear" w:color="auto" w:fill="auto"/>
        <w:bidi w:val="0"/>
        <w:spacing w:before="0" w:after="500" w:line="469" w:lineRule="exact"/>
        <w:ind w:left="420" w:right="0" w:firstLine="440"/>
        <w:jc w:val="both"/>
      </w:pPr>
      <w:r>
        <w:rPr>
          <w:color w:val="000000"/>
          <w:spacing w:val="0"/>
          <w:w w:val="100"/>
          <w:position w:val="0"/>
        </w:rPr>
        <w:t>公司高度重视扶贫工作，切实担负起企业的社会责任。公司结合实际，确立产业扶贫工作思路，实施 劳务培训和技术培训，全面推动对口帮扶的河源市龙川县登云镇梅花村的经济发展和劳动就业。同时，加 强基础设施建设，切实改善当地村民生活。公司还积极参与了广西百色、河池的扶贫工作任务，重点研究 农产品产业化合作，实现产业发展和贫困群众收入双提升目标。公司旗下果菜公司凭借着“基地+市场” 的模式，荣获“中国扶贫</w:t>
      </w:r>
      <w:r>
        <w:rPr>
          <w:color w:val="000000"/>
          <w:spacing w:val="0"/>
          <w:w w:val="100"/>
          <w:position w:val="0"/>
        </w:rPr>
        <w:t>•</w:t>
      </w:r>
      <w:r>
        <w:rPr>
          <w:color w:val="000000"/>
          <w:spacing w:val="0"/>
          <w:w w:val="100"/>
          <w:position w:val="0"/>
        </w:rPr>
        <w:t>企业贡献奖”，成为广东省参选唯一获奖的企业。</w:t>
      </w:r>
    </w:p>
    <w:p>
      <w:pPr>
        <w:pStyle w:val="Style22"/>
        <w:keepNext/>
        <w:keepLines/>
        <w:widowControl w:val="0"/>
        <w:shd w:val="clear" w:color="auto" w:fill="auto"/>
        <w:bidi w:val="0"/>
        <w:spacing w:before="0" w:after="360" w:line="240" w:lineRule="auto"/>
        <w:ind w:left="0" w:right="0"/>
        <w:jc w:val="left"/>
      </w:pPr>
      <w:bookmarkStart w:id="139" w:name="bookmark139"/>
      <w:bookmarkStart w:id="140" w:name="bookmark140"/>
      <w:bookmarkStart w:id="141" w:name="bookmark141"/>
      <w:bookmarkStart w:id="142" w:name="bookmark142"/>
      <w:r>
        <w:rPr>
          <w:color w:val="000000"/>
          <w:spacing w:val="0"/>
          <w:w w:val="100"/>
          <w:position w:val="0"/>
          <w:sz w:val="24"/>
          <w:szCs w:val="24"/>
        </w:rPr>
        <w:t>二</w:t>
      </w:r>
      <w:bookmarkEnd w:id="141"/>
      <w:r>
        <w:rPr>
          <w:color w:val="000000"/>
          <w:spacing w:val="0"/>
          <w:w w:val="100"/>
          <w:position w:val="0"/>
          <w:sz w:val="24"/>
          <w:szCs w:val="24"/>
        </w:rPr>
        <w:t>、主营业务分析</w:t>
      </w:r>
      <w:bookmarkEnd w:id="139"/>
      <w:bookmarkEnd w:id="140"/>
      <w:bookmarkEnd w:id="142"/>
    </w:p>
    <w:p>
      <w:pPr>
        <w:pStyle w:val="Style33"/>
        <w:keepNext/>
        <w:keepLines/>
        <w:widowControl w:val="0"/>
        <w:shd w:val="clear" w:color="auto" w:fill="auto"/>
        <w:tabs>
          <w:tab w:pos="778" w:val="left"/>
        </w:tabs>
        <w:bidi w:val="0"/>
        <w:spacing w:before="0" w:after="220" w:line="240" w:lineRule="auto"/>
        <w:ind w:left="0" w:right="0"/>
        <w:jc w:val="left"/>
      </w:pPr>
      <w:bookmarkStart w:id="143" w:name="bookmark143"/>
      <w:bookmarkStart w:id="144" w:name="bookmark144"/>
      <w:bookmarkStart w:id="145" w:name="bookmark145"/>
      <w:bookmarkStart w:id="146" w:name="bookmark146"/>
      <w:r>
        <w:rPr>
          <w:color w:val="000000"/>
          <w:spacing w:val="0"/>
          <w:w w:val="100"/>
          <w:position w:val="0"/>
        </w:rPr>
        <w:t>1</w:t>
      </w:r>
      <w:bookmarkEnd w:id="145"/>
      <w:r>
        <w:rPr>
          <w:color w:val="000000"/>
          <w:spacing w:val="0"/>
          <w:w w:val="100"/>
          <w:position w:val="0"/>
        </w:rPr>
        <w:t>、</w:t>
        <w:tab/>
        <w:t>概述</w:t>
      </w:r>
      <w:bookmarkEnd w:id="143"/>
      <w:bookmarkEnd w:id="144"/>
      <w:bookmarkEnd w:id="146"/>
    </w:p>
    <w:p>
      <w:pPr>
        <w:pStyle w:val="Style30"/>
        <w:keepNext w:val="0"/>
        <w:keepLines w:val="0"/>
        <w:widowControl w:val="0"/>
        <w:shd w:val="clear" w:color="auto" w:fill="auto"/>
        <w:bidi w:val="0"/>
        <w:spacing w:before="0" w:after="220" w:line="240" w:lineRule="auto"/>
        <w:ind w:left="0" w:right="0" w:firstLine="700"/>
        <w:jc w:val="left"/>
      </w:pPr>
      <w:r>
        <w:rPr>
          <w:color w:val="000000"/>
          <w:spacing w:val="0"/>
          <w:w w:val="100"/>
          <w:position w:val="0"/>
        </w:rPr>
        <w:t>详见本报告第三节公司业务概要一、报告期内公司从事的主要业务</w:t>
      </w:r>
    </w:p>
    <w:p>
      <w:pPr>
        <w:pStyle w:val="Style28"/>
        <w:keepNext w:val="0"/>
        <w:keepLines w:val="0"/>
        <w:widowControl w:val="0"/>
        <w:shd w:val="clear" w:color="auto" w:fill="auto"/>
        <w:tabs>
          <w:tab w:pos="793" w:val="left"/>
        </w:tabs>
        <w:bidi w:val="0"/>
        <w:spacing w:before="0" w:after="0" w:line="470" w:lineRule="exact"/>
        <w:ind w:left="0" w:right="0" w:firstLine="420"/>
        <w:jc w:val="left"/>
      </w:pPr>
      <w:bookmarkStart w:id="147" w:name="bookmark147"/>
      <w:r>
        <w:rPr>
          <w:b/>
          <w:bCs/>
          <w:color w:val="000000"/>
          <w:spacing w:val="0"/>
          <w:w w:val="100"/>
          <w:position w:val="0"/>
        </w:rPr>
        <w:t>2</w:t>
      </w:r>
      <w:bookmarkEnd w:id="147"/>
      <w:r>
        <w:rPr>
          <w:b/>
          <w:bCs/>
          <w:color w:val="000000"/>
          <w:spacing w:val="0"/>
          <w:w w:val="100"/>
          <w:position w:val="0"/>
        </w:rPr>
        <w:t>、</w:t>
        <w:tab/>
        <w:t>收入与成本</w:t>
      </w:r>
    </w:p>
    <w:p>
      <w:pPr>
        <w:pStyle w:val="Style28"/>
        <w:keepNext w:val="0"/>
        <w:keepLines w:val="0"/>
        <w:widowControl w:val="0"/>
        <w:shd w:val="clear" w:color="auto" w:fill="auto"/>
        <w:bidi w:val="0"/>
        <w:spacing w:before="0" w:after="0" w:line="470" w:lineRule="exact"/>
        <w:ind w:left="0" w:right="0" w:firstLine="420"/>
        <w:jc w:val="left"/>
      </w:pPr>
      <w:bookmarkStart w:id="148" w:name="bookmark148"/>
      <w:r>
        <w:rPr>
          <w:b/>
          <w:bCs/>
          <w:color w:val="000000"/>
          <w:spacing w:val="0"/>
          <w:w w:val="100"/>
          <w:position w:val="0"/>
        </w:rPr>
        <w:t>（</w:t>
      </w:r>
      <w:bookmarkEnd w:id="148"/>
      <w:r>
        <w:rPr>
          <w:b/>
          <w:bCs/>
          <w:color w:val="000000"/>
          <w:spacing w:val="0"/>
          <w:w w:val="100"/>
          <w:position w:val="0"/>
        </w:rPr>
        <w:t>1）营业收入构成</w:t>
      </w:r>
    </w:p>
    <w:p>
      <w:pPr>
        <w:pStyle w:val="Style28"/>
        <w:keepNext w:val="0"/>
        <w:keepLines w:val="0"/>
        <w:widowControl w:val="0"/>
        <w:shd w:val="clear" w:color="auto" w:fill="auto"/>
        <w:bidi w:val="0"/>
        <w:spacing w:before="0" w:after="260" w:line="470" w:lineRule="exact"/>
        <w:ind w:left="0" w:right="0" w:firstLine="420"/>
        <w:jc w:val="left"/>
      </w:pPr>
      <w:r>
        <w:rPr>
          <w:b/>
          <w:bCs/>
          <w:color w:val="000000"/>
          <w:spacing w:val="0"/>
          <w:w w:val="100"/>
          <w:position w:val="0"/>
        </w:rPr>
        <w:t>主营业务分行业情况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560"/>
        <w:gridCol w:w="1445"/>
        <w:gridCol w:w="1594"/>
        <w:gridCol w:w="160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2,020,079,117.77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1,736,650,723.28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1,632,268,110.62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1,582,032,786.72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323,978,301.28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51,304,626.82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531.48%</w:t>
            </w:r>
          </w:p>
        </w:tc>
      </w:tr>
    </w:tbl>
    <w:p>
      <w:pPr>
        <w:spacing w:lineRule="exact" w:line="1"/>
        <w:rPr>
          <w:sz w:val="2"/>
          <w:szCs w:val="2"/>
        </w:rPr>
      </w:pPr>
      <w:r>
        <w:br w:type="page"/>
      </w:r>
    </w:p>
    <w:tbl>
      <w:tblPr>
        <w:tblOverlap w:val="never"/>
        <w:jc w:val="center"/>
        <w:tblLayout w:type="fixed"/>
      </w:tblPr>
      <w:tblGrid>
        <w:gridCol w:w="2131"/>
        <w:gridCol w:w="1560"/>
        <w:gridCol w:w="1560"/>
        <w:gridCol w:w="1445"/>
        <w:gridCol w:w="1594"/>
        <w:gridCol w:w="160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135,545,715.15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167,710,193.80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4,382,141.23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4,066,410.44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减：公司内部行业抵销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-76,095,150.51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-68,463,294.50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269" w:right="0" w:firstLine="0"/>
        <w:jc w:val="left"/>
      </w:pPr>
      <w:r>
        <w:rPr>
          <w:color w:val="000000"/>
          <w:spacing w:val="0"/>
          <w:w w:val="100"/>
          <w:position w:val="0"/>
        </w:rPr>
        <w:t>注：报告期，市场配套服务收入同比增加</w:t>
      </w:r>
      <w:r>
        <w:rPr>
          <w:rFonts w:ascii="Times New Roman" w:eastAsia="Times New Roman" w:hAnsi="Times New Roman" w:cs="Times New Roman"/>
          <w:color w:val="000000"/>
          <w:spacing w:val="0"/>
          <w:w w:val="100"/>
          <w:position w:val="0"/>
        </w:rPr>
        <w:t>531.48%</w:t>
      </w:r>
      <w:r>
        <w:rPr>
          <w:color w:val="000000"/>
          <w:spacing w:val="0"/>
          <w:w w:val="100"/>
          <w:position w:val="0"/>
        </w:rPr>
        <w:t>，主要系下属深圳星联公司贸易业务拓展，收入大幅提高所致;</w:t>
      </w:r>
    </w:p>
    <w:p>
      <w:pPr>
        <w:widowControl w:val="0"/>
        <w:spacing w:after="539" w:line="1" w:lineRule="exact"/>
      </w:pPr>
    </w:p>
    <w:p>
      <w:pPr>
        <w:pStyle w:val="Style33"/>
        <w:keepNext/>
        <w:keepLines/>
        <w:widowControl w:val="0"/>
        <w:shd w:val="clear" w:color="auto" w:fill="auto"/>
        <w:bidi w:val="0"/>
        <w:spacing w:before="0" w:after="260" w:line="240" w:lineRule="auto"/>
        <w:ind w:left="0" w:right="0"/>
        <w:jc w:val="left"/>
      </w:pPr>
      <w:bookmarkStart w:id="149" w:name="bookmark149"/>
      <w:bookmarkStart w:id="150" w:name="bookmark150"/>
      <w:bookmarkStart w:id="151" w:name="bookmark151"/>
      <w:r>
        <w:rPr>
          <w:color w:val="000000"/>
          <w:spacing w:val="0"/>
          <w:w w:val="100"/>
          <w:position w:val="0"/>
        </w:rPr>
        <w:t>主营业务分地区情况</w:t>
      </w:r>
      <w:bookmarkEnd w:id="149"/>
      <w:bookmarkEnd w:id="150"/>
      <w:bookmarkEnd w:id="1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421"/>
        <w:gridCol w:w="1445"/>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2,020,079,117.77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1,736,650,723.28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1,109,910,788.60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956,099,075.68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138,711,154.52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228,670,780.21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164,320,695.70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152,498,241.42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148,762,639.76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126,155,182.66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114,537,105.51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130,001,002.19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279,723,281.44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68,980,255.84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57,545,186.96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56,932,891.93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82,663,415.79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85,776,587.85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减：公司地区分部间抵销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-76,095,150.51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-68,463,294.50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326"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、报告期，江西省营业收入同比下降</w:t>
      </w:r>
      <w:r>
        <w:rPr>
          <w:rFonts w:ascii="Times New Roman" w:eastAsia="Times New Roman" w:hAnsi="Times New Roman" w:cs="Times New Roman"/>
          <w:color w:val="000000"/>
          <w:spacing w:val="0"/>
          <w:w w:val="100"/>
          <w:position w:val="0"/>
        </w:rPr>
        <w:t>39.34%</w:t>
      </w:r>
      <w:r>
        <w:rPr>
          <w:color w:val="000000"/>
          <w:spacing w:val="0"/>
          <w:w w:val="100"/>
          <w:position w:val="0"/>
        </w:rPr>
        <w:t>，主要系下属南昌公司上年实现商铺销售收入而本年无此项所致；</w:t>
      </w:r>
    </w:p>
    <w:p>
      <w:pPr>
        <w:pStyle w:val="Style30"/>
        <w:keepNext w:val="0"/>
        <w:keepLines w:val="0"/>
        <w:widowControl w:val="0"/>
        <w:shd w:val="clear" w:color="auto" w:fill="auto"/>
        <w:bidi w:val="0"/>
        <w:spacing w:before="0" w:after="380" w:line="326" w:lineRule="exact"/>
        <w:ind w:left="420" w:right="0" w:firstLine="20"/>
        <w:jc w:val="left"/>
      </w:pPr>
      <w:bookmarkStart w:id="152" w:name="bookmark152"/>
      <w:r>
        <w:rPr>
          <w:rFonts w:ascii="Times New Roman" w:eastAsia="Times New Roman" w:hAnsi="Times New Roman" w:cs="Times New Roman"/>
          <w:color w:val="000000"/>
          <w:spacing w:val="0"/>
          <w:w w:val="100"/>
          <w:position w:val="0"/>
        </w:rPr>
        <w:t>2</w:t>
      </w:r>
      <w:bookmarkEnd w:id="152"/>
      <w:r>
        <w:rPr>
          <w:color w:val="000000"/>
          <w:spacing w:val="0"/>
          <w:w w:val="100"/>
          <w:position w:val="0"/>
        </w:rPr>
        <w:t>、报告期，广西自治区营业收入同比增加</w:t>
      </w:r>
      <w:r>
        <w:rPr>
          <w:rFonts w:ascii="Times New Roman" w:eastAsia="Times New Roman" w:hAnsi="Times New Roman" w:cs="Times New Roman"/>
          <w:color w:val="000000"/>
          <w:spacing w:val="0"/>
          <w:w w:val="100"/>
          <w:position w:val="0"/>
        </w:rPr>
        <w:t>305.51%</w:t>
      </w:r>
      <w:r>
        <w:rPr>
          <w:color w:val="000000"/>
          <w:spacing w:val="0"/>
          <w:w w:val="100"/>
          <w:position w:val="0"/>
        </w:rPr>
        <w:t>，主要系下属广西新柳邕公司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月开业后运营稳健且于报告期实 现商铺销售收入所致；</w:t>
      </w:r>
    </w:p>
    <w:p>
      <w:pPr>
        <w:pStyle w:val="Style33"/>
        <w:keepNext/>
        <w:keepLines/>
        <w:widowControl w:val="0"/>
        <w:shd w:val="clear" w:color="auto" w:fill="auto"/>
        <w:bidi w:val="0"/>
        <w:spacing w:before="0" w:after="380" w:line="240" w:lineRule="auto"/>
        <w:ind w:left="0" w:right="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2）占公司营业收入或营业利润10%以上的行业、产品或地区情况</w:t>
      </w:r>
      <w:bookmarkEnd w:id="153"/>
      <w:bookmarkEnd w:id="154"/>
      <w:bookmarkEnd w:id="156"/>
    </w:p>
    <w:p>
      <w:pPr>
        <w:pStyle w:val="Style2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819"/>
        <w:gridCol w:w="1416"/>
        <w:gridCol w:w="1277"/>
        <w:gridCol w:w="960"/>
        <w:gridCol w:w="1368"/>
        <w:gridCol w:w="1368"/>
        <w:gridCol w:w="141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1,632,268,110.62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910,197,841.64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305,262,338.90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296,476,896.35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w:t>
            </w:r>
            <w:r>
              <w:rPr>
                <w:color w:val="000000"/>
                <w:spacing w:val="0"/>
                <w:w w:val="100"/>
                <w:position w:val="0"/>
              </w:rPr>
              <w:t>个百分点</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1,109,910,788.60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761,189,530.39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w:t>
            </w:r>
            <w:r>
              <w:rPr>
                <w:color w:val="000000"/>
                <w:spacing w:val="0"/>
                <w:w w:val="100"/>
                <w:position w:val="0"/>
              </w:rPr>
              <w:t>个百分点</w:t>
            </w:r>
          </w:p>
        </w:tc>
      </w:tr>
    </w:tbl>
    <w:p>
      <w:pPr>
        <w:sectPr>
          <w:footnotePr>
            <w:pos w:val="pageBottom"/>
            <w:numFmt w:val="decimal"/>
            <w:numRestart w:val="continuous"/>
          </w:footnotePr>
          <w:pgSz w:w="11900" w:h="16840"/>
          <w:pgMar w:top="1311" w:right="557" w:bottom="1642" w:left="691" w:header="0" w:footer="3" w:gutter="0"/>
          <w:cols w:space="720"/>
          <w:noEndnote/>
          <w:rtlGutter w:val="0"/>
          <w:docGrid w:linePitch="360"/>
        </w:sectPr>
      </w:pPr>
    </w:p>
    <w:tbl>
      <w:tblPr>
        <w:tblOverlap w:val="never"/>
        <w:jc w:val="center"/>
        <w:tblLayout w:type="fixed"/>
      </w:tblPr>
      <w:tblGrid>
        <w:gridCol w:w="1819"/>
        <w:gridCol w:w="1416"/>
        <w:gridCol w:w="1277"/>
        <w:gridCol w:w="960"/>
        <w:gridCol w:w="1368"/>
        <w:gridCol w:w="1368"/>
        <w:gridCol w:w="1416"/>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279,723,281.44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146,979,632.85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r>
              <w:rPr>
                <w:color w:val="000000"/>
                <w:spacing w:val="0"/>
                <w:w w:val="100"/>
                <w:position w:val="0"/>
              </w:rPr>
              <w:t>个百分点</w:t>
            </w:r>
          </w:p>
        </w:tc>
      </w:tr>
    </w:tbl>
    <w:p>
      <w:pPr>
        <w:widowControl w:val="0"/>
        <w:spacing w:after="279" w:line="1" w:lineRule="exact"/>
      </w:pPr>
    </w:p>
    <w:p>
      <w:pPr>
        <w:pStyle w:val="Style2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公司主营业务数据统计口径在报告期发生调整的情况下，公司最近1年按报告期末口径调整后的主营业</w:t>
      </w:r>
    </w:p>
    <w:p>
      <w:pPr>
        <w:pStyle w:val="Style2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务数据</w:t>
      </w:r>
    </w:p>
    <w:p>
      <w:pPr>
        <w:pStyle w:val="Style30"/>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口适用”不适用</w:t>
      </w:r>
    </w:p>
    <w:p>
      <w:pPr>
        <w:pStyle w:val="Style33"/>
        <w:keepNext/>
        <w:keepLines/>
        <w:widowControl w:val="0"/>
        <w:numPr>
          <w:ilvl w:val="0"/>
          <w:numId w:val="1"/>
        </w:numPr>
        <w:shd w:val="clear" w:color="auto" w:fill="auto"/>
        <w:tabs>
          <w:tab w:pos="913" w:val="left"/>
        </w:tabs>
        <w:bidi w:val="0"/>
        <w:spacing w:before="0" w:after="360" w:line="240" w:lineRule="auto"/>
        <w:ind w:left="0" w:right="0"/>
        <w:jc w:val="left"/>
      </w:pPr>
      <w:bookmarkStart w:id="157" w:name="bookmark157"/>
      <w:bookmarkStart w:id="158" w:name="bookmark158"/>
      <w:bookmarkStart w:id="159" w:name="bookmark159"/>
      <w:bookmarkStart w:id="160" w:name="bookmark160"/>
      <w:bookmarkEnd w:id="159"/>
      <w:r>
        <w:rPr>
          <w:color w:val="000000"/>
          <w:spacing w:val="0"/>
          <w:w w:val="100"/>
          <w:position w:val="0"/>
        </w:rPr>
        <w:t>公司实物销售收入是否大于劳务收入</w:t>
      </w:r>
      <w:bookmarkEnd w:id="157"/>
      <w:bookmarkEnd w:id="158"/>
      <w:bookmarkEnd w:id="160"/>
    </w:p>
    <w:p>
      <w:pPr>
        <w:pStyle w:val="Style30"/>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numPr>
          <w:ilvl w:val="0"/>
          <w:numId w:val="1"/>
        </w:numPr>
        <w:shd w:val="clear" w:color="auto" w:fill="auto"/>
        <w:tabs>
          <w:tab w:pos="913" w:val="left"/>
        </w:tabs>
        <w:bidi w:val="0"/>
        <w:spacing w:before="0" w:after="360" w:line="240" w:lineRule="auto"/>
        <w:ind w:left="0" w:right="0"/>
        <w:jc w:val="left"/>
      </w:pPr>
      <w:bookmarkStart w:id="161" w:name="bookmark161"/>
      <w:bookmarkStart w:id="162" w:name="bookmark162"/>
      <w:bookmarkStart w:id="163" w:name="bookmark163"/>
      <w:bookmarkStart w:id="164" w:name="bookmark164"/>
      <w:bookmarkEnd w:id="163"/>
      <w:r>
        <w:rPr>
          <w:color w:val="000000"/>
          <w:spacing w:val="0"/>
          <w:w w:val="100"/>
          <w:position w:val="0"/>
        </w:rPr>
        <w:t>公司已签订的重大销售合同截至本报告期的履行情况</w:t>
      </w:r>
      <w:bookmarkEnd w:id="161"/>
      <w:bookmarkEnd w:id="162"/>
      <w:bookmarkEnd w:id="164"/>
    </w:p>
    <w:p>
      <w:pPr>
        <w:pStyle w:val="Style30"/>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1"/>
        </w:numPr>
        <w:shd w:val="clear" w:color="auto" w:fill="auto"/>
        <w:tabs>
          <w:tab w:pos="913" w:val="left"/>
        </w:tabs>
        <w:bidi w:val="0"/>
        <w:spacing w:before="0" w:after="280" w:line="240" w:lineRule="auto"/>
        <w:ind w:left="0" w:right="0"/>
        <w:jc w:val="left"/>
      </w:pPr>
      <w:bookmarkStart w:id="165" w:name="bookmark165"/>
      <w:bookmarkStart w:id="166" w:name="bookmark166"/>
      <w:bookmarkStart w:id="167" w:name="bookmark167"/>
      <w:bookmarkStart w:id="168" w:name="bookmark168"/>
      <w:bookmarkEnd w:id="167"/>
      <w:r>
        <w:rPr>
          <w:color w:val="000000"/>
          <w:spacing w:val="0"/>
          <w:w w:val="100"/>
          <w:position w:val="0"/>
        </w:rPr>
        <w:t>营业成本构成</w:t>
      </w:r>
      <w:bookmarkEnd w:id="165"/>
      <w:bookmarkEnd w:id="166"/>
      <w:bookmarkEnd w:id="1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699"/>
        <w:gridCol w:w="1416"/>
        <w:gridCol w:w="1421"/>
        <w:gridCol w:w="1416"/>
        <w:gridCol w:w="1416"/>
        <w:gridCol w:w="104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农产品批发市场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321,095,778.42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224,030,670.11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256,151,284.63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227,389,094.36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水电及商铺销售成本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141,022,533.09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79,259,088.48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74,943,731.16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48,164,693.36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49,536,695.92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52,244,011.87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67,447,818.42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69,013,518.87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227,423,744.65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6,598,748.79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3,346.47%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40,113,946.35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19,495,769.16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12,782,232.19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9,843,651.12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32,082,591.22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11,802,389.72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125,692,555.85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155,372,768.77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657,003.44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2,238,494.47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-70.65%</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减：合并抵消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-34,288,355.04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-12,044,007.06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r>
        <w:trPr>
          <w:trHeight w:val="413"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1,314,661,560.30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893,408,892.02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ind w:left="42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、农产品批发市场经营业务中变动幅度较大的营业成本项目主要系报告期公司旗下天津海吉星、武汉海吉星、长沙黄 兴海吉星等项目启动运营，在建工程转资产量增加致折旧摊销增加，下属广西新柳邕公司商铺销售增加致商铺销售成本增 加，批发市场经营业务量增加致服务成本相应增加；</w:t>
      </w:r>
    </w:p>
    <w:p>
      <w:pPr>
        <w:pStyle w:val="Style30"/>
        <w:keepNext w:val="0"/>
        <w:keepLines w:val="0"/>
        <w:widowControl w:val="0"/>
        <w:shd w:val="clear" w:color="auto" w:fill="auto"/>
        <w:bidi w:val="0"/>
        <w:spacing w:before="0" w:after="80"/>
        <w:ind w:left="420" w:right="0" w:firstLine="0"/>
        <w:jc w:val="both"/>
      </w:pPr>
      <w:bookmarkStart w:id="169" w:name="bookmark169"/>
      <w:r>
        <w:rPr>
          <w:rFonts w:ascii="Times New Roman" w:eastAsia="Times New Roman" w:hAnsi="Times New Roman" w:cs="Times New Roman"/>
          <w:color w:val="000000"/>
          <w:spacing w:val="0"/>
          <w:w w:val="100"/>
          <w:position w:val="0"/>
        </w:rPr>
        <w:t>2</w:t>
      </w:r>
      <w:bookmarkEnd w:id="169"/>
      <w:r>
        <w:rPr>
          <w:color w:val="000000"/>
          <w:spacing w:val="0"/>
          <w:w w:val="100"/>
          <w:position w:val="0"/>
        </w:rPr>
        <w:t>、市场配套服务营业成本项目同比增加，主要系公司下属深圳星联公司贸易业务拓展致相关成本提升所致。</w:t>
      </w:r>
    </w:p>
    <w:p>
      <w:pPr>
        <w:pStyle w:val="Style38"/>
        <w:keepNext w:val="0"/>
        <w:keepLines w:val="0"/>
        <w:widowControl w:val="0"/>
        <w:shd w:val="clear" w:color="auto" w:fill="auto"/>
        <w:bidi w:val="0"/>
        <w:spacing w:before="0" w:after="320" w:line="360" w:lineRule="auto"/>
        <w:ind w:left="0" w:right="0" w:firstLine="0"/>
        <w:jc w:val="center"/>
        <w:sectPr>
          <w:footnotePr>
            <w:pos w:val="pageBottom"/>
            <w:numFmt w:val="decimal"/>
            <w:numRestart w:val="continuous"/>
          </w:footnotePr>
          <w:pgSz w:w="11900" w:h="16840"/>
          <w:pgMar w:top="1441" w:right="557" w:bottom="1153" w:left="691" w:header="0" w:footer="3" w:gutter="0"/>
          <w:cols w:space="720"/>
          <w:noEndnote/>
          <w:rtlGutter w:val="0"/>
          <w:docGrid w:linePitch="360"/>
        </w:sectPr>
      </w:pPr>
      <w:r>
        <w:rPr>
          <w:color w:val="000000"/>
          <w:spacing w:val="0"/>
          <w:w w:val="100"/>
          <w:position w:val="0"/>
        </w:rPr>
        <w:t>17</w:t>
      </w:r>
    </w:p>
    <w:p>
      <w:pPr>
        <w:pStyle w:val="Style33"/>
        <w:keepNext/>
        <w:keepLines/>
        <w:widowControl w:val="0"/>
        <w:shd w:val="clear" w:color="auto" w:fill="auto"/>
        <w:bidi w:val="0"/>
        <w:spacing w:before="100" w:after="580" w:line="240" w:lineRule="auto"/>
        <w:ind w:left="0" w:right="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6）报告期内合并范围变动情况</w:t>
      </w:r>
      <w:bookmarkEnd w:id="170"/>
      <w:bookmarkEnd w:id="171"/>
      <w:bookmarkEnd w:id="173"/>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74" w:val="left"/>
        </w:tabs>
        <w:bidi w:val="0"/>
        <w:spacing w:before="0" w:line="240" w:lineRule="auto"/>
        <w:ind w:left="0" w:right="0" w:firstLine="540"/>
        <w:jc w:val="both"/>
      </w:pPr>
      <w:bookmarkStart w:id="174" w:name="bookmark174"/>
      <w:r>
        <w:rPr>
          <w:rFonts w:ascii="Times New Roman" w:eastAsia="Times New Roman" w:hAnsi="Times New Roman" w:cs="Times New Roman"/>
          <w:color w:val="000000"/>
          <w:spacing w:val="0"/>
          <w:w w:val="100"/>
          <w:position w:val="0"/>
        </w:rPr>
        <w:t>1</w:t>
      </w:r>
      <w:bookmarkEnd w:id="174"/>
      <w:r>
        <w:rPr>
          <w:color w:val="000000"/>
          <w:spacing w:val="0"/>
          <w:w w:val="100"/>
          <w:position w:val="0"/>
        </w:rPr>
        <w:t>、</w:t>
        <w:tab/>
        <w:t>报告期，因公司处置股权，深圳市农产品交易大厦有限公司退出公司合并报表范围；</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98" w:val="left"/>
        </w:tabs>
        <w:bidi w:val="0"/>
        <w:spacing w:before="0" w:line="240" w:lineRule="auto"/>
        <w:ind w:left="0" w:right="0" w:firstLine="540"/>
        <w:jc w:val="both"/>
      </w:pPr>
      <w:bookmarkStart w:id="175" w:name="bookmark175"/>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报告期，凯吉星检测公司引进战略投资者，公司未参与同比例增资，致公司直接和间接持有凯吉星检测公司股权从</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540"/>
        <w:jc w:val="both"/>
      </w:pPr>
      <w:r>
        <w:rPr>
          <w:rFonts w:ascii="Times New Roman" w:eastAsia="Times New Roman" w:hAnsi="Times New Roman" w:cs="Times New Roman"/>
          <w:color w:val="000000"/>
          <w:spacing w:val="0"/>
          <w:w w:val="100"/>
          <w:position w:val="0"/>
        </w:rPr>
        <w:t>78.34%</w:t>
      </w:r>
      <w:r>
        <w:rPr>
          <w:color w:val="000000"/>
          <w:spacing w:val="0"/>
          <w:w w:val="100"/>
          <w:position w:val="0"/>
        </w:rPr>
        <w:t>降至</w:t>
      </w:r>
      <w:r>
        <w:rPr>
          <w:rFonts w:ascii="Times New Roman" w:eastAsia="Times New Roman" w:hAnsi="Times New Roman" w:cs="Times New Roman"/>
          <w:color w:val="000000"/>
          <w:spacing w:val="0"/>
          <w:w w:val="100"/>
          <w:position w:val="0"/>
        </w:rPr>
        <w:t>36.05%</w:t>
      </w:r>
      <w:r>
        <w:rPr>
          <w:color w:val="000000"/>
          <w:spacing w:val="0"/>
          <w:w w:val="100"/>
          <w:position w:val="0"/>
        </w:rPr>
        <w:t>，凯吉星检测公司退出合并报表范围；</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98" w:val="left"/>
        </w:tabs>
        <w:bidi w:val="0"/>
        <w:spacing w:before="0" w:line="240" w:lineRule="auto"/>
        <w:ind w:left="0" w:right="0" w:firstLine="540"/>
        <w:jc w:val="both"/>
      </w:pPr>
      <w:bookmarkStart w:id="176" w:name="bookmark176"/>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报告期，新设成立深圳市海吉星市场管理有限公司；</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98" w:val="left"/>
        </w:tabs>
        <w:bidi w:val="0"/>
        <w:spacing w:before="0" w:line="240" w:lineRule="auto"/>
        <w:ind w:left="0" w:right="0" w:firstLine="540"/>
        <w:jc w:val="both"/>
      </w:pPr>
      <w:bookmarkStart w:id="177" w:name="bookmark177"/>
      <w:r>
        <w:rPr>
          <w:rFonts w:ascii="Times New Roman" w:eastAsia="Times New Roman" w:hAnsi="Times New Roman" w:cs="Times New Roman"/>
          <w:color w:val="000000"/>
          <w:spacing w:val="0"/>
          <w:w w:val="100"/>
          <w:position w:val="0"/>
        </w:rPr>
        <w:t>4</w:t>
      </w:r>
      <w:bookmarkEnd w:id="177"/>
      <w:r>
        <w:rPr>
          <w:color w:val="000000"/>
          <w:spacing w:val="0"/>
          <w:w w:val="100"/>
          <w:position w:val="0"/>
        </w:rPr>
        <w:t>、</w:t>
        <w:tab/>
        <w:t>报告期，新设成立广西海吉星商业管理有限公司；</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98" w:val="left"/>
        </w:tabs>
        <w:bidi w:val="0"/>
        <w:spacing w:before="0" w:line="240" w:lineRule="auto"/>
        <w:ind w:left="0" w:right="0" w:firstLine="540"/>
        <w:jc w:val="both"/>
      </w:pPr>
      <w:bookmarkStart w:id="178" w:name="bookmark178"/>
      <w:r>
        <w:rPr>
          <w:rFonts w:ascii="Times New Roman" w:eastAsia="Times New Roman" w:hAnsi="Times New Roman" w:cs="Times New Roman"/>
          <w:color w:val="000000"/>
          <w:spacing w:val="0"/>
          <w:w w:val="100"/>
          <w:position w:val="0"/>
        </w:rPr>
        <w:t>5</w:t>
      </w:r>
      <w:bookmarkEnd w:id="178"/>
      <w:r>
        <w:rPr>
          <w:color w:val="000000"/>
          <w:spacing w:val="0"/>
          <w:w w:val="100"/>
          <w:position w:val="0"/>
        </w:rPr>
        <w:t>、</w:t>
        <w:tab/>
        <w:t>报告期，新设成立青海海吉星国际农产品集配中心有限公司；</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98" w:val="left"/>
        </w:tabs>
        <w:bidi w:val="0"/>
        <w:spacing w:before="0" w:after="440" w:line="240" w:lineRule="auto"/>
        <w:ind w:left="0" w:right="0" w:firstLine="540"/>
        <w:jc w:val="both"/>
      </w:pPr>
      <w:bookmarkStart w:id="179" w:name="bookmark179"/>
      <w:r>
        <w:rPr>
          <w:rFonts w:ascii="Times New Roman" w:eastAsia="Times New Roman" w:hAnsi="Times New Roman" w:cs="Times New Roman"/>
          <w:color w:val="000000"/>
          <w:spacing w:val="0"/>
          <w:w w:val="100"/>
          <w:position w:val="0"/>
        </w:rPr>
        <w:t>6</w:t>
      </w:r>
      <w:bookmarkEnd w:id="179"/>
      <w:r>
        <w:rPr>
          <w:color w:val="000000"/>
          <w:spacing w:val="0"/>
          <w:w w:val="100"/>
          <w:position w:val="0"/>
        </w:rPr>
        <w:t>、</w:t>
        <w:tab/>
        <w:t>报告期，新设成立安庆海吉星农产品物流园有限公司。</w:t>
      </w:r>
    </w:p>
    <w:p>
      <w:pPr>
        <w:pStyle w:val="Style33"/>
        <w:keepNext/>
        <w:keepLines/>
        <w:widowControl w:val="0"/>
        <w:shd w:val="clear" w:color="auto" w:fill="auto"/>
        <w:bidi w:val="0"/>
        <w:spacing w:before="0" w:after="360" w:line="240" w:lineRule="auto"/>
        <w:ind w:left="0" w:right="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7）公司报告期内业务、产品或服务发生重大变化或调整有关情况</w:t>
      </w:r>
      <w:bookmarkEnd w:id="180"/>
      <w:bookmarkEnd w:id="181"/>
      <w:bookmarkEnd w:id="183"/>
    </w:p>
    <w:p>
      <w:pPr>
        <w:pStyle w:val="Style30"/>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8）主要销售客户和主要供应商情况</w:t>
      </w:r>
      <w:bookmarkEnd w:id="184"/>
      <w:bookmarkEnd w:id="185"/>
      <w:bookmarkEnd w:id="187"/>
    </w:p>
    <w:p>
      <w:pPr>
        <w:pStyle w:val="Style33"/>
        <w:keepNext/>
        <w:keepLines/>
        <w:widowControl w:val="0"/>
        <w:shd w:val="clear" w:color="auto" w:fill="auto"/>
        <w:bidi w:val="0"/>
        <w:spacing w:before="0" w:after="60" w:line="240" w:lineRule="auto"/>
        <w:ind w:left="0" w:right="0"/>
        <w:jc w:val="both"/>
      </w:pPr>
      <w:bookmarkStart w:id="184" w:name="bookmark184"/>
      <w:bookmarkStart w:id="185" w:name="bookmark185"/>
      <w:bookmarkStart w:id="188" w:name="bookmark188"/>
      <w:r>
        <w:rPr>
          <w:color w:val="000000"/>
          <w:spacing w:val="0"/>
          <w:w w:val="100"/>
          <w:position w:val="0"/>
        </w:rPr>
        <w:t>公司主要销售客户情况</w:t>
      </w:r>
      <w:bookmarkEnd w:id="184"/>
      <w:bookmarkEnd w:id="185"/>
      <w:bookmarkEnd w:id="188"/>
    </w:p>
    <w:tbl>
      <w:tblPr>
        <w:tblOverlap w:val="never"/>
        <w:jc w:val="center"/>
        <w:tblLayout w:type="fixed"/>
      </w:tblPr>
      <w:tblGrid>
        <w:gridCol w:w="5078"/>
        <w:gridCol w:w="45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198,037,460.34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99" w:line="1" w:lineRule="exact"/>
      </w:pPr>
    </w:p>
    <w:p>
      <w:pPr>
        <w:pStyle w:val="Style33"/>
        <w:keepNext/>
        <w:keepLines/>
        <w:widowControl w:val="0"/>
        <w:shd w:val="clear" w:color="auto" w:fill="auto"/>
        <w:bidi w:val="0"/>
        <w:spacing w:before="0" w:after="60" w:line="240" w:lineRule="auto"/>
        <w:ind w:left="0" w:right="0"/>
        <w:jc w:val="both"/>
      </w:pPr>
      <w:bookmarkStart w:id="189" w:name="bookmark189"/>
      <w:bookmarkStart w:id="190" w:name="bookmark190"/>
      <w:bookmarkStart w:id="191" w:name="bookmark191"/>
      <w:r>
        <w:rPr>
          <w:color w:val="000000"/>
          <w:spacing w:val="0"/>
          <w:w w:val="100"/>
          <w:position w:val="0"/>
        </w:rPr>
        <w:t>公司前5大客户资料</w:t>
      </w:r>
      <w:bookmarkEnd w:id="189"/>
      <w:bookmarkEnd w:id="190"/>
      <w:bookmarkEnd w:id="191"/>
    </w:p>
    <w:tbl>
      <w:tblPr>
        <w:tblOverlap w:val="never"/>
        <w:jc w:val="center"/>
        <w:tblLayout w:type="fixed"/>
      </w:tblPr>
      <w:tblGrid>
        <w:gridCol w:w="811"/>
        <w:gridCol w:w="4267"/>
        <w:gridCol w:w="2266"/>
        <w:gridCol w:w="22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香港富信达贸易有限公司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67,177,922.86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深圳市俊隆果菜农业技术开发有限公司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36,520,627.68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郑荣喜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34,198,694.44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广西永湘贸易有限责任公司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33,781,942.43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香港菜联行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26,358,272.93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198,037,460.34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r>
    </w:tbl>
    <w:p>
      <w:pPr>
        <w:widowControl w:val="0"/>
        <w:spacing w:after="59" w:line="1" w:lineRule="exact"/>
      </w:pPr>
    </w:p>
    <w:p>
      <w:pPr>
        <w:pStyle w:val="Style3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大客户主要系全资子公司果菜公司的客户。</w:t>
      </w:r>
    </w:p>
    <w:p>
      <w:pPr>
        <w:pStyle w:val="Style30"/>
        <w:keepNext w:val="0"/>
        <w:keepLines w:val="0"/>
        <w:widowControl w:val="0"/>
        <w:shd w:val="clear" w:color="auto" w:fill="auto"/>
        <w:bidi w:val="0"/>
        <w:spacing w:before="0" w:after="440" w:line="317" w:lineRule="exact"/>
        <w:ind w:left="420" w:right="0" w:firstLine="20"/>
        <w:jc w:val="left"/>
      </w:pPr>
      <w:r>
        <w:rPr>
          <w:rFonts w:ascii="Times New Roman" w:eastAsia="Times New Roman" w:hAnsi="Times New Roman" w:cs="Times New Roman"/>
          <w:color w:val="000000"/>
          <w:spacing w:val="0"/>
          <w:w w:val="100"/>
          <w:position w:val="0"/>
        </w:rPr>
        <w:t>2</w:t>
      </w:r>
      <w:r>
        <w:rPr>
          <w:color w:val="000000"/>
          <w:spacing w:val="0"/>
          <w:w w:val="100"/>
          <w:position w:val="0"/>
        </w:rPr>
        <w:t>、公司与前</w:t>
      </w:r>
      <w:r>
        <w:rPr>
          <w:rFonts w:ascii="Times New Roman" w:eastAsia="Times New Roman" w:hAnsi="Times New Roman" w:cs="Times New Roman"/>
          <w:color w:val="000000"/>
          <w:spacing w:val="0"/>
          <w:w w:val="100"/>
          <w:position w:val="0"/>
        </w:rPr>
        <w:t>5</w:t>
      </w:r>
      <w:r>
        <w:rPr>
          <w:color w:val="000000"/>
          <w:spacing w:val="0"/>
          <w:w w:val="100"/>
          <w:position w:val="0"/>
        </w:rPr>
        <w:t>名客户不存在关联关系，公司董事、监事、高级管理人员、核心技术人员、持股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 和其他关联方在主要客户中没有直接或者间接拥有权益。</w:t>
      </w:r>
    </w:p>
    <w:p>
      <w:pPr>
        <w:pStyle w:val="Style33"/>
        <w:keepNext/>
        <w:keepLines/>
        <w:widowControl w:val="0"/>
        <w:shd w:val="clear" w:color="auto" w:fill="auto"/>
        <w:bidi w:val="0"/>
        <w:spacing w:before="0" w:after="60" w:line="240" w:lineRule="auto"/>
        <w:ind w:left="0" w:right="0"/>
        <w:jc w:val="both"/>
      </w:pPr>
      <w:bookmarkStart w:id="192" w:name="bookmark192"/>
      <w:bookmarkStart w:id="193" w:name="bookmark193"/>
      <w:bookmarkStart w:id="194" w:name="bookmark194"/>
      <w:r>
        <w:rPr>
          <w:color w:val="000000"/>
          <w:spacing w:val="0"/>
          <w:w w:val="100"/>
          <w:position w:val="0"/>
        </w:rPr>
        <w:t>公司主要供应商情况</w:t>
      </w:r>
      <w:bookmarkEnd w:id="192"/>
      <w:bookmarkEnd w:id="193"/>
      <w:bookmarkEnd w:id="194"/>
    </w:p>
    <w:tbl>
      <w:tblPr>
        <w:tblOverlap w:val="never"/>
        <w:jc w:val="center"/>
        <w:tblLayout w:type="fixed"/>
      </w:tblPr>
      <w:tblGrid>
        <w:gridCol w:w="5078"/>
        <w:gridCol w:w="45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163,256,800.99</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33"/>
        <w:keepNext/>
        <w:keepLines/>
        <w:widowControl w:val="0"/>
        <w:shd w:val="clear" w:color="auto" w:fill="auto"/>
        <w:bidi w:val="0"/>
        <w:spacing w:before="0" w:after="80" w:line="240" w:lineRule="auto"/>
        <w:ind w:left="0" w:right="0"/>
        <w:jc w:val="left"/>
      </w:pPr>
      <w:bookmarkStart w:id="195" w:name="bookmark195"/>
      <w:bookmarkStart w:id="196" w:name="bookmark196"/>
      <w:bookmarkStart w:id="197" w:name="bookmark197"/>
      <w:r>
        <w:rPr>
          <w:color w:val="000000"/>
          <w:spacing w:val="0"/>
          <w:w w:val="100"/>
          <w:position w:val="0"/>
        </w:rPr>
        <w:t>公司前5名供应商资料</w:t>
      </w:r>
      <w:bookmarkEnd w:id="195"/>
      <w:bookmarkEnd w:id="196"/>
      <w:bookmarkEnd w:id="197"/>
    </w:p>
    <w:tbl>
      <w:tblPr>
        <w:tblOverlap w:val="never"/>
        <w:jc w:val="center"/>
        <w:tblLayout w:type="fixed"/>
      </w:tblPr>
      <w:tblGrid>
        <w:gridCol w:w="941"/>
        <w:gridCol w:w="4277"/>
        <w:gridCol w:w="2270"/>
        <w:gridCol w:w="209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洪湖市洪城水产养殖场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56,825,649.24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深圳市海吉星冷链股份有限公司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33,838,686.73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深圳市绿园农业开发有限公司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31,421,425.70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龙州南华糖业有限责任公司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21,316,239.32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廖锦和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19,854,800.00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163,256,800.99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r>
    </w:tbl>
    <w:p>
      <w:pPr>
        <w:pStyle w:val="Style30"/>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名供应商主要系公司下属果菜公司、广西星联公司的供应商。</w:t>
      </w:r>
    </w:p>
    <w:p>
      <w:pPr>
        <w:pStyle w:val="Style30"/>
        <w:keepNext w:val="0"/>
        <w:keepLines w:val="0"/>
        <w:widowControl w:val="0"/>
        <w:shd w:val="clear" w:color="auto" w:fill="auto"/>
        <w:tabs>
          <w:tab w:pos="774" w:val="left"/>
        </w:tabs>
        <w:bidi w:val="0"/>
        <w:spacing w:before="0" w:after="420" w:line="413" w:lineRule="exact"/>
        <w:ind w:left="420" w:right="0" w:firstLine="20"/>
        <w:jc w:val="left"/>
      </w:pPr>
      <w:bookmarkStart w:id="198" w:name="bookmark198"/>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公司与前</w:t>
      </w:r>
      <w:r>
        <w:rPr>
          <w:rFonts w:ascii="Times New Roman" w:eastAsia="Times New Roman" w:hAnsi="Times New Roman" w:cs="Times New Roman"/>
          <w:color w:val="000000"/>
          <w:spacing w:val="0"/>
          <w:w w:val="100"/>
          <w:position w:val="0"/>
        </w:rPr>
        <w:t>5</w:t>
      </w:r>
      <w:r>
        <w:rPr>
          <w:color w:val="000000"/>
          <w:spacing w:val="0"/>
          <w:w w:val="100"/>
          <w:position w:val="0"/>
        </w:rPr>
        <w:t>名供应商不存在关联关系，公司董事、监事、高级管理人员、核心技术人员、持股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 人和其他关联方在主要供应商中没有直接或者间接拥有权益。</w:t>
      </w:r>
    </w:p>
    <w:p>
      <w:pPr>
        <w:pStyle w:val="Style33"/>
        <w:keepNext/>
        <w:keepLines/>
        <w:widowControl w:val="0"/>
        <w:shd w:val="clear" w:color="auto" w:fill="auto"/>
        <w:tabs>
          <w:tab w:pos="808" w:val="left"/>
        </w:tabs>
        <w:bidi w:val="0"/>
        <w:spacing w:before="0" w:after="540" w:line="240" w:lineRule="auto"/>
        <w:ind w:left="420" w:right="0" w:firstLine="20"/>
        <w:jc w:val="left"/>
      </w:pPr>
      <w:bookmarkStart w:id="199" w:name="bookmark199"/>
      <w:bookmarkStart w:id="200" w:name="bookmark200"/>
      <w:bookmarkStart w:id="201" w:name="bookmark201"/>
      <w:bookmarkStart w:id="202" w:name="bookmark202"/>
      <w:r>
        <w:rPr>
          <w:color w:val="000000"/>
          <w:spacing w:val="0"/>
          <w:w w:val="100"/>
          <w:position w:val="0"/>
        </w:rPr>
        <w:t>3</w:t>
      </w:r>
      <w:bookmarkEnd w:id="201"/>
      <w:r>
        <w:rPr>
          <w:color w:val="000000"/>
          <w:spacing w:val="0"/>
          <w:w w:val="100"/>
          <w:position w:val="0"/>
        </w:rPr>
        <w:t>、</w:t>
        <w:tab/>
        <w:t>费用</w:t>
      </w:r>
      <w:bookmarkEnd w:id="199"/>
      <w:bookmarkEnd w:id="200"/>
      <w:bookmarkEnd w:id="2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2021"/>
        <w:gridCol w:w="1699"/>
        <w:gridCol w:w="1560"/>
        <w:gridCol w:w="23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175,835,250.61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144,409,983.08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400,614,937.90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423,158,945.97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241,374,922.99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200,581,493.16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419" w:line="1" w:lineRule="exact"/>
      </w:pPr>
    </w:p>
    <w:p>
      <w:pPr>
        <w:pStyle w:val="Style33"/>
        <w:keepNext/>
        <w:keepLines/>
        <w:widowControl w:val="0"/>
        <w:shd w:val="clear" w:color="auto" w:fill="auto"/>
        <w:bidi w:val="0"/>
        <w:spacing w:before="0" w:after="240" w:line="240" w:lineRule="auto"/>
        <w:ind w:left="0" w:right="0"/>
        <w:jc w:val="left"/>
      </w:pPr>
      <w:bookmarkStart w:id="203" w:name="bookmark203"/>
      <w:bookmarkStart w:id="204" w:name="bookmark204"/>
      <w:bookmarkStart w:id="205" w:name="bookmark205"/>
      <w:bookmarkStart w:id="206" w:name="bookmark206"/>
      <w:r>
        <w:rPr>
          <w:color w:val="000000"/>
          <w:spacing w:val="0"/>
          <w:w w:val="100"/>
          <w:position w:val="0"/>
        </w:rPr>
        <w:t>4</w:t>
      </w:r>
      <w:bookmarkEnd w:id="205"/>
      <w:r>
        <w:rPr>
          <w:color w:val="000000"/>
          <w:spacing w:val="0"/>
          <w:w w:val="100"/>
          <w:position w:val="0"/>
        </w:rPr>
        <w:t>、研发投入</w:t>
      </w:r>
      <w:bookmarkEnd w:id="203"/>
      <w:bookmarkEnd w:id="204"/>
      <w:bookmarkEnd w:id="206"/>
    </w:p>
    <w:p>
      <w:pPr>
        <w:pStyle w:val="Style30"/>
        <w:keepNext w:val="0"/>
        <w:keepLines w:val="0"/>
        <w:widowControl w:val="0"/>
        <w:shd w:val="clear" w:color="auto" w:fill="auto"/>
        <w:bidi w:val="0"/>
        <w:spacing w:before="0" w:after="5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540" w:line="240" w:lineRule="auto"/>
        <w:ind w:left="0" w:right="0"/>
        <w:jc w:val="left"/>
      </w:pPr>
      <w:bookmarkStart w:id="207" w:name="bookmark207"/>
      <w:bookmarkStart w:id="208" w:name="bookmark208"/>
      <w:bookmarkStart w:id="209" w:name="bookmark209"/>
      <w:bookmarkStart w:id="210" w:name="bookmark210"/>
      <w:r>
        <w:rPr>
          <w:color w:val="000000"/>
          <w:spacing w:val="0"/>
          <w:w w:val="100"/>
          <w:position w:val="0"/>
        </w:rPr>
        <w:t>5</w:t>
      </w:r>
      <w:bookmarkEnd w:id="209"/>
      <w:r>
        <w:rPr>
          <w:color w:val="000000"/>
          <w:spacing w:val="0"/>
          <w:w w:val="100"/>
          <w:position w:val="0"/>
        </w:rPr>
        <w:t>、现金流</w:t>
      </w:r>
      <w:bookmarkEnd w:id="207"/>
      <w:bookmarkEnd w:id="208"/>
      <w:bookmarkEnd w:id="210"/>
    </w:p>
    <w:p>
      <w:pPr>
        <w:pStyle w:val="Style2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518"/>
        <w:gridCol w:w="2126"/>
        <w:gridCol w:w="1987"/>
        <w:gridCol w:w="19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3,056,783,686.18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3,070,674,351.51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2,528,846,424.62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1,908,039,812.38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527,937,261.56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1,162,634,539.13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1,836,954,033.65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1,364,933,976.72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2,307,153,370.58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3,313,716,346.09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-470,199,336.93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-1,948,782,369.37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5,730,554,540.00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5,877,118,812.24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r>
    </w:tbl>
    <w:tbl>
      <w:tblPr>
        <w:tblOverlap w:val="never"/>
        <w:jc w:val="center"/>
        <w:tblLayout w:type="fixed"/>
      </w:tblPr>
      <w:tblGrid>
        <w:gridCol w:w="3518"/>
        <w:gridCol w:w="2126"/>
        <w:gridCol w:w="1987"/>
        <w:gridCol w:w="19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5,773,984,317.16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4,957,018,339.65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-43,429,777.16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920,100,472.59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14,403,254.74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134,123,112.44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-89.26%</w:t>
            </w:r>
          </w:p>
        </w:tc>
      </w:tr>
    </w:tbl>
    <w:p>
      <w:pPr>
        <w:pStyle w:val="Style30"/>
        <w:keepNext w:val="0"/>
        <w:keepLines w:val="0"/>
        <w:widowControl w:val="0"/>
        <w:shd w:val="clear" w:color="auto" w:fill="auto"/>
        <w:bidi w:val="0"/>
        <w:spacing w:before="0" w:after="0" w:line="322" w:lineRule="exact"/>
        <w:ind w:left="420" w:right="0" w:firstLine="0"/>
        <w:jc w:val="left"/>
      </w:pPr>
      <w:r>
        <w:rPr>
          <w:color w:val="000000"/>
          <w:spacing w:val="0"/>
          <w:w w:val="100"/>
          <w:position w:val="0"/>
        </w:rPr>
        <w:t>注：1、报告期，经营活动现金流出同比增长</w:t>
      </w:r>
      <w:r>
        <w:rPr>
          <w:rFonts w:ascii="Times New Roman" w:eastAsia="Times New Roman" w:hAnsi="Times New Roman" w:cs="Times New Roman"/>
          <w:color w:val="000000"/>
          <w:spacing w:val="0"/>
          <w:w w:val="100"/>
          <w:position w:val="0"/>
        </w:rPr>
        <w:t>32.54%</w:t>
      </w:r>
      <w:r>
        <w:rPr>
          <w:color w:val="000000"/>
          <w:spacing w:val="0"/>
          <w:w w:val="100"/>
          <w:position w:val="0"/>
        </w:rPr>
        <w:t>，主要系下属深圳星联公司贸易业务拓展量提升，收入与成本相应提 升，以及相关成本大幅提高及广西新柳邕公司购置二期土地，相关现金支出增加所致；</w:t>
      </w:r>
    </w:p>
    <w:p>
      <w:pPr>
        <w:pStyle w:val="Style30"/>
        <w:keepNext w:val="0"/>
        <w:keepLines w:val="0"/>
        <w:widowControl w:val="0"/>
        <w:shd w:val="clear" w:color="auto" w:fill="auto"/>
        <w:tabs>
          <w:tab w:pos="774" w:val="left"/>
        </w:tabs>
        <w:bidi w:val="0"/>
        <w:spacing w:before="0" w:after="0" w:line="322" w:lineRule="exact"/>
        <w:ind w:left="0" w:right="0" w:firstLine="420"/>
        <w:jc w:val="left"/>
      </w:pPr>
      <w:bookmarkStart w:id="211" w:name="bookmark211"/>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报告期，投资活动现金流入同比增长</w:t>
      </w:r>
      <w:r>
        <w:rPr>
          <w:rFonts w:ascii="Times New Roman" w:eastAsia="Times New Roman" w:hAnsi="Times New Roman" w:cs="Times New Roman"/>
          <w:color w:val="000000"/>
          <w:spacing w:val="0"/>
          <w:w w:val="100"/>
          <w:position w:val="0"/>
        </w:rPr>
        <w:t>34.58%</w:t>
      </w:r>
      <w:r>
        <w:rPr>
          <w:color w:val="000000"/>
          <w:spacing w:val="0"/>
          <w:w w:val="100"/>
          <w:position w:val="0"/>
        </w:rPr>
        <w:t>，主要系公司收到交易大厦公司股权转让款所致；</w:t>
      </w:r>
    </w:p>
    <w:p>
      <w:pPr>
        <w:pStyle w:val="Style30"/>
        <w:keepNext w:val="0"/>
        <w:keepLines w:val="0"/>
        <w:widowControl w:val="0"/>
        <w:shd w:val="clear" w:color="auto" w:fill="auto"/>
        <w:tabs>
          <w:tab w:pos="774" w:val="left"/>
        </w:tabs>
        <w:bidi w:val="0"/>
        <w:spacing w:before="0" w:after="0" w:line="326" w:lineRule="exact"/>
        <w:ind w:left="420" w:right="0" w:firstLine="0"/>
        <w:jc w:val="left"/>
      </w:pPr>
      <w:bookmarkStart w:id="212" w:name="bookmark212"/>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报告期，投资活动现金流出同比减少</w:t>
      </w:r>
      <w:r>
        <w:rPr>
          <w:rFonts w:ascii="Times New Roman" w:eastAsia="Times New Roman" w:hAnsi="Times New Roman" w:cs="Times New Roman"/>
          <w:color w:val="000000"/>
          <w:spacing w:val="0"/>
          <w:w w:val="100"/>
          <w:position w:val="0"/>
        </w:rPr>
        <w:t>30.38%</w:t>
      </w:r>
      <w:r>
        <w:rPr>
          <w:color w:val="000000"/>
          <w:spacing w:val="0"/>
          <w:w w:val="100"/>
          <w:position w:val="0"/>
        </w:rPr>
        <w:t>，主要系报告期公司使用暂时闲置的募集资金购买银行保本理财产品的规 模下降所致；</w:t>
      </w:r>
    </w:p>
    <w:p>
      <w:pPr>
        <w:pStyle w:val="Style30"/>
        <w:keepNext w:val="0"/>
        <w:keepLines w:val="0"/>
        <w:widowControl w:val="0"/>
        <w:shd w:val="clear" w:color="auto" w:fill="auto"/>
        <w:tabs>
          <w:tab w:pos="774" w:val="left"/>
        </w:tabs>
        <w:bidi w:val="0"/>
        <w:spacing w:before="0" w:after="540" w:line="326" w:lineRule="exact"/>
        <w:ind w:left="420" w:right="0" w:firstLine="0"/>
        <w:jc w:val="left"/>
      </w:pPr>
      <w:bookmarkStart w:id="213" w:name="bookmark213"/>
      <w:r>
        <w:rPr>
          <w:rFonts w:ascii="Times New Roman" w:eastAsia="Times New Roman" w:hAnsi="Times New Roman" w:cs="Times New Roman"/>
          <w:color w:val="000000"/>
          <w:spacing w:val="0"/>
          <w:w w:val="100"/>
          <w:position w:val="0"/>
        </w:rPr>
        <w:t>4</w:t>
      </w:r>
      <w:bookmarkEnd w:id="213"/>
      <w:r>
        <w:rPr>
          <w:color w:val="000000"/>
          <w:spacing w:val="0"/>
          <w:w w:val="100"/>
          <w:position w:val="0"/>
        </w:rPr>
        <w:t>、</w:t>
        <w:tab/>
        <w:t>报告期，筹资活动产生的现金流量净额同比减少</w:t>
      </w:r>
      <w:r>
        <w:rPr>
          <w:rFonts w:ascii="Times New Roman" w:eastAsia="Times New Roman" w:hAnsi="Times New Roman" w:cs="Times New Roman"/>
          <w:color w:val="000000"/>
          <w:spacing w:val="0"/>
          <w:w w:val="100"/>
          <w:position w:val="0"/>
        </w:rPr>
        <w:t>107.72%</w:t>
      </w:r>
      <w:r>
        <w:rPr>
          <w:color w:val="000000"/>
          <w:spacing w:val="0"/>
          <w:w w:val="100"/>
          <w:position w:val="0"/>
        </w:rPr>
        <w:t>，主要系本期偿还银行贷款支出增加所致。</w:t>
      </w:r>
    </w:p>
    <w:p>
      <w:pPr>
        <w:pStyle w:val="Style33"/>
        <w:keepNext/>
        <w:keepLines/>
        <w:widowControl w:val="0"/>
        <w:shd w:val="clear" w:color="auto" w:fill="auto"/>
        <w:bidi w:val="0"/>
        <w:spacing w:before="0" w:after="300" w:line="240" w:lineRule="auto"/>
        <w:ind w:left="420" w:right="0" w:firstLine="0"/>
        <w:jc w:val="left"/>
      </w:pPr>
      <w:bookmarkStart w:id="214" w:name="bookmark214"/>
      <w:bookmarkStart w:id="215" w:name="bookmark215"/>
      <w:bookmarkStart w:id="216" w:name="bookmark216"/>
      <w:bookmarkStart w:id="217" w:name="bookmark217"/>
      <w:r>
        <w:rPr>
          <w:color w:val="000000"/>
          <w:spacing w:val="0"/>
          <w:w w:val="100"/>
          <w:position w:val="0"/>
        </w:rPr>
        <w:t>6</w:t>
      </w:r>
      <w:bookmarkEnd w:id="216"/>
      <w:r>
        <w:rPr>
          <w:color w:val="000000"/>
          <w:spacing w:val="0"/>
          <w:w w:val="100"/>
          <w:position w:val="0"/>
        </w:rPr>
        <w:t>、报告期内公司经营活动产生的现金净流量与本年度净利润存在重大差异的原因说明</w:t>
      </w:r>
      <w:bookmarkEnd w:id="214"/>
      <w:bookmarkEnd w:id="215"/>
      <w:bookmarkEnd w:id="217"/>
    </w:p>
    <w:p>
      <w:pPr>
        <w:pStyle w:val="Style30"/>
        <w:keepNext w:val="0"/>
        <w:keepLines w:val="0"/>
        <w:widowControl w:val="0"/>
        <w:shd w:val="clear" w:color="auto" w:fill="auto"/>
        <w:bidi w:val="0"/>
        <w:spacing w:before="0" w:after="220" w:line="377"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540"/>
        <w:jc w:val="left"/>
      </w:pPr>
      <w:r>
        <w:rPr>
          <w:color w:val="000000"/>
          <w:spacing w:val="0"/>
          <w:w w:val="100"/>
          <w:position w:val="0"/>
        </w:rPr>
        <w:t xml:space="preserve">报告期内，公司经营活动的现金流量净额约为52, </w:t>
      </w:r>
      <w:r>
        <w:rPr>
          <w:color w:val="000000"/>
          <w:spacing w:val="0"/>
          <w:w w:val="100"/>
          <w:position w:val="0"/>
        </w:rPr>
        <w:t>793.73</w:t>
      </w:r>
      <w:r>
        <w:rPr>
          <w:color w:val="000000"/>
          <w:spacing w:val="0"/>
          <w:w w:val="100"/>
          <w:position w:val="0"/>
        </w:rPr>
        <w:t>万元，本年度净利润约为</w:t>
      </w:r>
      <w:r>
        <w:rPr>
          <w:color w:val="000000"/>
          <w:spacing w:val="0"/>
          <w:w w:val="100"/>
          <w:position w:val="0"/>
        </w:rPr>
        <w:t>9,327.42</w:t>
      </w:r>
      <w:r>
        <w:rPr>
          <w:color w:val="000000"/>
          <w:spacing w:val="0"/>
          <w:w w:val="100"/>
          <w:position w:val="0"/>
        </w:rPr>
        <w:t>万元，存</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0" w:right="0" w:firstLine="540"/>
        <w:jc w:val="left"/>
      </w:pPr>
      <w:r>
        <w:rPr>
          <w:color w:val="000000"/>
          <w:spacing w:val="0"/>
          <w:w w:val="100"/>
          <w:position w:val="0"/>
        </w:rPr>
        <w:t>在差异的原因，主要系折旧摊销等非付现成本、融资利息支出及长租现金流入等因素所致。</w:t>
      </w:r>
    </w:p>
    <w:p>
      <w:pPr>
        <w:pStyle w:val="Style22"/>
        <w:keepNext/>
        <w:keepLines/>
        <w:widowControl w:val="0"/>
        <w:shd w:val="clear" w:color="auto" w:fill="auto"/>
        <w:tabs>
          <w:tab w:pos="942" w:val="left"/>
        </w:tabs>
        <w:bidi w:val="0"/>
        <w:spacing w:before="0" w:after="220" w:line="240" w:lineRule="auto"/>
        <w:ind w:left="0" w:right="0"/>
        <w:jc w:val="left"/>
      </w:pPr>
      <w:bookmarkStart w:id="218" w:name="bookmark218"/>
      <w:bookmarkStart w:id="219" w:name="bookmark219"/>
      <w:bookmarkStart w:id="220" w:name="bookmark220"/>
      <w:bookmarkStart w:id="221" w:name="bookmark221"/>
      <w:r>
        <w:rPr>
          <w:color w:val="000000"/>
          <w:spacing w:val="0"/>
          <w:w w:val="100"/>
          <w:position w:val="0"/>
          <w:sz w:val="24"/>
          <w:szCs w:val="24"/>
        </w:rPr>
        <w:t>三</w:t>
      </w:r>
      <w:bookmarkEnd w:id="220"/>
      <w:r>
        <w:rPr>
          <w:color w:val="000000"/>
          <w:spacing w:val="0"/>
          <w:w w:val="100"/>
          <w:position w:val="0"/>
          <w:sz w:val="24"/>
          <w:szCs w:val="24"/>
        </w:rPr>
        <w:t>、</w:t>
        <w:tab/>
        <w:t>非主营业务分析</w:t>
      </w:r>
      <w:bookmarkEnd w:id="218"/>
      <w:bookmarkEnd w:id="219"/>
      <w:bookmarkEnd w:id="221"/>
    </w:p>
    <w:p>
      <w:pPr>
        <w:pStyle w:val="Style30"/>
        <w:keepNext w:val="0"/>
        <w:keepLines w:val="0"/>
        <w:widowControl w:val="0"/>
        <w:shd w:val="clear" w:color="auto" w:fill="auto"/>
        <w:bidi w:val="0"/>
        <w:spacing w:before="0" w:after="220" w:line="240"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540"/>
        <w:jc w:val="left"/>
      </w:pPr>
      <w:r>
        <w:rPr>
          <w:color w:val="000000"/>
          <w:spacing w:val="0"/>
          <w:w w:val="100"/>
          <w:position w:val="0"/>
        </w:rPr>
        <w:t>报告期，关于公司联合子公司转让交易大厦公司100%股权事项及产生投资收益影响等内容，详见本章</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0" w:right="0" w:firstLine="540"/>
        <w:jc w:val="left"/>
      </w:pPr>
      <w:r>
        <w:rPr>
          <w:color w:val="000000"/>
          <w:spacing w:val="0"/>
          <w:w w:val="100"/>
          <w:position w:val="0"/>
        </w:rPr>
        <w:t>节六、重大资产和股权出售。</w:t>
      </w:r>
    </w:p>
    <w:p>
      <w:pPr>
        <w:pStyle w:val="Style22"/>
        <w:keepNext/>
        <w:keepLines/>
        <w:widowControl w:val="0"/>
        <w:shd w:val="clear" w:color="auto" w:fill="auto"/>
        <w:tabs>
          <w:tab w:pos="942" w:val="left"/>
        </w:tabs>
        <w:bidi w:val="0"/>
        <w:spacing w:before="0" w:after="220" w:line="240" w:lineRule="auto"/>
        <w:ind w:left="0" w:right="0"/>
        <w:jc w:val="left"/>
      </w:pPr>
      <w:bookmarkStart w:id="222" w:name="bookmark222"/>
      <w:bookmarkStart w:id="223" w:name="bookmark223"/>
      <w:bookmarkStart w:id="224" w:name="bookmark224"/>
      <w:bookmarkStart w:id="225" w:name="bookmark225"/>
      <w:r>
        <w:rPr>
          <w:color w:val="000000"/>
          <w:spacing w:val="0"/>
          <w:w w:val="100"/>
          <w:position w:val="0"/>
          <w:sz w:val="24"/>
          <w:szCs w:val="24"/>
        </w:rPr>
        <w:t>四</w:t>
      </w:r>
      <w:bookmarkEnd w:id="224"/>
      <w:r>
        <w:rPr>
          <w:color w:val="000000"/>
          <w:spacing w:val="0"/>
          <w:w w:val="100"/>
          <w:position w:val="0"/>
          <w:sz w:val="24"/>
          <w:szCs w:val="24"/>
        </w:rPr>
        <w:t>、</w:t>
        <w:tab/>
        <w:t>资产及负债状况</w:t>
      </w:r>
      <w:bookmarkEnd w:id="222"/>
      <w:bookmarkEnd w:id="223"/>
      <w:bookmarkEnd w:id="225"/>
    </w:p>
    <w:p>
      <w:pPr>
        <w:pStyle w:val="Style33"/>
        <w:keepNext/>
        <w:keepLines/>
        <w:widowControl w:val="0"/>
        <w:shd w:val="clear" w:color="auto" w:fill="auto"/>
        <w:bidi w:val="0"/>
        <w:spacing w:before="0" w:after="220" w:line="240" w:lineRule="auto"/>
        <w:ind w:left="0" w:right="0"/>
        <w:jc w:val="left"/>
      </w:pPr>
      <w:bookmarkStart w:id="226" w:name="bookmark226"/>
      <w:bookmarkStart w:id="227" w:name="bookmark227"/>
      <w:bookmarkStart w:id="228" w:name="bookmark228"/>
      <w:bookmarkStart w:id="229" w:name="bookmark229"/>
      <w:r>
        <w:rPr>
          <w:color w:val="000000"/>
          <w:spacing w:val="0"/>
          <w:w w:val="100"/>
          <w:position w:val="0"/>
        </w:rPr>
        <w:t>1</w:t>
      </w:r>
      <w:bookmarkEnd w:id="228"/>
      <w:r>
        <w:rPr>
          <w:color w:val="000000"/>
          <w:spacing w:val="0"/>
          <w:w w:val="100"/>
          <w:position w:val="0"/>
        </w:rPr>
        <w:t>、资产构成重大变动情况</w:t>
      </w:r>
      <w:bookmarkEnd w:id="226"/>
      <w:bookmarkEnd w:id="227"/>
      <w:bookmarkEnd w:id="2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850"/>
        <w:gridCol w:w="1392"/>
        <w:gridCol w:w="850"/>
        <w:gridCol w:w="2006"/>
        <w:gridCol w:w="850"/>
        <w:gridCol w:w="85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同比变动</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重大变动 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1,178,152,642.09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1,163,749,387.35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0.38</w:t>
            </w:r>
            <w:r>
              <w:rPr>
                <w:color w:val="000000"/>
                <w:spacing w:val="0"/>
                <w:w w:val="100"/>
                <w:position w:val="0"/>
              </w:rPr>
              <w:t>个百分点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78,832,169.72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71,342,277.20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0.02</w:t>
            </w:r>
            <w:r>
              <w:rPr>
                <w:color w:val="000000"/>
                <w:spacing w:val="0"/>
                <w:w w:val="100"/>
                <w:position w:val="0"/>
              </w:rPr>
              <w:t>个百分点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416,735,685.11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509,937,233.68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0.74</w:t>
            </w:r>
            <w:r>
              <w:rPr>
                <w:color w:val="000000"/>
                <w:spacing w:val="0"/>
                <w:w w:val="100"/>
                <w:position w:val="0"/>
              </w:rPr>
              <w:t>个百分点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6,535,505,657.86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2,769,561,821.62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20.72</w:t>
            </w:r>
            <w:r>
              <w:rPr>
                <w:color w:val="000000"/>
                <w:spacing w:val="0"/>
                <w:w w:val="100"/>
                <w:position w:val="0"/>
              </w:rPr>
              <w:t>个百分点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1,629,786,721.14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1,501,390,893.40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0.14</w:t>
            </w:r>
            <w:r>
              <w:rPr>
                <w:color w:val="000000"/>
                <w:spacing w:val="0"/>
                <w:w w:val="100"/>
                <w:position w:val="0"/>
              </w:rPr>
              <w:t>个百分点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1,937,632,410.59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2,840,403,688.00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6.38</w:t>
            </w: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tbl>
      <w:tblPr>
        <w:tblOverlap w:val="never"/>
        <w:jc w:val="center"/>
        <w:tblLayout w:type="fixed"/>
      </w:tblPr>
      <w:tblGrid>
        <w:gridCol w:w="1426"/>
        <w:gridCol w:w="1416"/>
        <w:gridCol w:w="850"/>
        <w:gridCol w:w="1392"/>
        <w:gridCol w:w="850"/>
        <w:gridCol w:w="2006"/>
        <w:gridCol w:w="850"/>
        <w:gridCol w:w="85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927,611,238.75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1,918,813,204.20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6.51</w:t>
            </w:r>
            <w:r>
              <w:rPr>
                <w:color w:val="000000"/>
                <w:spacing w:val="0"/>
                <w:w w:val="100"/>
                <w:position w:val="0"/>
              </w:rPr>
              <w:t>个百分点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4,259,400,000.00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4.52%</w:t>
            </w:r>
            <w:r>
              <w:rPr>
                <w:color w:val="000000"/>
                <w:spacing w:val="0"/>
                <w:w w:val="100"/>
                <w:position w:val="0"/>
              </w:rPr>
              <w:t>个百分点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2,423,177,758.33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1,372,096,158.33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5.54</w:t>
            </w:r>
            <w:r>
              <w:rPr>
                <w:color w:val="000000"/>
                <w:spacing w:val="0"/>
                <w:w w:val="100"/>
                <w:position w:val="0"/>
              </w:rPr>
              <w:t>个百分点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bl>
    <w:p>
      <w:pPr>
        <w:pStyle w:val="Style30"/>
        <w:keepNext w:val="0"/>
        <w:keepLines w:val="0"/>
        <w:widowControl w:val="0"/>
        <w:shd w:val="clear" w:color="auto" w:fill="auto"/>
        <w:bidi w:val="0"/>
        <w:spacing w:before="0" w:after="0" w:line="404" w:lineRule="exact"/>
        <w:ind w:left="38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、报告期末，投资性房地产较上年同期末同比增长，主要系下属天津海吉星公司、长沙黄兴海吉星建成并投入使用， 相关在建工程结转，以及深圳海吉星、长春海吉星、成都公司等固定资产重分类所致；</w:t>
      </w:r>
    </w:p>
    <w:p>
      <w:pPr>
        <w:pStyle w:val="Style30"/>
        <w:keepNext w:val="0"/>
        <w:keepLines w:val="0"/>
        <w:widowControl w:val="0"/>
        <w:shd w:val="clear" w:color="auto" w:fill="auto"/>
        <w:tabs>
          <w:tab w:pos="724" w:val="left"/>
        </w:tabs>
        <w:bidi w:val="0"/>
        <w:spacing w:before="0" w:after="0" w:line="404" w:lineRule="exact"/>
        <w:ind w:left="380" w:right="0"/>
        <w:jc w:val="both"/>
      </w:pPr>
      <w:bookmarkStart w:id="230" w:name="bookmark230"/>
      <w:r>
        <w:rPr>
          <w:color w:val="000000"/>
          <w:spacing w:val="0"/>
          <w:w w:val="100"/>
          <w:position w:val="0"/>
        </w:rPr>
        <w:t>2</w:t>
      </w:r>
      <w:bookmarkEnd w:id="230"/>
      <w:r>
        <w:rPr>
          <w:color w:val="000000"/>
          <w:spacing w:val="0"/>
          <w:w w:val="100"/>
          <w:position w:val="0"/>
        </w:rPr>
        <w:t>、</w:t>
        <w:tab/>
        <w:t>报告期末，固定资产较上年同期末同比下降，主要系下属深圳海吉星、长春海吉星、成都公司将已出租的固定资产重分 类至投资性房地产所致；</w:t>
      </w:r>
    </w:p>
    <w:p>
      <w:pPr>
        <w:pStyle w:val="Style30"/>
        <w:keepNext w:val="0"/>
        <w:keepLines w:val="0"/>
        <w:widowControl w:val="0"/>
        <w:shd w:val="clear" w:color="auto" w:fill="auto"/>
        <w:tabs>
          <w:tab w:pos="724" w:val="left"/>
        </w:tabs>
        <w:bidi w:val="0"/>
        <w:spacing w:before="0" w:after="480" w:line="404" w:lineRule="exact"/>
        <w:ind w:left="380" w:right="0"/>
        <w:jc w:val="both"/>
      </w:pPr>
      <w:bookmarkStart w:id="231" w:name="bookmark231"/>
      <w:r>
        <w:rPr>
          <w:rFonts w:ascii="Times New Roman" w:eastAsia="Times New Roman" w:hAnsi="Times New Roman" w:cs="Times New Roman"/>
          <w:color w:val="000000"/>
          <w:spacing w:val="0"/>
          <w:w w:val="100"/>
          <w:position w:val="0"/>
        </w:rPr>
        <w:t>3</w:t>
      </w:r>
      <w:bookmarkEnd w:id="231"/>
      <w:r>
        <w:rPr>
          <w:color w:val="000000"/>
          <w:spacing w:val="0"/>
          <w:w w:val="100"/>
          <w:position w:val="0"/>
        </w:rPr>
        <w:t>、</w:t>
        <w:tab/>
        <w:t>报告期末，在建工程较上年同期末同比下降，主要系下属天津海吉星、长沙黄兴海吉星建成并投入使用，相关在建工程 结转至投资性房地产及固定资产所致；</w:t>
      </w:r>
      <w:r>
        <w:rPr>
          <w:rFonts w:ascii="Times New Roman" w:eastAsia="Times New Roman" w:hAnsi="Times New Roman" w:cs="Times New Roman"/>
          <w:color w:val="000000"/>
          <w:spacing w:val="0"/>
          <w:w w:val="100"/>
          <w:position w:val="0"/>
        </w:rPr>
        <w:t>4</w:t>
      </w:r>
      <w:r>
        <w:rPr>
          <w:color w:val="000000"/>
          <w:spacing w:val="0"/>
          <w:w w:val="100"/>
          <w:position w:val="0"/>
        </w:rPr>
        <w:t>、报告期末，长期借款较上年同期末增长，主要系因国家政策支持，公司下属农批 市场项目获得国开行、农发行长期低息借款所致。</w:t>
      </w:r>
    </w:p>
    <w:p>
      <w:pPr>
        <w:pStyle w:val="Style33"/>
        <w:keepNext/>
        <w:keepLines/>
        <w:widowControl w:val="0"/>
        <w:shd w:val="clear" w:color="auto" w:fill="auto"/>
        <w:tabs>
          <w:tab w:pos="753" w:val="left"/>
        </w:tabs>
        <w:bidi w:val="0"/>
        <w:spacing w:before="0" w:after="100" w:line="240" w:lineRule="auto"/>
        <w:ind w:left="0" w:right="0" w:firstLine="380"/>
        <w:jc w:val="left"/>
      </w:pPr>
      <w:bookmarkStart w:id="232" w:name="bookmark232"/>
      <w:bookmarkStart w:id="233" w:name="bookmark233"/>
      <w:bookmarkStart w:id="234" w:name="bookmark234"/>
      <w:bookmarkStart w:id="235" w:name="bookmark235"/>
      <w:r>
        <w:rPr>
          <w:color w:val="000000"/>
          <w:spacing w:val="0"/>
          <w:w w:val="100"/>
          <w:position w:val="0"/>
        </w:rPr>
        <w:t>2</w:t>
      </w:r>
      <w:bookmarkEnd w:id="234"/>
      <w:r>
        <w:rPr>
          <w:color w:val="000000"/>
          <w:spacing w:val="0"/>
          <w:w w:val="100"/>
          <w:position w:val="0"/>
        </w:rPr>
        <w:t>、</w:t>
        <w:tab/>
        <w:t>以公允价值计量的资产和负债</w:t>
      </w:r>
      <w:bookmarkEnd w:id="232"/>
      <w:bookmarkEnd w:id="233"/>
      <w:bookmarkEnd w:id="235"/>
    </w:p>
    <w:p>
      <w:pPr>
        <w:pStyle w:val="Style30"/>
        <w:keepNext w:val="0"/>
        <w:keepLines w:val="0"/>
        <w:widowControl w:val="0"/>
        <w:shd w:val="clear" w:color="auto" w:fill="auto"/>
        <w:bidi w:val="0"/>
        <w:spacing w:before="0" w:after="300" w:line="404" w:lineRule="exact"/>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480" w:line="240" w:lineRule="auto"/>
        <w:ind w:left="0" w:right="0" w:firstLine="380"/>
        <w:jc w:val="left"/>
      </w:pPr>
      <w:r>
        <w:rPr>
          <w:color w:val="000000"/>
          <w:spacing w:val="0"/>
          <w:w w:val="100"/>
          <w:position w:val="0"/>
        </w:rPr>
        <w:t>报告期，公司不存在以公允价值计量的资产和负债。</w:t>
      </w:r>
    </w:p>
    <w:p>
      <w:pPr>
        <w:pStyle w:val="Style33"/>
        <w:keepNext/>
        <w:keepLines/>
        <w:widowControl w:val="0"/>
        <w:shd w:val="clear" w:color="auto" w:fill="auto"/>
        <w:tabs>
          <w:tab w:pos="753" w:val="left"/>
        </w:tabs>
        <w:bidi w:val="0"/>
        <w:spacing w:before="0" w:after="100" w:line="240" w:lineRule="auto"/>
        <w:ind w:left="0" w:right="0" w:firstLine="380"/>
        <w:jc w:val="left"/>
      </w:pPr>
      <w:bookmarkStart w:id="236" w:name="bookmark236"/>
      <w:bookmarkStart w:id="237" w:name="bookmark237"/>
      <w:bookmarkStart w:id="238" w:name="bookmark238"/>
      <w:bookmarkStart w:id="239" w:name="bookmark239"/>
      <w:r>
        <w:rPr>
          <w:color w:val="000000"/>
          <w:spacing w:val="0"/>
          <w:w w:val="100"/>
          <w:position w:val="0"/>
        </w:rPr>
        <w:t>3</w:t>
      </w:r>
      <w:bookmarkEnd w:id="238"/>
      <w:r>
        <w:rPr>
          <w:color w:val="000000"/>
          <w:spacing w:val="0"/>
          <w:w w:val="100"/>
          <w:position w:val="0"/>
        </w:rPr>
        <w:t>、</w:t>
        <w:tab/>
        <w:t>报告期内公司主要资产计量属性是否发生重大变化</w:t>
      </w:r>
      <w:bookmarkEnd w:id="236"/>
      <w:bookmarkEnd w:id="237"/>
      <w:bookmarkEnd w:id="239"/>
    </w:p>
    <w:p>
      <w:pPr>
        <w:pStyle w:val="Style30"/>
        <w:keepNext w:val="0"/>
        <w:keepLines w:val="0"/>
        <w:widowControl w:val="0"/>
        <w:shd w:val="clear" w:color="auto" w:fill="auto"/>
        <w:bidi w:val="0"/>
        <w:spacing w:before="0" w:after="300" w:line="404" w:lineRule="exact"/>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480" w:line="240" w:lineRule="auto"/>
        <w:ind w:left="0" w:right="0" w:firstLine="380"/>
        <w:jc w:val="left"/>
      </w:pPr>
      <w:r>
        <w:rPr>
          <w:color w:val="000000"/>
          <w:spacing w:val="0"/>
          <w:w w:val="100"/>
          <w:position w:val="0"/>
        </w:rPr>
        <w:t>报告期，公司主要资产计量属性没有发生重大变化。</w:t>
      </w:r>
    </w:p>
    <w:p>
      <w:pPr>
        <w:pStyle w:val="Style33"/>
        <w:keepNext/>
        <w:keepLines/>
        <w:widowControl w:val="0"/>
        <w:shd w:val="clear" w:color="auto" w:fill="auto"/>
        <w:tabs>
          <w:tab w:pos="758" w:val="left"/>
        </w:tabs>
        <w:bidi w:val="0"/>
        <w:spacing w:before="0" w:after="100" w:line="240" w:lineRule="auto"/>
        <w:ind w:left="0" w:right="0" w:firstLine="380"/>
        <w:jc w:val="left"/>
      </w:pPr>
      <w:bookmarkStart w:id="240" w:name="bookmark240"/>
      <w:bookmarkStart w:id="241" w:name="bookmark241"/>
      <w:bookmarkStart w:id="242" w:name="bookmark242"/>
      <w:bookmarkStart w:id="243" w:name="bookmark243"/>
      <w:r>
        <w:rPr>
          <w:color w:val="000000"/>
          <w:spacing w:val="0"/>
          <w:w w:val="100"/>
          <w:position w:val="0"/>
        </w:rPr>
        <w:t>4</w:t>
      </w:r>
      <w:bookmarkEnd w:id="242"/>
      <w:r>
        <w:rPr>
          <w:color w:val="000000"/>
          <w:spacing w:val="0"/>
          <w:w w:val="100"/>
          <w:position w:val="0"/>
        </w:rPr>
        <w:t>、</w:t>
        <w:tab/>
        <w:t>主要境外资产情况</w:t>
      </w:r>
      <w:bookmarkEnd w:id="240"/>
      <w:bookmarkEnd w:id="241"/>
      <w:bookmarkEnd w:id="243"/>
    </w:p>
    <w:p>
      <w:pPr>
        <w:pStyle w:val="Style30"/>
        <w:keepNext w:val="0"/>
        <w:keepLines w:val="0"/>
        <w:widowControl w:val="0"/>
        <w:shd w:val="clear" w:color="auto" w:fill="auto"/>
        <w:bidi w:val="0"/>
        <w:spacing w:before="0" w:after="480" w:line="404" w:lineRule="exact"/>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100" w:line="240" w:lineRule="auto"/>
        <w:ind w:left="0" w:right="0" w:firstLine="380"/>
        <w:jc w:val="left"/>
      </w:pPr>
      <w:bookmarkStart w:id="244" w:name="bookmark244"/>
      <w:bookmarkStart w:id="245" w:name="bookmark245"/>
      <w:bookmarkStart w:id="246" w:name="bookmark246"/>
      <w:bookmarkStart w:id="247" w:name="bookmark247"/>
      <w:r>
        <w:rPr>
          <w:color w:val="000000"/>
          <w:spacing w:val="0"/>
          <w:w w:val="100"/>
          <w:position w:val="0"/>
        </w:rPr>
        <w:t>5</w:t>
      </w:r>
      <w:bookmarkEnd w:id="246"/>
      <w:r>
        <w:rPr>
          <w:color w:val="000000"/>
          <w:spacing w:val="0"/>
          <w:w w:val="100"/>
          <w:position w:val="0"/>
        </w:rPr>
        <w:t>、截至报告期末的资产权利受限情况</w:t>
      </w:r>
      <w:bookmarkEnd w:id="244"/>
      <w:bookmarkEnd w:id="245"/>
      <w:bookmarkEnd w:id="247"/>
    </w:p>
    <w:tbl>
      <w:tblPr>
        <w:tblOverlap w:val="never"/>
        <w:jc w:val="center"/>
        <w:tblLayout w:type="fixed"/>
      </w:tblPr>
      <w:tblGrid>
        <w:gridCol w:w="3182"/>
        <w:gridCol w:w="2285"/>
        <w:gridCol w:w="425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60, 728, </w:t>
            </w:r>
            <w:r>
              <w:rPr>
                <w:color w:val="000000"/>
                <w:spacing w:val="0"/>
                <w:w w:val="100"/>
                <w:position w:val="0"/>
              </w:rPr>
              <w:t xml:space="preserve">046. </w:t>
            </w: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向银行抵押资产，获取贷款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9, 866, </w:t>
            </w:r>
            <w:r>
              <w:rPr>
                <w:color w:val="000000"/>
                <w:spacing w:val="0"/>
                <w:w w:val="100"/>
                <w:position w:val="0"/>
              </w:rPr>
              <w:t>321.44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向银行抵押资产，获取贷款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454, 679, </w:t>
            </w:r>
            <w:r>
              <w:rPr>
                <w:color w:val="000000"/>
                <w:spacing w:val="0"/>
                <w:w w:val="100"/>
                <w:position w:val="0"/>
              </w:rPr>
              <w:t xml:space="preserve">080. </w:t>
            </w: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向银行抵押资产，获取贷款</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525, 273, </w:t>
            </w:r>
            <w:r>
              <w:rPr>
                <w:b/>
                <w:bCs/>
                <w:color w:val="000000"/>
                <w:spacing w:val="0"/>
                <w:w w:val="100"/>
                <w:position w:val="0"/>
              </w:rPr>
              <w:t xml:space="preserve">448. </w:t>
            </w:r>
            <w:r>
              <w:rPr>
                <w:b/>
                <w:bCs/>
                <w:color w:val="000000"/>
                <w:spacing w:val="0"/>
                <w:w w:val="100"/>
                <w:position w:val="0"/>
              </w:rPr>
              <w:t>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46" w:lineRule="exact"/>
        <w:ind w:left="24" w:right="0" w:firstLine="0"/>
        <w:jc w:val="left"/>
      </w:pPr>
      <w:r>
        <w:rPr>
          <w:color w:val="000000"/>
          <w:spacing w:val="0"/>
          <w:w w:val="100"/>
          <w:position w:val="0"/>
        </w:rPr>
        <w:t>注：上述主要系子公司南昌公司以投资性房地产-土地使用权为抵押，取得中国建设银行南昌分行银泰分理处长期借款人民 币4, 000万元借款；子公司长沙公司以投资性房地产-土地使用权为抵押，取得长沙银行汇融支行长期借款人民币26, 995 万元；子公司广西新柳邕公司以投资性房地产、存货及无形资产-土地使用权为抵押，取得工商银行柳州分行龙城支行长期 借款人民币12,569万元。</w:t>
      </w:r>
    </w:p>
    <w:p>
      <w:pPr>
        <w:pStyle w:val="Style22"/>
        <w:keepNext/>
        <w:keepLines/>
        <w:widowControl w:val="0"/>
        <w:shd w:val="clear" w:color="auto" w:fill="auto"/>
        <w:bidi w:val="0"/>
        <w:spacing w:before="0" w:after="0" w:line="240" w:lineRule="auto"/>
        <w:ind w:left="0" w:right="0"/>
        <w:jc w:val="both"/>
      </w:pPr>
      <w:bookmarkStart w:id="248" w:name="bookmark248"/>
      <w:bookmarkStart w:id="249" w:name="bookmark249"/>
      <w:bookmarkStart w:id="250" w:name="bookmark250"/>
      <w:bookmarkStart w:id="251" w:name="bookmark251"/>
      <w:r>
        <w:rPr>
          <w:color w:val="000000"/>
          <w:spacing w:val="0"/>
          <w:w w:val="100"/>
          <w:position w:val="0"/>
          <w:sz w:val="24"/>
          <w:szCs w:val="24"/>
        </w:rPr>
        <w:t>五</w:t>
      </w:r>
      <w:bookmarkEnd w:id="250"/>
      <w:r>
        <w:rPr>
          <w:color w:val="000000"/>
          <w:spacing w:val="0"/>
          <w:w w:val="100"/>
          <w:position w:val="0"/>
          <w:sz w:val="24"/>
          <w:szCs w:val="24"/>
        </w:rPr>
        <w:t>、投资状况</w:t>
      </w:r>
      <w:bookmarkEnd w:id="248"/>
      <w:bookmarkEnd w:id="249"/>
      <w:bookmarkEnd w:id="251"/>
    </w:p>
    <w:p>
      <w:pPr>
        <w:pStyle w:val="Style33"/>
        <w:keepNext/>
        <w:keepLines/>
        <w:widowControl w:val="0"/>
        <w:shd w:val="clear" w:color="auto" w:fill="auto"/>
        <w:bidi w:val="0"/>
        <w:spacing w:before="0" w:after="0" w:line="469" w:lineRule="exact"/>
        <w:ind w:left="0" w:right="0"/>
        <w:jc w:val="both"/>
      </w:pPr>
      <w:bookmarkStart w:id="252" w:name="bookmark252"/>
      <w:bookmarkStart w:id="253" w:name="bookmark253"/>
      <w:bookmarkStart w:id="254" w:name="bookmark254"/>
      <w:bookmarkStart w:id="255" w:name="bookmark255"/>
      <w:r>
        <w:rPr>
          <w:color w:val="000000"/>
          <w:spacing w:val="0"/>
          <w:w w:val="100"/>
          <w:position w:val="0"/>
        </w:rPr>
        <w:t>1</w:t>
      </w:r>
      <w:bookmarkEnd w:id="254"/>
      <w:r>
        <w:rPr>
          <w:color w:val="000000"/>
          <w:spacing w:val="0"/>
          <w:w w:val="100"/>
          <w:position w:val="0"/>
        </w:rPr>
        <w:t>、报告期内获取的重大的股权投资情况</w:t>
      </w:r>
      <w:bookmarkEnd w:id="252"/>
      <w:bookmarkEnd w:id="253"/>
      <w:bookmarkEnd w:id="255"/>
    </w:p>
    <w:p>
      <w:pPr>
        <w:pStyle w:val="Style33"/>
        <w:keepNext/>
        <w:keepLines/>
        <w:widowControl w:val="0"/>
        <w:shd w:val="clear" w:color="auto" w:fill="auto"/>
        <w:bidi w:val="0"/>
        <w:spacing w:before="0" w:after="0" w:line="469" w:lineRule="exact"/>
        <w:ind w:left="0" w:right="0" w:firstLine="840"/>
        <w:jc w:val="both"/>
      </w:pPr>
      <w:bookmarkStart w:id="252" w:name="bookmark252"/>
      <w:bookmarkStart w:id="253" w:name="bookmark253"/>
      <w:bookmarkStart w:id="256" w:name="bookmark256"/>
      <w:bookmarkStart w:id="257" w:name="bookmark257"/>
      <w:r>
        <w:rPr>
          <w:color w:val="000000"/>
          <w:spacing w:val="0"/>
          <w:w w:val="100"/>
          <w:position w:val="0"/>
        </w:rPr>
        <w:t>（</w:t>
      </w:r>
      <w:bookmarkEnd w:id="256"/>
      <w:r>
        <w:rPr>
          <w:color w:val="000000"/>
          <w:spacing w:val="0"/>
          <w:w w:val="100"/>
          <w:position w:val="0"/>
        </w:rPr>
        <w:t>1）出资设立深圳市农产品流通产业发展基金（有限合伙）</w:t>
      </w:r>
      <w:bookmarkEnd w:id="252"/>
      <w:bookmarkEnd w:id="253"/>
      <w:bookmarkEnd w:id="257"/>
    </w:p>
    <w:p>
      <w:pPr>
        <w:pStyle w:val="Style28"/>
        <w:keepNext w:val="0"/>
        <w:keepLines w:val="0"/>
        <w:widowControl w:val="0"/>
        <w:shd w:val="clear" w:color="auto" w:fill="auto"/>
        <w:bidi w:val="0"/>
        <w:spacing w:before="0" w:after="0" w:line="469" w:lineRule="exact"/>
        <w:ind w:left="420" w:right="0" w:firstLine="440"/>
        <w:jc w:val="both"/>
      </w:pPr>
      <w:r>
        <w:rPr>
          <w:color w:val="000000"/>
          <w:spacing w:val="0"/>
          <w:w w:val="100"/>
          <w:position w:val="0"/>
        </w:rPr>
        <w:t>为落实公司发展战略，经公司第七届董事会第二十九次会议及2016年第一次临时股东大会审议通过 《关于设立深圳市农产品流通产业发展基金（有限合伙）的议案》，同意公司作为有限合伙人联合中央财 政资金及深圳市配套资金的委托出资人远致投资之全资子公司（以最终工商登记为准）、深圳市运通资本 投资管理有限公司（普通合伙人且为“基金管理人”）及社会募集的其他出资方共同出资设立深圳市农产 品流通产业发展基金（有限合伙），募集资金用于投资农产品流通基础设施建设及农产品流通项目。全体 合伙人的认缴出资总额为人民币25亿元，其中，公司认缴出资总额为15亿元，占农产品流通产业基金 的份额为60%；远致投资子公司认缴出资总额为5亿元，占农产品流通产业基金的份额为20%；运通资本 认缴出资总额为2500万元，占农产品流通产业基金的份额为1%；剩余</w:t>
      </w:r>
      <w:r>
        <w:rPr>
          <w:color w:val="000000"/>
          <w:spacing w:val="0"/>
          <w:w w:val="100"/>
          <w:position w:val="0"/>
        </w:rPr>
        <w:t>4.75</w:t>
      </w:r>
      <w:r>
        <w:rPr>
          <w:color w:val="000000"/>
          <w:spacing w:val="0"/>
          <w:w w:val="100"/>
          <w:position w:val="0"/>
        </w:rPr>
        <w:t>亿元，将为社会募集资金出 资。</w:t>
      </w:r>
    </w:p>
    <w:p>
      <w:pPr>
        <w:pStyle w:val="Style28"/>
        <w:keepNext w:val="0"/>
        <w:keepLines w:val="0"/>
        <w:widowControl w:val="0"/>
        <w:shd w:val="clear" w:color="auto" w:fill="auto"/>
        <w:bidi w:val="0"/>
        <w:spacing w:before="0" w:after="0" w:line="466" w:lineRule="exact"/>
        <w:ind w:left="420" w:right="0" w:firstLine="440"/>
        <w:jc w:val="both"/>
      </w:pPr>
      <w:r>
        <w:rPr>
          <w:color w:val="000000"/>
          <w:spacing w:val="0"/>
          <w:w w:val="100"/>
          <w:position w:val="0"/>
        </w:rPr>
        <w:t>报告期，公司与深圳市远致创业投资有限公司（远致投资之全资子公司）、运通资本公司签署了《深 圳市农产品流通产业发展投资企业（有限合伙）合伙协议》，并注册成立深圳市农产品流通产业发展投资 企业（有限合伙），本次注册资本</w:t>
      </w:r>
      <w:r>
        <w:rPr>
          <w:color w:val="000000"/>
          <w:spacing w:val="0"/>
          <w:w w:val="100"/>
          <w:position w:val="0"/>
        </w:rPr>
        <w:t>20.25</w:t>
      </w:r>
      <w:r>
        <w:rPr>
          <w:color w:val="000000"/>
          <w:spacing w:val="0"/>
          <w:w w:val="100"/>
          <w:position w:val="0"/>
        </w:rPr>
        <w:t>亿元，其中公司认缴注册资本15亿元，远致创投认缴注册资本5 亿元，运通资本认缴注册资本2500万元。</w:t>
      </w:r>
    </w:p>
    <w:p>
      <w:pPr>
        <w:pStyle w:val="Style28"/>
        <w:keepNext w:val="0"/>
        <w:keepLines w:val="0"/>
        <w:widowControl w:val="0"/>
        <w:shd w:val="clear" w:color="auto" w:fill="auto"/>
        <w:bidi w:val="0"/>
        <w:spacing w:before="0" w:after="0" w:line="469" w:lineRule="exact"/>
        <w:ind w:left="0" w:right="0" w:firstLine="840"/>
        <w:jc w:val="left"/>
      </w:pPr>
      <w:r>
        <w:rPr>
          <w:color w:val="000000"/>
          <w:spacing w:val="0"/>
          <w:w w:val="100"/>
          <w:position w:val="0"/>
        </w:rPr>
        <w:t>截至本报告披露日，本事项尚在持续推进中。</w:t>
      </w:r>
    </w:p>
    <w:p>
      <w:pPr>
        <w:pStyle w:val="Style28"/>
        <w:keepNext w:val="0"/>
        <w:keepLines w:val="0"/>
        <w:widowControl w:val="0"/>
        <w:shd w:val="clear" w:color="auto" w:fill="auto"/>
        <w:bidi w:val="0"/>
        <w:spacing w:before="0" w:after="0" w:line="470" w:lineRule="exact"/>
        <w:ind w:left="420" w:right="0" w:firstLine="440"/>
        <w:jc w:val="both"/>
      </w:pPr>
      <w:r>
        <w:rPr>
          <w:color w:val="000000"/>
          <w:spacing w:val="0"/>
          <w:w w:val="100"/>
          <w:position w:val="0"/>
        </w:rPr>
        <w:t>其中，远致投资公司直接和间接持有公司5.24%股权，且与公司控股股东、实际控制人深圳市人民政 府国有资产监督管理委员会系一致行动人，因此，远致创投为公司的关联法人。根据深圳证券交易所《股 票上市规则》的规定，本次公司与远致创投共同投资行为构成关联交易，公司决策该事项已遵照深交所《上 市公司规范运作指引》及《股票上市规则》履行相关审议程序。（详见公司于2016年2月6日、4月26 日、11月29日刊登在《证券时报》、《中国证券报》、《上海证券报》、《证券日报》及巨潮资讯网上 的公告）</w:t>
      </w:r>
    </w:p>
    <w:p>
      <w:pPr>
        <w:pStyle w:val="Style33"/>
        <w:keepNext/>
        <w:keepLines/>
        <w:widowControl w:val="0"/>
        <w:shd w:val="clear" w:color="auto" w:fill="auto"/>
        <w:bidi w:val="0"/>
        <w:spacing w:before="0" w:after="0" w:line="470" w:lineRule="exact"/>
        <w:ind w:left="0" w:right="0" w:firstLine="96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color w:val="000000"/>
          <w:spacing w:val="0"/>
          <w:w w:val="100"/>
          <w:position w:val="0"/>
        </w:rPr>
        <w:t>2）出资成立深圳海吉星国际水产产业发展有限公司</w:t>
      </w:r>
      <w:bookmarkEnd w:id="258"/>
      <w:bookmarkEnd w:id="259"/>
      <w:bookmarkEnd w:id="261"/>
    </w:p>
    <w:p>
      <w:pPr>
        <w:pStyle w:val="Style28"/>
        <w:keepNext w:val="0"/>
        <w:keepLines w:val="0"/>
        <w:widowControl w:val="0"/>
        <w:shd w:val="clear" w:color="auto" w:fill="auto"/>
        <w:bidi w:val="0"/>
        <w:spacing w:before="0" w:after="280" w:line="466" w:lineRule="exact"/>
        <w:ind w:left="420" w:right="0" w:firstLine="540"/>
        <w:jc w:val="both"/>
      </w:pPr>
      <w:r>
        <w:rPr>
          <w:color w:val="000000"/>
          <w:spacing w:val="0"/>
          <w:w w:val="100"/>
          <w:position w:val="0"/>
        </w:rPr>
        <w:t>为落实公司发展战略，经公司第七届董事会第二十九次会议审议通过《关于出资成立深圳海吉星国 际水产产业发展有限公司的议案》，同意公司与深圳市盐田港集团有限公司组建合资公司投资“深圳盐田 国际水产交易中心”，注册资本24, 302万元。</w:t>
      </w:r>
    </w:p>
    <w:p>
      <w:pPr>
        <w:pStyle w:val="Style28"/>
        <w:keepNext w:val="0"/>
        <w:keepLines w:val="0"/>
        <w:widowControl w:val="0"/>
        <w:shd w:val="clear" w:color="auto" w:fill="auto"/>
        <w:bidi w:val="0"/>
        <w:spacing w:before="0" w:after="0" w:line="240" w:lineRule="auto"/>
        <w:ind w:left="0" w:right="0" w:firstLine="840"/>
        <w:jc w:val="both"/>
        <w:sectPr>
          <w:footnotePr>
            <w:pos w:val="pageBottom"/>
            <w:numFmt w:val="decimal"/>
            <w:numRestart w:val="continuous"/>
          </w:footnotePr>
          <w:pgSz w:w="11900" w:h="16840"/>
          <w:pgMar w:top="1441" w:right="557" w:bottom="1647" w:left="691" w:header="0" w:footer="3" w:gutter="0"/>
          <w:cols w:space="720"/>
          <w:noEndnote/>
          <w:rtlGutter w:val="0"/>
          <w:docGrid w:linePitch="360"/>
        </w:sectPr>
      </w:pPr>
      <w:r>
        <w:rPr>
          <w:color w:val="000000"/>
          <w:spacing w:val="0"/>
          <w:w w:val="100"/>
          <w:position w:val="0"/>
        </w:rPr>
        <w:t>股东结构和出资额如下:</w:t>
      </w:r>
    </w:p>
    <w:tbl>
      <w:tblPr>
        <w:tblOverlap w:val="never"/>
        <w:jc w:val="center"/>
        <w:tblLayout w:type="fixed"/>
      </w:tblPr>
      <w:tblGrid>
        <w:gridCol w:w="3715"/>
        <w:gridCol w:w="2342"/>
        <w:gridCol w:w="1675"/>
        <w:gridCol w:w="1915"/>
      </w:tblGrid>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出资额（万元）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出资比例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出资方式</w:t>
            </w:r>
          </w:p>
        </w:tc>
      </w:tr>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深圳市农产品股份有限公司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45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深圳市盐田港集团有限公司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土地作价入股</w:t>
            </w:r>
          </w:p>
        </w:tc>
      </w:tr>
      <w:tr>
        <w:trPr>
          <w:trHeight w:val="466"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tabs>
                <w:tab w:pos="538"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24,302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pStyle w:val="Style24"/>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（详见公司于2016年2月6日刊登在《证券时报》、《中国证券报》、《上海证券报》、《证券日</w:t>
      </w:r>
    </w:p>
    <w:p>
      <w:pPr>
        <w:pStyle w:val="Style28"/>
        <w:keepNext w:val="0"/>
        <w:keepLines w:val="0"/>
        <w:widowControl w:val="0"/>
        <w:shd w:val="clear" w:color="auto" w:fill="auto"/>
        <w:bidi w:val="0"/>
        <w:spacing w:before="0" w:line="470" w:lineRule="exact"/>
        <w:ind w:left="0" w:right="0"/>
        <w:jc w:val="left"/>
      </w:pPr>
      <w:r>
        <w:rPr>
          <w:color w:val="000000"/>
          <w:spacing w:val="0"/>
          <w:w w:val="100"/>
          <w:position w:val="0"/>
        </w:rPr>
        <w:t>报》及巨潮资讯网上的公告）</w:t>
      </w:r>
    </w:p>
    <w:p>
      <w:pPr>
        <w:pStyle w:val="Style28"/>
        <w:keepNext w:val="0"/>
        <w:keepLines w:val="0"/>
        <w:widowControl w:val="0"/>
        <w:shd w:val="clear" w:color="auto" w:fill="auto"/>
        <w:bidi w:val="0"/>
        <w:spacing w:before="0" w:line="470" w:lineRule="exact"/>
        <w:ind w:left="0" w:right="0" w:firstLine="840"/>
        <w:jc w:val="left"/>
      </w:pPr>
      <w:r>
        <w:rPr>
          <w:color w:val="000000"/>
          <w:spacing w:val="0"/>
          <w:w w:val="100"/>
          <w:position w:val="0"/>
        </w:rPr>
        <w:t>截至本报告披露日，该事项尚在推进中。</w:t>
      </w:r>
    </w:p>
    <w:p>
      <w:pPr>
        <w:pStyle w:val="Style33"/>
        <w:keepNext/>
        <w:keepLines/>
        <w:widowControl w:val="0"/>
        <w:shd w:val="clear" w:color="auto" w:fill="auto"/>
        <w:bidi w:val="0"/>
        <w:spacing w:before="0" w:after="40" w:line="470" w:lineRule="exact"/>
        <w:ind w:left="0" w:right="0" w:firstLine="84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rPr>
        <w:t>3）出资成立深圳前海农交所产业园有限公司</w:t>
      </w:r>
      <w:bookmarkEnd w:id="262"/>
      <w:bookmarkEnd w:id="263"/>
      <w:bookmarkEnd w:id="265"/>
    </w:p>
    <w:p>
      <w:pPr>
        <w:pStyle w:val="Style28"/>
        <w:keepNext w:val="0"/>
        <w:keepLines w:val="0"/>
        <w:widowControl w:val="0"/>
        <w:shd w:val="clear" w:color="auto" w:fill="auto"/>
        <w:bidi w:val="0"/>
        <w:spacing w:before="0" w:after="220" w:line="470" w:lineRule="exact"/>
        <w:ind w:left="400" w:right="0" w:firstLine="440"/>
        <w:jc w:val="left"/>
      </w:pPr>
      <w:r>
        <w:rPr>
          <w:color w:val="000000"/>
          <w:spacing w:val="0"/>
          <w:w w:val="100"/>
          <w:position w:val="0"/>
        </w:rPr>
        <w:t>为落实公司发展战略，经公司第七届董事会第二十九次会议审议通过《关于出资成立深圳前海农交所 产业园有限公司的议案》，同意公司与海上丝绸之路产业投资集团有限公司（香港）组建合资公司投资“深</w:t>
      </w:r>
    </w:p>
    <w:p>
      <w:pPr>
        <w:pStyle w:val="Style28"/>
        <w:keepNext w:val="0"/>
        <w:keepLines w:val="0"/>
        <w:widowControl w:val="0"/>
        <w:shd w:val="clear" w:color="auto" w:fill="auto"/>
        <w:bidi w:val="0"/>
        <w:spacing w:before="0" w:after="280" w:line="240" w:lineRule="auto"/>
        <w:ind w:left="0" w:right="0"/>
        <w:jc w:val="left"/>
      </w:pPr>
      <w:r>
        <w:rPr>
          <w:color w:val="000000"/>
          <w:spacing w:val="0"/>
          <w:w w:val="100"/>
          <w:position w:val="0"/>
        </w:rPr>
        <w:t>圳前海农交所产业园”项目，注册资本2亿元。</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股东结构和出资额如下：</w:t>
      </w:r>
    </w:p>
    <w:tbl>
      <w:tblPr>
        <w:tblOverlap w:val="never"/>
        <w:jc w:val="center"/>
        <w:tblLayout w:type="fixed"/>
      </w:tblPr>
      <w:tblGrid>
        <w:gridCol w:w="4541"/>
        <w:gridCol w:w="1843"/>
        <w:gridCol w:w="1349"/>
        <w:gridCol w:w="1915"/>
      </w:tblGrid>
      <w:tr>
        <w:trPr>
          <w:trHeight w:val="46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出资额（万元）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出资比例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出资方式</w:t>
            </w:r>
          </w:p>
        </w:tc>
      </w:tr>
      <w:tr>
        <w:trPr>
          <w:trHeight w:val="45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深圳市农产品股份有限公司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海上丝绸之路产业投资集团有限公司（香港）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9, 800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4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pStyle w:val="Style24"/>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（详见公司于2016年2月6日刊登在《证券时报》、《中国证券报》、《上海证券报》、《证券日</w:t>
      </w:r>
    </w:p>
    <w:p>
      <w:pPr>
        <w:pStyle w:val="Style28"/>
        <w:keepNext w:val="0"/>
        <w:keepLines w:val="0"/>
        <w:widowControl w:val="0"/>
        <w:shd w:val="clear" w:color="auto" w:fill="auto"/>
        <w:bidi w:val="0"/>
        <w:spacing w:before="0" w:line="466" w:lineRule="exact"/>
        <w:ind w:left="0" w:right="0"/>
        <w:jc w:val="left"/>
      </w:pPr>
      <w:r>
        <w:rPr>
          <w:color w:val="000000"/>
          <w:spacing w:val="0"/>
          <w:w w:val="100"/>
          <w:position w:val="0"/>
        </w:rPr>
        <w:t>报》及巨潮资讯网上的公告）</w:t>
      </w:r>
    </w:p>
    <w:p>
      <w:pPr>
        <w:pStyle w:val="Style28"/>
        <w:keepNext w:val="0"/>
        <w:keepLines w:val="0"/>
        <w:widowControl w:val="0"/>
        <w:shd w:val="clear" w:color="auto" w:fill="auto"/>
        <w:bidi w:val="0"/>
        <w:spacing w:before="0" w:line="466" w:lineRule="exact"/>
        <w:ind w:left="0" w:right="0" w:firstLine="840"/>
        <w:jc w:val="left"/>
      </w:pPr>
      <w:r>
        <w:rPr>
          <w:color w:val="000000"/>
          <w:spacing w:val="0"/>
          <w:w w:val="100"/>
          <w:position w:val="0"/>
        </w:rPr>
        <w:t>截至本报告披露日，该事项尚在推进中。</w:t>
      </w:r>
    </w:p>
    <w:p>
      <w:pPr>
        <w:pStyle w:val="Style33"/>
        <w:keepNext/>
        <w:keepLines/>
        <w:widowControl w:val="0"/>
        <w:shd w:val="clear" w:color="auto" w:fill="auto"/>
        <w:bidi w:val="0"/>
        <w:spacing w:before="0" w:after="40" w:line="466" w:lineRule="exact"/>
        <w:ind w:left="0" w:right="0" w:firstLine="84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4）出资设立安庆海吉星农产品产业发展有限公司</w:t>
      </w:r>
      <w:bookmarkEnd w:id="266"/>
      <w:bookmarkEnd w:id="267"/>
      <w:bookmarkEnd w:id="269"/>
    </w:p>
    <w:p>
      <w:pPr>
        <w:pStyle w:val="Style28"/>
        <w:keepNext w:val="0"/>
        <w:keepLines w:val="0"/>
        <w:widowControl w:val="0"/>
        <w:shd w:val="clear" w:color="auto" w:fill="auto"/>
        <w:bidi w:val="0"/>
        <w:spacing w:before="0" w:after="220" w:line="466" w:lineRule="exact"/>
        <w:ind w:left="400" w:right="0" w:firstLine="440"/>
        <w:jc w:val="left"/>
      </w:pPr>
      <w:r>
        <w:rPr>
          <w:color w:val="000000"/>
          <w:spacing w:val="0"/>
          <w:w w:val="100"/>
          <w:position w:val="0"/>
        </w:rPr>
        <w:t>为完善公司“网络化”战略布局，经公司第七届董事会第三十一次会议审议通过《关于出资设立安庆 海吉星农产品产业发展有限公司的议案》，同意公司与安庆市同安实业有限公司组建合资公司，投资“安</w:t>
      </w:r>
    </w:p>
    <w:p>
      <w:pPr>
        <w:pStyle w:val="Style28"/>
        <w:keepNext w:val="0"/>
        <w:keepLines w:val="0"/>
        <w:widowControl w:val="0"/>
        <w:shd w:val="clear" w:color="auto" w:fill="auto"/>
        <w:bidi w:val="0"/>
        <w:spacing w:before="0" w:after="280" w:line="240" w:lineRule="auto"/>
        <w:ind w:left="0" w:right="0"/>
        <w:jc w:val="left"/>
      </w:pPr>
      <w:r>
        <w:rPr>
          <w:color w:val="000000"/>
          <w:spacing w:val="0"/>
          <w:w w:val="100"/>
          <w:position w:val="0"/>
        </w:rPr>
        <w:t>庆海吉星农产品物流园”项目，注册资本1亿元。</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股东结构和出资额如下：</w:t>
      </w:r>
    </w:p>
    <w:tbl>
      <w:tblPr>
        <w:tblOverlap w:val="never"/>
        <w:jc w:val="center"/>
        <w:tblLayout w:type="fixed"/>
      </w:tblPr>
      <w:tblGrid>
        <w:gridCol w:w="3883"/>
        <w:gridCol w:w="2386"/>
        <w:gridCol w:w="1598"/>
        <w:gridCol w:w="1843"/>
      </w:tblGrid>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出资额（万元）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股权比例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出资方式</w:t>
            </w:r>
          </w:p>
        </w:tc>
      </w:tr>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深圳市农产品股份有限公司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8, 000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安庆市同安实业有限公司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现金出资</w:t>
            </w:r>
          </w:p>
        </w:tc>
      </w:tr>
      <w:tr>
        <w:trPr>
          <w:trHeight w:val="461"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tabs>
                <w:tab w:pos="542"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_</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840"/>
        <w:jc w:val="left"/>
      </w:pPr>
      <w:r>
        <w:rPr>
          <w:color w:val="000000"/>
          <w:spacing w:val="0"/>
          <w:w w:val="100"/>
          <w:position w:val="0"/>
        </w:rPr>
        <w:t>（详见公司于2016年4月8日刊登在《证券时报》、《中国证券报》、《上海证券报》、《证券日</w:t>
      </w:r>
    </w:p>
    <w:p>
      <w:pPr>
        <w:pStyle w:val="Style38"/>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441" w:right="557" w:bottom="1263" w:left="691" w:header="0" w:footer="3" w:gutter="0"/>
          <w:cols w:space="720"/>
          <w:noEndnote/>
          <w:rtlGutter w:val="0"/>
          <w:docGrid w:linePitch="360"/>
        </w:sectPr>
      </w:pPr>
      <w:r>
        <w:rPr>
          <w:color w:val="000000"/>
          <w:spacing w:val="0"/>
          <w:w w:val="100"/>
          <w:position w:val="0"/>
        </w:rPr>
        <w:t>23</w:t>
      </w:r>
    </w:p>
    <w:p>
      <w:pPr>
        <w:pStyle w:val="Style28"/>
        <w:keepNext w:val="0"/>
        <w:keepLines w:val="0"/>
        <w:widowControl w:val="0"/>
        <w:shd w:val="clear" w:color="auto" w:fill="auto"/>
        <w:bidi w:val="0"/>
        <w:spacing w:before="0" w:after="0" w:line="468" w:lineRule="exact"/>
        <w:ind w:left="0" w:right="0" w:firstLine="420"/>
        <w:jc w:val="left"/>
      </w:pPr>
      <w:r>
        <w:rPr>
          <w:color w:val="000000"/>
          <w:spacing w:val="0"/>
          <w:w w:val="100"/>
          <w:position w:val="0"/>
        </w:rPr>
        <w:t>报》及巨潮资讯网上的公司公告）</w:t>
      </w:r>
    </w:p>
    <w:p>
      <w:pPr>
        <w:pStyle w:val="Style28"/>
        <w:keepNext w:val="0"/>
        <w:keepLines w:val="0"/>
        <w:widowControl w:val="0"/>
        <w:shd w:val="clear" w:color="auto" w:fill="auto"/>
        <w:bidi w:val="0"/>
        <w:spacing w:before="0" w:after="220" w:line="468" w:lineRule="exact"/>
        <w:ind w:left="0" w:right="0" w:firstLine="840"/>
        <w:jc w:val="left"/>
      </w:pPr>
      <w:r>
        <w:rPr>
          <w:color w:val="000000"/>
          <w:spacing w:val="0"/>
          <w:w w:val="100"/>
          <w:position w:val="0"/>
        </w:rPr>
        <w:t>报告期，安庆海吉星农产品物流园有限公司已注册成立。</w:t>
      </w:r>
    </w:p>
    <w:p>
      <w:pPr>
        <w:pStyle w:val="Style33"/>
        <w:keepNext/>
        <w:keepLines/>
        <w:widowControl w:val="0"/>
        <w:shd w:val="clear" w:color="auto" w:fill="auto"/>
        <w:bidi w:val="0"/>
        <w:spacing w:before="0" w:after="220" w:line="468" w:lineRule="exact"/>
        <w:ind w:left="0" w:right="0"/>
        <w:jc w:val="left"/>
      </w:pPr>
      <w:bookmarkStart w:id="270" w:name="bookmark270"/>
      <w:bookmarkStart w:id="271" w:name="bookmark271"/>
      <w:bookmarkStart w:id="272" w:name="bookmark272"/>
      <w:bookmarkStart w:id="273" w:name="bookmark273"/>
      <w:r>
        <w:rPr>
          <w:color w:val="000000"/>
          <w:spacing w:val="0"/>
          <w:w w:val="100"/>
          <w:position w:val="0"/>
        </w:rPr>
        <w:t>2</w:t>
      </w:r>
      <w:bookmarkEnd w:id="272"/>
      <w:r>
        <w:rPr>
          <w:color w:val="000000"/>
          <w:spacing w:val="0"/>
          <w:w w:val="100"/>
          <w:position w:val="0"/>
        </w:rPr>
        <w:t>、报告期内重大增资情况</w:t>
      </w:r>
      <w:bookmarkEnd w:id="270"/>
      <w:bookmarkEnd w:id="271"/>
      <w:bookmarkEnd w:id="273"/>
    </w:p>
    <w:p>
      <w:pPr>
        <w:pStyle w:val="Style33"/>
        <w:keepNext/>
        <w:keepLines/>
        <w:widowControl w:val="0"/>
        <w:shd w:val="clear" w:color="auto" w:fill="auto"/>
        <w:bidi w:val="0"/>
        <w:spacing w:before="0" w:after="0" w:line="468" w:lineRule="exact"/>
        <w:ind w:left="0" w:right="0" w:firstLine="840"/>
        <w:jc w:val="left"/>
      </w:pPr>
      <w:bookmarkStart w:id="270" w:name="bookmark270"/>
      <w:bookmarkStart w:id="271" w:name="bookmark271"/>
      <w:bookmarkStart w:id="274" w:name="bookmark274"/>
      <w:bookmarkStart w:id="275" w:name="bookmark275"/>
      <w:r>
        <w:rPr>
          <w:color w:val="000000"/>
          <w:spacing w:val="0"/>
          <w:w w:val="100"/>
          <w:position w:val="0"/>
        </w:rPr>
        <w:t>（</w:t>
      </w:r>
      <w:bookmarkEnd w:id="274"/>
      <w:r>
        <w:rPr>
          <w:color w:val="000000"/>
          <w:spacing w:val="0"/>
          <w:w w:val="100"/>
          <w:position w:val="0"/>
        </w:rPr>
        <w:t>1）按出资比例增资控股子公司长春海吉星</w:t>
      </w:r>
      <w:bookmarkEnd w:id="270"/>
      <w:bookmarkEnd w:id="271"/>
      <w:bookmarkEnd w:id="275"/>
    </w:p>
    <w:p>
      <w:pPr>
        <w:pStyle w:val="Style28"/>
        <w:keepNext w:val="0"/>
        <w:keepLines w:val="0"/>
        <w:widowControl w:val="0"/>
        <w:shd w:val="clear" w:color="auto" w:fill="auto"/>
        <w:bidi w:val="0"/>
        <w:spacing w:before="0" w:after="220" w:line="468" w:lineRule="exact"/>
        <w:ind w:left="420" w:right="0" w:firstLine="420"/>
        <w:jc w:val="both"/>
      </w:pPr>
      <w:r>
        <w:rPr>
          <w:color w:val="000000"/>
          <w:spacing w:val="0"/>
          <w:w w:val="100"/>
          <w:position w:val="0"/>
        </w:rPr>
        <w:t>为支持公司控股子公司长春海吉星发展，经公司第七届董事会第二十九次会议审议通过《关于按出资 比例增资控股子公司长春海吉星公司的议案》，同意公司与长春海吉星另两名股东长春市国有资本投资经 营有限公司和吉林省鑫和国际贸易有限公司分别按出资比例现金增资长春海吉星10,000万元。其中，公</w:t>
      </w:r>
    </w:p>
    <w:p>
      <w:pPr>
        <w:pStyle w:val="Style28"/>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司现金增资长春海吉星人民币7,820万元。</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增资前后股权结构和出资额如下：</w:t>
      </w:r>
    </w:p>
    <w:tbl>
      <w:tblPr>
        <w:tblOverlap w:val="never"/>
        <w:jc w:val="center"/>
        <w:tblLayout w:type="fixed"/>
      </w:tblPr>
      <w:tblGrid>
        <w:gridCol w:w="3125"/>
        <w:gridCol w:w="1699"/>
        <w:gridCol w:w="1133"/>
        <w:gridCol w:w="2126"/>
        <w:gridCol w:w="1565"/>
      </w:tblGrid>
      <w:tr>
        <w:trPr>
          <w:trHeight w:val="46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原出资额（万元）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原出资比例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变更后出资额（万元）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变更后出资比例</w:t>
            </w:r>
          </w:p>
        </w:tc>
      </w:tr>
      <w:tr>
        <w:trPr>
          <w:trHeight w:val="45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深圳市农产品股份有限公司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78. </w:t>
            </w:r>
            <w:r>
              <w:rPr>
                <w:color w:val="000000"/>
                <w:spacing w:val="0"/>
                <w:w w:val="100"/>
                <w:position w:val="0"/>
              </w:rPr>
              <w:t>2%</w:t>
            </w:r>
          </w:p>
        </w:tc>
      </w:tr>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长春市国有资本投资经营有限公司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4, 000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6, 000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5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吉林省鑫和国际贸易有限公司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w:t>
            </w:r>
            <w:r>
              <w:rPr>
                <w:color w:val="000000"/>
                <w:spacing w:val="0"/>
                <w:w w:val="100"/>
                <w:position w:val="0"/>
              </w:rPr>
              <w:t>8%</w:t>
            </w:r>
          </w:p>
        </w:tc>
      </w:tr>
      <w:tr>
        <w:trPr>
          <w:trHeight w:val="466"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tabs>
                <w:tab w:pos="538"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（详见公司于2016年2月6日刊登在《证券时报》、《中国证券报》、《上海证券报》、《证券日</w:t>
      </w:r>
    </w:p>
    <w:p>
      <w:pPr>
        <w:pStyle w:val="Style28"/>
        <w:keepNext w:val="0"/>
        <w:keepLines w:val="0"/>
        <w:widowControl w:val="0"/>
        <w:shd w:val="clear" w:color="auto" w:fill="auto"/>
        <w:bidi w:val="0"/>
        <w:spacing w:before="0" w:after="0" w:line="466" w:lineRule="exact"/>
        <w:ind w:left="0" w:right="0" w:firstLine="420"/>
        <w:jc w:val="left"/>
      </w:pPr>
      <w:r>
        <w:rPr>
          <w:color w:val="000000"/>
          <w:spacing w:val="0"/>
          <w:w w:val="100"/>
          <w:position w:val="0"/>
        </w:rPr>
        <w:t>报》及巨潮资讯网上的公司公告）</w:t>
      </w:r>
    </w:p>
    <w:p>
      <w:pPr>
        <w:pStyle w:val="Style28"/>
        <w:keepNext w:val="0"/>
        <w:keepLines w:val="0"/>
        <w:widowControl w:val="0"/>
        <w:shd w:val="clear" w:color="auto" w:fill="auto"/>
        <w:bidi w:val="0"/>
        <w:spacing w:before="0" w:after="0" w:line="466" w:lineRule="exact"/>
        <w:ind w:left="0" w:right="0" w:firstLine="840"/>
        <w:jc w:val="left"/>
      </w:pPr>
      <w:r>
        <w:rPr>
          <w:color w:val="000000"/>
          <w:spacing w:val="0"/>
          <w:w w:val="100"/>
          <w:position w:val="0"/>
        </w:rPr>
        <w:t>报告期，长春海吉星已实施完成上述增资事项。</w:t>
      </w:r>
    </w:p>
    <w:p>
      <w:pPr>
        <w:pStyle w:val="Style33"/>
        <w:keepNext/>
        <w:keepLines/>
        <w:widowControl w:val="0"/>
        <w:shd w:val="clear" w:color="auto" w:fill="auto"/>
        <w:bidi w:val="0"/>
        <w:spacing w:before="0" w:after="0" w:line="466" w:lineRule="exact"/>
        <w:ind w:left="0" w:right="0" w:firstLine="840"/>
        <w:jc w:val="left"/>
      </w:pPr>
      <w:bookmarkStart w:id="276" w:name="bookmark276"/>
      <w:bookmarkStart w:id="277" w:name="bookmark277"/>
      <w:bookmarkStart w:id="278" w:name="bookmark278"/>
      <w:bookmarkStart w:id="279" w:name="bookmark279"/>
      <w:r>
        <w:rPr>
          <w:color w:val="000000"/>
          <w:spacing w:val="0"/>
          <w:w w:val="100"/>
          <w:position w:val="0"/>
        </w:rPr>
        <w:t>（</w:t>
      </w:r>
      <w:bookmarkEnd w:id="278"/>
      <w:r>
        <w:rPr>
          <w:color w:val="000000"/>
          <w:spacing w:val="0"/>
          <w:w w:val="100"/>
          <w:position w:val="0"/>
        </w:rPr>
        <w:t>2）增资公司全资孙公司大白菜科技公司</w:t>
      </w:r>
      <w:bookmarkEnd w:id="276"/>
      <w:bookmarkEnd w:id="277"/>
      <w:bookmarkEnd w:id="279"/>
    </w:p>
    <w:p>
      <w:pPr>
        <w:pStyle w:val="Style28"/>
        <w:keepNext w:val="0"/>
        <w:keepLines w:val="0"/>
        <w:widowControl w:val="0"/>
        <w:shd w:val="clear" w:color="auto" w:fill="auto"/>
        <w:bidi w:val="0"/>
        <w:spacing w:before="0" w:after="220" w:line="466" w:lineRule="exact"/>
        <w:ind w:left="420" w:right="0" w:firstLine="420"/>
        <w:jc w:val="left"/>
      </w:pPr>
      <w:r>
        <w:rPr>
          <w:color w:val="000000"/>
          <w:spacing w:val="0"/>
          <w:w w:val="100"/>
          <w:position w:val="0"/>
        </w:rPr>
        <w:t>为支持“大白菜+”电商平台项目建设，经公司第七届董事会第二十九次会议审议通过《关于增资公司 全资孙公司益膳公司的议案》，同意公司现金增资全资公司大白菜科技公司（原益膳公司，报告期已更名）</w:t>
      </w:r>
    </w:p>
    <w:p>
      <w:pPr>
        <w:pStyle w:val="Style28"/>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3,000万元。</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增资前后股权结构和出资额如下：</w:t>
      </w:r>
    </w:p>
    <w:tbl>
      <w:tblPr>
        <w:tblOverlap w:val="never"/>
        <w:jc w:val="center"/>
        <w:tblLayout w:type="fixed"/>
      </w:tblPr>
      <w:tblGrid>
        <w:gridCol w:w="3154"/>
        <w:gridCol w:w="1699"/>
        <w:gridCol w:w="1138"/>
        <w:gridCol w:w="2126"/>
        <w:gridCol w:w="1536"/>
      </w:tblGrid>
      <w:tr>
        <w:trPr>
          <w:trHeight w:val="46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原出资额（万元）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原出资比例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变更后出资额（万元）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变更后出资比例</w:t>
            </w:r>
          </w:p>
        </w:tc>
      </w:tr>
      <w:tr>
        <w:trPr>
          <w:trHeight w:val="45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深圳市农产品股份有限公司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45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深圳市海吉星投资管理股份有限公司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4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542"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600" w:right="0" w:firstLine="0"/>
        <w:jc w:val="left"/>
        <w:rPr>
          <w:sz w:val="20"/>
          <w:szCs w:val="20"/>
        </w:rPr>
      </w:pPr>
      <w:r>
        <w:rPr>
          <w:color w:val="000000"/>
          <w:spacing w:val="0"/>
          <w:w w:val="100"/>
          <w:position w:val="0"/>
          <w:sz w:val="20"/>
          <w:szCs w:val="20"/>
        </w:rPr>
        <w:t>（详见公司于2016年2月6日刊登在《证券时报》、《中国证券报》、《上海证券报》、《证券日</w:t>
      </w:r>
    </w:p>
    <w:p>
      <w:pPr>
        <w:widowControl w:val="0"/>
        <w:spacing w:after="219" w:line="1" w:lineRule="exact"/>
      </w:pPr>
    </w:p>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报》及巨潮资讯网上的公司公告） </w:t>
      </w:r>
      <w:r>
        <w:rPr>
          <w:color w:val="000000"/>
          <w:spacing w:val="0"/>
          <w:w w:val="100"/>
          <w:position w:val="0"/>
        </w:rPr>
        <w:t>报告期，大白菜科技公司已实施完成上述增资事项。</w:t>
      </w:r>
    </w:p>
    <w:p>
      <w:pPr>
        <w:pStyle w:val="Style33"/>
        <w:keepNext/>
        <w:keepLines/>
        <w:widowControl w:val="0"/>
        <w:shd w:val="clear" w:color="auto" w:fill="auto"/>
        <w:bidi w:val="0"/>
        <w:spacing w:before="0" w:after="0" w:line="466" w:lineRule="exact"/>
        <w:ind w:left="1160" w:right="0" w:firstLine="0"/>
        <w:jc w:val="left"/>
      </w:pPr>
      <w:bookmarkStart w:id="280" w:name="bookmark280"/>
      <w:bookmarkStart w:id="281" w:name="bookmark281"/>
      <w:bookmarkStart w:id="282" w:name="bookmark282"/>
      <w:bookmarkStart w:id="283" w:name="bookmark283"/>
      <w:r>
        <w:rPr>
          <w:color w:val="000000"/>
          <w:spacing w:val="0"/>
          <w:w w:val="100"/>
          <w:position w:val="0"/>
        </w:rPr>
        <w:t>（</w:t>
      </w:r>
      <w:bookmarkEnd w:id="282"/>
      <w:r>
        <w:rPr>
          <w:color w:val="000000"/>
          <w:spacing w:val="0"/>
          <w:w w:val="100"/>
          <w:position w:val="0"/>
        </w:rPr>
        <w:t>3）同意全资子公司深圳海吉星公司增资其参股公司海吉星环保公司</w:t>
      </w:r>
      <w:bookmarkEnd w:id="280"/>
      <w:bookmarkEnd w:id="281"/>
      <w:bookmarkEnd w:id="283"/>
    </w:p>
    <w:p>
      <w:pPr>
        <w:pStyle w:val="Style28"/>
        <w:keepNext w:val="0"/>
        <w:keepLines w:val="0"/>
        <w:widowControl w:val="0"/>
        <w:shd w:val="clear" w:color="auto" w:fill="auto"/>
        <w:bidi w:val="0"/>
        <w:spacing w:before="0" w:after="240" w:line="466" w:lineRule="exact"/>
        <w:ind w:left="740" w:right="0" w:firstLine="420"/>
        <w:jc w:val="both"/>
      </w:pPr>
      <w:r>
        <w:rPr>
          <w:color w:val="000000"/>
          <w:spacing w:val="0"/>
          <w:w w:val="100"/>
          <w:position w:val="0"/>
        </w:rPr>
        <w:t>为支持海吉星环保公司项目建设，公司同意全资子公司深圳海吉星公司与海吉星环保公司另两名股东 震融能源科技（深圳）有限公司和深圳市兆利投资有限公司共同现金增资海吉星环保公司3,190万元。其</w:t>
      </w:r>
    </w:p>
    <w:p>
      <w:pPr>
        <w:pStyle w:val="Style28"/>
        <w:keepNext w:val="0"/>
        <w:keepLines w:val="0"/>
        <w:widowControl w:val="0"/>
        <w:shd w:val="clear" w:color="auto" w:fill="auto"/>
        <w:bidi w:val="0"/>
        <w:spacing w:before="0" w:after="240" w:line="240" w:lineRule="auto"/>
        <w:ind w:left="0" w:right="0" w:firstLine="740"/>
        <w:jc w:val="left"/>
      </w:pPr>
      <w:r>
        <w:rPr>
          <w:color w:val="000000"/>
          <w:spacing w:val="0"/>
          <w:w w:val="100"/>
          <w:position w:val="0"/>
        </w:rPr>
        <w:t>中，深圳海吉星公司现金增资1,000万元。</w:t>
      </w:r>
    </w:p>
    <w:p>
      <w:pPr>
        <w:pStyle w:val="Style28"/>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增资前后股权结构和出资额如下：</w:t>
      </w:r>
    </w:p>
    <w:tbl>
      <w:tblPr>
        <w:tblOverlap w:val="never"/>
        <w:jc w:val="center"/>
        <w:tblLayout w:type="fixed"/>
      </w:tblPr>
      <w:tblGrid>
        <w:gridCol w:w="3749"/>
        <w:gridCol w:w="1133"/>
        <w:gridCol w:w="1421"/>
        <w:gridCol w:w="1272"/>
        <w:gridCol w:w="1219"/>
        <w:gridCol w:w="1286"/>
      </w:tblGrid>
      <w:tr>
        <w:trPr>
          <w:trHeight w:val="8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原出资额</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原出资比例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本次增资额</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变更后出资 额（万元）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变更后 出资比例</w:t>
            </w:r>
          </w:p>
        </w:tc>
      </w:tr>
      <w:tr>
        <w:trPr>
          <w:trHeight w:val="5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深圳市海吉星国际农产品物流管理有限公司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34. </w:t>
            </w:r>
            <w:r>
              <w:rPr>
                <w:color w:val="000000"/>
                <w:spacing w:val="0"/>
                <w:w w:val="100"/>
                <w:position w:val="0"/>
              </w:rPr>
              <w:t>04%</w:t>
            </w:r>
          </w:p>
        </w:tc>
      </w:tr>
      <w:tr>
        <w:trPr>
          <w:trHeight w:val="53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震融能源科技（深圳）有限公司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45. </w:t>
            </w:r>
            <w:r>
              <w:rPr>
                <w:color w:val="000000"/>
                <w:spacing w:val="0"/>
                <w:w w:val="100"/>
                <w:position w:val="0"/>
              </w:rPr>
              <w:t>96%</w:t>
            </w:r>
          </w:p>
        </w:tc>
      </w:tr>
      <w:tr>
        <w:trPr>
          <w:trHeight w:val="53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深圳市兆利投资有限公司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w:t>
            </w:r>
            <w:r>
              <w:rPr>
                <w:color w:val="000000"/>
                <w:spacing w:val="0"/>
                <w:w w:val="100"/>
                <w:position w:val="0"/>
              </w:rPr>
              <w:t>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 </w:t>
            </w:r>
            <w:r>
              <w:rPr>
                <w:color w:val="000000"/>
                <w:spacing w:val="0"/>
                <w:w w:val="100"/>
                <w:position w:val="0"/>
              </w:rPr>
              <w:t>00%</w:t>
            </w:r>
          </w:p>
        </w:tc>
      </w:tr>
      <w:tr>
        <w:trPr>
          <w:trHeight w:val="5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538"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1,510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3,190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4,700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912" w:right="0" w:firstLine="0"/>
        <w:jc w:val="left"/>
        <w:rPr>
          <w:sz w:val="20"/>
          <w:szCs w:val="20"/>
        </w:rPr>
      </w:pPr>
      <w:r>
        <w:rPr>
          <w:color w:val="000000"/>
          <w:spacing w:val="0"/>
          <w:w w:val="100"/>
          <w:position w:val="0"/>
          <w:sz w:val="20"/>
          <w:szCs w:val="20"/>
        </w:rPr>
        <w:t>（详见公司于2016年2月6日刊登在《证券时报》、《中国证券报》、《上海证券报》、《证券日</w:t>
      </w:r>
    </w:p>
    <w:p>
      <w:pPr>
        <w:widowControl w:val="0"/>
        <w:spacing w:after="239" w:line="1" w:lineRule="exact"/>
      </w:pPr>
    </w:p>
    <w:p>
      <w:pPr>
        <w:pStyle w:val="Style28"/>
        <w:keepNext w:val="0"/>
        <w:keepLines w:val="0"/>
        <w:widowControl w:val="0"/>
        <w:shd w:val="clear" w:color="auto" w:fill="auto"/>
        <w:bidi w:val="0"/>
        <w:spacing w:before="0" w:after="240" w:line="240" w:lineRule="auto"/>
        <w:ind w:left="0" w:right="0" w:firstLine="740"/>
        <w:jc w:val="both"/>
      </w:pPr>
      <w:r>
        <w:rPr>
          <w:color w:val="000000"/>
          <w:spacing w:val="0"/>
          <w:w w:val="100"/>
          <w:position w:val="0"/>
        </w:rPr>
        <w:t>报》及巨潮资讯网上的公司公告）</w:t>
      </w:r>
    </w:p>
    <w:p>
      <w:pPr>
        <w:pStyle w:val="Style28"/>
        <w:keepNext w:val="0"/>
        <w:keepLines w:val="0"/>
        <w:widowControl w:val="0"/>
        <w:shd w:val="clear" w:color="auto" w:fill="auto"/>
        <w:bidi w:val="0"/>
        <w:spacing w:before="0" w:after="240" w:line="240" w:lineRule="auto"/>
        <w:ind w:left="1160" w:right="0" w:firstLine="0"/>
        <w:jc w:val="left"/>
      </w:pPr>
      <w:r>
        <w:rPr>
          <w:color w:val="000000"/>
          <w:spacing w:val="0"/>
          <w:w w:val="100"/>
          <w:position w:val="0"/>
        </w:rPr>
        <w:t>报告期，海吉星环保公司已实施完成上述增资事项。</w:t>
      </w:r>
    </w:p>
    <w:p>
      <w:pPr>
        <w:pStyle w:val="Style33"/>
        <w:keepNext/>
        <w:keepLines/>
        <w:widowControl w:val="0"/>
        <w:shd w:val="clear" w:color="auto" w:fill="auto"/>
        <w:bidi w:val="0"/>
        <w:spacing w:before="0" w:after="240" w:line="240" w:lineRule="auto"/>
        <w:ind w:left="116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4）同意全资子公司天津海吉星增资其全资子公司天津海吉星进出口公司</w:t>
      </w:r>
      <w:bookmarkEnd w:id="284"/>
      <w:bookmarkEnd w:id="285"/>
      <w:bookmarkEnd w:id="287"/>
    </w:p>
    <w:p>
      <w:pPr>
        <w:pStyle w:val="Style28"/>
        <w:keepNext w:val="0"/>
        <w:keepLines w:val="0"/>
        <w:widowControl w:val="0"/>
        <w:shd w:val="clear" w:color="auto" w:fill="auto"/>
        <w:bidi w:val="0"/>
        <w:spacing w:before="0" w:after="240" w:line="240" w:lineRule="auto"/>
        <w:ind w:left="1160" w:right="0" w:firstLine="0"/>
        <w:jc w:val="left"/>
      </w:pPr>
      <w:r>
        <w:rPr>
          <w:color w:val="000000"/>
          <w:spacing w:val="0"/>
          <w:w w:val="100"/>
          <w:position w:val="0"/>
        </w:rPr>
        <w:t>为支持天津海吉星物流园无水港项目建设，公司同意全资子公司天津海吉星现金增资其全资子公司天</w:t>
      </w:r>
    </w:p>
    <w:p>
      <w:pPr>
        <w:pStyle w:val="Style28"/>
        <w:keepNext w:val="0"/>
        <w:keepLines w:val="0"/>
        <w:widowControl w:val="0"/>
        <w:shd w:val="clear" w:color="auto" w:fill="auto"/>
        <w:bidi w:val="0"/>
        <w:spacing w:before="0" w:after="240" w:line="240" w:lineRule="auto"/>
        <w:ind w:left="0" w:right="0" w:firstLine="740"/>
        <w:jc w:val="left"/>
      </w:pPr>
      <w:r>
        <w:rPr>
          <w:color w:val="000000"/>
          <w:spacing w:val="0"/>
          <w:w w:val="100"/>
          <w:position w:val="0"/>
        </w:rPr>
        <w:t>津海吉星进出口贸易有限公司4,000万元，增资后天津海吉星进出口公司注册资本5,000万元。</w:t>
      </w:r>
    </w:p>
    <w:p>
      <w:pPr>
        <w:pStyle w:val="Style28"/>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增资前后股权结构和出资额如下：</w:t>
      </w:r>
    </w:p>
    <w:tbl>
      <w:tblPr>
        <w:tblOverlap w:val="never"/>
        <w:jc w:val="center"/>
        <w:tblLayout w:type="fixed"/>
      </w:tblPr>
      <w:tblGrid>
        <w:gridCol w:w="2760"/>
        <w:gridCol w:w="1699"/>
        <w:gridCol w:w="1277"/>
        <w:gridCol w:w="1987"/>
        <w:gridCol w:w="1507"/>
      </w:tblGrid>
      <w:tr>
        <w:trPr>
          <w:trHeight w:val="5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原出资额（万元）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原出资比例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变更后出资额（万元）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变更后出资比例</w:t>
            </w:r>
          </w:p>
        </w:tc>
      </w:tr>
      <w:tr>
        <w:trPr>
          <w:trHeight w:val="53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54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pStyle w:val="Style28"/>
        <w:keepNext w:val="0"/>
        <w:keepLines w:val="0"/>
        <w:widowControl w:val="0"/>
        <w:shd w:val="clear" w:color="auto" w:fill="auto"/>
        <w:bidi w:val="0"/>
        <w:spacing w:before="0" w:after="0" w:line="485" w:lineRule="exact"/>
        <w:ind w:left="740" w:right="0" w:firstLine="420"/>
        <w:jc w:val="both"/>
      </w:pPr>
      <w:r>
        <w:rPr>
          <w:color w:val="000000"/>
          <w:spacing w:val="0"/>
          <w:w w:val="100"/>
          <w:position w:val="0"/>
        </w:rPr>
        <w:t>（详见公司于2016年2月6日刊登在《证券时报》、《中国证券报》、《上海证券报》、《证券日 报》及巨潮资讯网上的公司公告）</w:t>
      </w:r>
    </w:p>
    <w:p>
      <w:pPr>
        <w:pStyle w:val="Style28"/>
        <w:keepNext w:val="0"/>
        <w:keepLines w:val="0"/>
        <w:widowControl w:val="0"/>
        <w:shd w:val="clear" w:color="auto" w:fill="auto"/>
        <w:bidi w:val="0"/>
        <w:spacing w:before="0" w:after="160" w:line="485" w:lineRule="exact"/>
        <w:ind w:left="1160" w:right="0" w:firstLine="0"/>
        <w:jc w:val="left"/>
      </w:pPr>
      <w:r>
        <w:rPr>
          <w:color w:val="000000"/>
          <w:spacing w:val="0"/>
          <w:w w:val="100"/>
          <w:position w:val="0"/>
        </w:rPr>
        <w:t>报告期，天津海吉星进出口公司已实施完成上述增资事项。</w:t>
      </w:r>
    </w:p>
    <w:p>
      <w:pPr>
        <w:pStyle w:val="Style33"/>
        <w:keepNext/>
        <w:keepLines/>
        <w:widowControl w:val="0"/>
        <w:shd w:val="clear" w:color="auto" w:fill="auto"/>
        <w:bidi w:val="0"/>
        <w:spacing w:before="0" w:after="240" w:line="485" w:lineRule="exact"/>
        <w:ind w:left="0" w:right="0" w:firstLine="740"/>
        <w:jc w:val="left"/>
      </w:pPr>
      <w:bookmarkStart w:id="288" w:name="bookmark288"/>
      <w:bookmarkStart w:id="289" w:name="bookmark289"/>
      <w:bookmarkStart w:id="290" w:name="bookmark290"/>
      <w:bookmarkStart w:id="291" w:name="bookmark291"/>
      <w:r>
        <w:rPr>
          <w:color w:val="000000"/>
          <w:spacing w:val="0"/>
          <w:w w:val="100"/>
          <w:position w:val="0"/>
        </w:rPr>
        <w:t>3</w:t>
      </w:r>
      <w:bookmarkEnd w:id="290"/>
      <w:r>
        <w:rPr>
          <w:color w:val="000000"/>
          <w:spacing w:val="0"/>
          <w:w w:val="100"/>
          <w:position w:val="0"/>
        </w:rPr>
        <w:t>、报告期内正在进行的重大的非股权投资情况</w:t>
      </w:r>
      <w:bookmarkEnd w:id="288"/>
      <w:bookmarkEnd w:id="289"/>
      <w:bookmarkEnd w:id="291"/>
    </w:p>
    <w:p>
      <w:pPr>
        <w:pStyle w:val="Style30"/>
        <w:keepNext w:val="0"/>
        <w:keepLines w:val="0"/>
        <w:widowControl w:val="0"/>
        <w:shd w:val="clear" w:color="auto" w:fill="auto"/>
        <w:bidi w:val="0"/>
        <w:spacing w:before="0" w:after="240" w:line="240" w:lineRule="auto"/>
        <w:ind w:left="0" w:right="0" w:firstLine="74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1098" w:val="left"/>
        </w:tabs>
        <w:bidi w:val="0"/>
        <w:spacing w:before="0" w:after="260" w:line="240" w:lineRule="auto"/>
        <w:ind w:left="0" w:right="0" w:firstLine="720"/>
        <w:jc w:val="left"/>
      </w:pPr>
      <w:bookmarkStart w:id="292" w:name="bookmark292"/>
      <w:bookmarkStart w:id="293" w:name="bookmark293"/>
      <w:bookmarkStart w:id="294" w:name="bookmark294"/>
      <w:bookmarkStart w:id="295" w:name="bookmark295"/>
      <w:r>
        <w:rPr>
          <w:color w:val="000000"/>
          <w:spacing w:val="0"/>
          <w:w w:val="100"/>
          <w:position w:val="0"/>
        </w:rPr>
        <w:t>4</w:t>
      </w:r>
      <w:bookmarkEnd w:id="294"/>
      <w:r>
        <w:rPr>
          <w:color w:val="000000"/>
          <w:spacing w:val="0"/>
          <w:w w:val="100"/>
          <w:position w:val="0"/>
        </w:rPr>
        <w:t>、</w:t>
        <w:tab/>
        <w:t>证券投资情况</w:t>
      </w:r>
      <w:bookmarkEnd w:id="292"/>
      <w:bookmarkEnd w:id="293"/>
      <w:bookmarkEnd w:id="295"/>
    </w:p>
    <w:p>
      <w:pPr>
        <w:pStyle w:val="Style30"/>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1098" w:val="left"/>
        </w:tabs>
        <w:bidi w:val="0"/>
        <w:spacing w:before="0" w:after="300" w:line="240" w:lineRule="auto"/>
        <w:ind w:left="0" w:right="0" w:firstLine="720"/>
        <w:jc w:val="left"/>
      </w:pPr>
      <w:bookmarkStart w:id="296" w:name="bookmark296"/>
      <w:bookmarkStart w:id="297" w:name="bookmark297"/>
      <w:bookmarkStart w:id="298" w:name="bookmark298"/>
      <w:bookmarkStart w:id="299" w:name="bookmark299"/>
      <w:r>
        <w:rPr>
          <w:color w:val="000000"/>
          <w:spacing w:val="0"/>
          <w:w w:val="100"/>
          <w:position w:val="0"/>
        </w:rPr>
        <w:t>5</w:t>
      </w:r>
      <w:bookmarkEnd w:id="298"/>
      <w:r>
        <w:rPr>
          <w:color w:val="000000"/>
          <w:spacing w:val="0"/>
          <w:w w:val="100"/>
          <w:position w:val="0"/>
        </w:rPr>
        <w:t>、</w:t>
        <w:tab/>
        <w:t>持有其他上市公司股权情况</w:t>
      </w:r>
      <w:bookmarkEnd w:id="296"/>
      <w:bookmarkEnd w:id="297"/>
      <w:bookmarkEnd w:id="299"/>
    </w:p>
    <w:p>
      <w:pPr>
        <w:pStyle w:val="Style2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right"/>
        <w:tblLayout w:type="fixed"/>
      </w:tblPr>
      <w:tblGrid>
        <w:gridCol w:w="970"/>
        <w:gridCol w:w="965"/>
        <w:gridCol w:w="1445"/>
        <w:gridCol w:w="1123"/>
        <w:gridCol w:w="1445"/>
        <w:gridCol w:w="1282"/>
        <w:gridCol w:w="1445"/>
        <w:gridCol w:w="97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证券代码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占该公司股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会计核算科目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50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深深宝</w:t>
            </w:r>
            <w:r>
              <w:rPr>
                <w:rFonts w:ascii="Times New Roman" w:eastAsia="Times New Roman" w:hAnsi="Times New Roman" w:cs="Times New Roman"/>
                <w:color w:val="000000"/>
                <w:spacing w:val="0"/>
                <w:w w:val="100"/>
                <w:position w:val="0"/>
              </w:rPr>
              <w:t>A</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107,788,170.19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207,576,024.60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18,092,657.16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widowControl w:val="0"/>
        <w:spacing w:after="259" w:line="1" w:lineRule="exact"/>
      </w:pPr>
    </w:p>
    <w:p>
      <w:pPr>
        <w:pStyle w:val="Style33"/>
        <w:keepNext/>
        <w:keepLines/>
        <w:widowControl w:val="0"/>
        <w:shd w:val="clear" w:color="auto" w:fill="auto"/>
        <w:bidi w:val="0"/>
        <w:spacing w:before="0" w:after="260" w:line="240" w:lineRule="auto"/>
        <w:ind w:left="0" w:right="0" w:firstLine="720"/>
        <w:jc w:val="left"/>
      </w:pPr>
      <w:bookmarkStart w:id="300" w:name="bookmark300"/>
      <w:bookmarkStart w:id="301" w:name="bookmark301"/>
      <w:bookmarkStart w:id="302" w:name="bookmark302"/>
      <w:bookmarkStart w:id="303" w:name="bookmark303"/>
      <w:r>
        <w:rPr>
          <w:color w:val="000000"/>
          <w:spacing w:val="0"/>
          <w:w w:val="100"/>
          <w:position w:val="0"/>
        </w:rPr>
        <w:t>6</w:t>
      </w:r>
      <w:bookmarkEnd w:id="302"/>
      <w:r>
        <w:rPr>
          <w:color w:val="000000"/>
          <w:spacing w:val="0"/>
          <w:w w:val="100"/>
          <w:position w:val="0"/>
        </w:rPr>
        <w:t>、持有金融企业股权情况</w:t>
      </w:r>
      <w:bookmarkEnd w:id="300"/>
      <w:bookmarkEnd w:id="301"/>
      <w:bookmarkEnd w:id="303"/>
    </w:p>
    <w:p>
      <w:pPr>
        <w:pStyle w:val="Style2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right"/>
        <w:tblLayout w:type="fixed"/>
      </w:tblPr>
      <w:tblGrid>
        <w:gridCol w:w="883"/>
        <w:gridCol w:w="878"/>
        <w:gridCol w:w="874"/>
        <w:gridCol w:w="869"/>
        <w:gridCol w:w="869"/>
        <w:gridCol w:w="869"/>
        <w:gridCol w:w="869"/>
        <w:gridCol w:w="869"/>
        <w:gridCol w:w="869"/>
        <w:gridCol w:w="869"/>
        <w:gridCol w:w="941"/>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最初投资 成本 （元）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期末账面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报告期损</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股份来源</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2,751,110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2,751,110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可供出售</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bl>
    <w:p>
      <w:pPr>
        <w:widowControl w:val="0"/>
        <w:spacing w:after="379" w:line="1" w:lineRule="exact"/>
      </w:pPr>
    </w:p>
    <w:p>
      <w:pPr>
        <w:pStyle w:val="Style33"/>
        <w:keepNext/>
        <w:keepLines/>
        <w:widowControl w:val="0"/>
        <w:shd w:val="clear" w:color="auto" w:fill="auto"/>
        <w:bidi w:val="0"/>
        <w:spacing w:before="0" w:after="300" w:line="240" w:lineRule="auto"/>
        <w:ind w:left="0" w:right="0" w:firstLine="720"/>
        <w:jc w:val="left"/>
      </w:pPr>
      <w:bookmarkStart w:id="304" w:name="bookmark304"/>
      <w:bookmarkStart w:id="305" w:name="bookmark305"/>
      <w:bookmarkStart w:id="306" w:name="bookmark306"/>
      <w:bookmarkStart w:id="307" w:name="bookmark307"/>
      <w:r>
        <w:rPr>
          <w:color w:val="000000"/>
          <w:spacing w:val="0"/>
          <w:w w:val="100"/>
          <w:position w:val="0"/>
        </w:rPr>
        <w:t>7</w:t>
      </w:r>
      <w:bookmarkEnd w:id="306"/>
      <w:r>
        <w:rPr>
          <w:color w:val="000000"/>
          <w:spacing w:val="0"/>
          <w:w w:val="100"/>
          <w:position w:val="0"/>
        </w:rPr>
        <w:t>、衍生品投资情况</w:t>
      </w:r>
      <w:bookmarkEnd w:id="304"/>
      <w:bookmarkEnd w:id="305"/>
      <w:bookmarkEnd w:id="307"/>
    </w:p>
    <w:p>
      <w:pPr>
        <w:pStyle w:val="Style30"/>
        <w:keepNext w:val="0"/>
        <w:keepLines w:val="0"/>
        <w:widowControl w:val="0"/>
        <w:shd w:val="clear" w:color="auto" w:fill="auto"/>
        <w:bidi w:val="0"/>
        <w:spacing w:before="0" w:after="30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报告期，公司不存在衍生品投资情况。</w:t>
      </w:r>
      <w:r>
        <w:br w:type="page"/>
      </w:r>
    </w:p>
    <w:p>
      <w:pPr>
        <w:pStyle w:val="Style33"/>
        <w:keepNext/>
        <w:keepLines/>
        <w:widowControl w:val="0"/>
        <w:shd w:val="clear" w:color="auto" w:fill="auto"/>
        <w:bidi w:val="0"/>
        <w:spacing w:before="0" w:after="540" w:line="240" w:lineRule="auto"/>
        <w:ind w:left="0" w:right="0" w:firstLine="720"/>
        <w:jc w:val="left"/>
      </w:pPr>
      <w:bookmarkStart w:id="308" w:name="bookmark308"/>
      <w:bookmarkStart w:id="309" w:name="bookmark309"/>
      <w:bookmarkStart w:id="310" w:name="bookmark310"/>
      <w:bookmarkStart w:id="311" w:name="bookmark311"/>
      <w:r>
        <w:rPr>
          <w:color w:val="000000"/>
          <w:spacing w:val="0"/>
          <w:w w:val="100"/>
          <w:position w:val="0"/>
        </w:rPr>
        <w:t>8</w:t>
      </w:r>
      <w:bookmarkEnd w:id="310"/>
      <w:r>
        <w:rPr>
          <w:color w:val="000000"/>
          <w:spacing w:val="0"/>
          <w:w w:val="100"/>
          <w:position w:val="0"/>
        </w:rPr>
        <w:t>、募集资金使用情况</w:t>
      </w:r>
      <w:bookmarkEnd w:id="308"/>
      <w:bookmarkEnd w:id="309"/>
      <w:bookmarkEnd w:id="311"/>
    </w:p>
    <w:p>
      <w:pPr>
        <w:pStyle w:val="Style33"/>
        <w:keepNext/>
        <w:keepLines/>
        <w:widowControl w:val="0"/>
        <w:shd w:val="clear" w:color="auto" w:fill="auto"/>
        <w:bidi w:val="0"/>
        <w:spacing w:before="0" w:after="540" w:line="240" w:lineRule="auto"/>
        <w:ind w:left="0" w:right="0" w:firstLine="720"/>
        <w:jc w:val="left"/>
      </w:pPr>
      <w:bookmarkStart w:id="308" w:name="bookmark308"/>
      <w:bookmarkStart w:id="309" w:name="bookmark309"/>
      <w:bookmarkStart w:id="312" w:name="bookmark312"/>
      <w:bookmarkStart w:id="313" w:name="bookmark313"/>
      <w:r>
        <w:rPr>
          <w:color w:val="000000"/>
          <w:spacing w:val="0"/>
          <w:w w:val="100"/>
          <w:position w:val="0"/>
        </w:rPr>
        <w:t>（</w:t>
      </w:r>
      <w:bookmarkEnd w:id="312"/>
      <w:r>
        <w:rPr>
          <w:color w:val="000000"/>
          <w:spacing w:val="0"/>
          <w:w w:val="100"/>
          <w:position w:val="0"/>
        </w:rPr>
        <w:t>1）募集资金总体使用情况</w:t>
      </w:r>
      <w:bookmarkEnd w:id="308"/>
      <w:bookmarkEnd w:id="309"/>
      <w:bookmarkEnd w:id="313"/>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单位：万元</w:t>
      </w:r>
    </w:p>
    <w:tbl>
      <w:tblPr>
        <w:tblOverlap w:val="never"/>
        <w:jc w:val="center"/>
        <w:tblLayout w:type="fixed"/>
      </w:tblPr>
      <w:tblGrid>
        <w:gridCol w:w="1109"/>
        <w:gridCol w:w="2160"/>
        <w:gridCol w:w="2770"/>
        <w:gridCol w:w="1416"/>
        <w:gridCol w:w="2126"/>
      </w:tblGrid>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 </w:t>
            </w:r>
            <w:r>
              <w:rPr>
                <w:color w:val="000000"/>
                <w:spacing w:val="0"/>
                <w:w w:val="100"/>
                <w:position w:val="0"/>
              </w:rPr>
              <w:t xml:space="preserve">067. </w:t>
            </w:r>
            <w:r>
              <w:rPr>
                <w:color w:val="000000"/>
                <w:spacing w:val="0"/>
                <w:w w:val="100"/>
                <w:position w:val="0"/>
              </w:rPr>
              <w:t>13</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13,363. </w:t>
            </w:r>
            <w:r>
              <w:rPr>
                <w:color w:val="000000"/>
                <w:spacing w:val="0"/>
                <w:w w:val="100"/>
                <w:position w:val="0"/>
              </w:rPr>
              <w:t>19</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 </w:t>
            </w:r>
            <w:r>
              <w:rPr>
                <w:color w:val="000000"/>
                <w:spacing w:val="0"/>
                <w:w w:val="100"/>
                <w:position w:val="0"/>
              </w:rPr>
              <w:t xml:space="preserve">293. </w:t>
            </w:r>
            <w:r>
              <w:rPr>
                <w:color w:val="000000"/>
                <w:spacing w:val="0"/>
                <w:w w:val="100"/>
                <w:position w:val="0"/>
              </w:rPr>
              <w:t>75</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1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尚未使用募集资金用途及去向</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3"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26,785.46</w:t>
            </w:r>
            <w:r>
              <w:rPr>
                <w:color w:val="000000"/>
                <w:spacing w:val="0"/>
                <w:w w:val="100"/>
                <w:position w:val="0"/>
              </w:rPr>
              <w:t>万元，其中公司募集 资金存储专户的余额为</w:t>
            </w:r>
            <w:r>
              <w:rPr>
                <w:rFonts w:ascii="Times New Roman" w:eastAsia="Times New Roman" w:hAnsi="Times New Roman" w:cs="Times New Roman"/>
                <w:color w:val="000000"/>
                <w:spacing w:val="0"/>
                <w:w w:val="100"/>
                <w:position w:val="0"/>
              </w:rPr>
              <w:t>3,785.46</w:t>
            </w:r>
            <w:r>
              <w:rPr>
                <w:color w:val="000000"/>
                <w:spacing w:val="0"/>
                <w:w w:val="100"/>
                <w:position w:val="0"/>
              </w:rPr>
              <w:t xml:space="preserve">万元（含募集资金存款利息收入和闲置募集资 金投资银行保本理财产品产生的收益）；用于购买银行保本理财产品余额为 </w:t>
            </w:r>
            <w:r>
              <w:rPr>
                <w:rFonts w:ascii="Times New Roman" w:eastAsia="Times New Roman" w:hAnsi="Times New Roman" w:cs="Times New Roman"/>
                <w:color w:val="000000"/>
                <w:spacing w:val="0"/>
                <w:w w:val="100"/>
                <w:position w:val="0"/>
              </w:rPr>
              <w:t xml:space="preserve">23,000 </w:t>
            </w:r>
            <w:r>
              <w:rPr>
                <w:color w:val="000000"/>
                <w:spacing w:val="0"/>
                <w:w w:val="100"/>
                <w:position w:val="0"/>
              </w:rPr>
              <w:t>万元。</w:t>
            </w:r>
          </w:p>
          <w:p>
            <w:pPr>
              <w:pStyle w:val="Style18"/>
              <w:keepNext w:val="0"/>
              <w:keepLines w:val="0"/>
              <w:widowControl w:val="0"/>
              <w:shd w:val="clear" w:color="auto" w:fill="auto"/>
              <w:bidi w:val="0"/>
              <w:spacing w:before="0" w:after="0" w:line="303"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日，尚未使用的募集资金按照承诺金额继续使用于天 津翰吉斯国际农产品物流园项目及广西海吉星农产品国际物流中心项目。</w:t>
            </w:r>
          </w:p>
          <w:p>
            <w:pPr>
              <w:pStyle w:val="Style18"/>
              <w:keepNext w:val="0"/>
              <w:keepLines w:val="0"/>
              <w:widowControl w:val="0"/>
              <w:shd w:val="clear" w:color="auto" w:fill="auto"/>
              <w:bidi w:val="0"/>
              <w:spacing w:before="0" w:after="0" w:line="303"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日，承诺使用于天津翰吉斯国际农产品物流园项目的 募集资金金额使用完毕；承诺使用于广西海吉星农产品国际物流中心项目的募 集资金将继续用于广西海吉星农产品国际物流中心项目。</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闲置两年以上募集资金金额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募集资金总体使用情况说明</w:t>
            </w:r>
          </w:p>
        </w:tc>
      </w:tr>
      <w:tr>
        <w:trPr>
          <w:trHeight w:val="4075"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40" w:line="312" w:lineRule="exact"/>
              <w:ind w:left="0" w:right="0" w:firstLine="380"/>
              <w:jc w:val="both"/>
            </w:pPr>
            <w:r>
              <w:rPr>
                <w:b/>
                <w:bCs/>
                <w:color w:val="000000"/>
                <w:spacing w:val="0"/>
                <w:w w:val="100"/>
                <w:position w:val="0"/>
              </w:rPr>
              <w:t>一、募集资金基本情况</w:t>
            </w:r>
          </w:p>
          <w:p>
            <w:pPr>
              <w:pStyle w:val="Style18"/>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经公司第六届董事会第十一次会议、公司第六届董事会第十七次会议、公司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年第三次临时股东大会、公司第六 届董事会第二十二次会议、公司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年第一次临时股东大会审议，同意本公司向深圳市人民政府国有资产监督管理委员 会、深圳市远致投资有限公司等在内的不超过</w:t>
            </w:r>
            <w:r>
              <w:rPr>
                <w:rFonts w:ascii="Times New Roman" w:eastAsia="Times New Roman" w:hAnsi="Times New Roman" w:cs="Times New Roman"/>
                <w:color w:val="000000"/>
                <w:spacing w:val="0"/>
                <w:w w:val="100"/>
                <w:position w:val="0"/>
              </w:rPr>
              <w:t>10</w:t>
            </w:r>
            <w:r>
              <w:rPr>
                <w:color w:val="000000"/>
                <w:spacing w:val="0"/>
                <w:w w:val="100"/>
                <w:position w:val="0"/>
              </w:rPr>
              <w:t>名特定对象非公开发行不超过</w:t>
            </w:r>
            <w:r>
              <w:rPr>
                <w:rFonts w:ascii="Times New Roman" w:eastAsia="Times New Roman" w:hAnsi="Times New Roman" w:cs="Times New Roman"/>
                <w:color w:val="000000"/>
                <w:spacing w:val="0"/>
                <w:w w:val="100"/>
                <w:position w:val="0"/>
              </w:rPr>
              <w:t>457,875,457</w:t>
            </w:r>
            <w:r>
              <w:rPr>
                <w:color w:val="000000"/>
                <w:spacing w:val="0"/>
                <w:w w:val="100"/>
                <w:position w:val="0"/>
              </w:rPr>
              <w:t>股人民币普通股股票，每股面 值</w:t>
            </w:r>
            <w:r>
              <w:rPr>
                <w:rFonts w:ascii="Times New Roman" w:eastAsia="Times New Roman" w:hAnsi="Times New Roman" w:cs="Times New Roman"/>
                <w:color w:val="000000"/>
                <w:spacing w:val="0"/>
                <w:w w:val="100"/>
                <w:position w:val="0"/>
              </w:rPr>
              <w:t>1</w:t>
            </w:r>
            <w:r>
              <w:rPr>
                <w:color w:val="000000"/>
                <w:spacing w:val="0"/>
                <w:w w:val="100"/>
                <w:position w:val="0"/>
              </w:rPr>
              <w:t>元，发行价为人民币</w:t>
            </w:r>
            <w:r>
              <w:rPr>
                <w:rFonts w:ascii="Times New Roman" w:eastAsia="Times New Roman" w:hAnsi="Times New Roman" w:cs="Times New Roman"/>
                <w:color w:val="000000"/>
                <w:spacing w:val="0"/>
                <w:w w:val="100"/>
                <w:position w:val="0"/>
              </w:rPr>
              <w:t>5.46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股。本次非公开发行于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日获得中国证券监督管理委员会《关于核准深圳 市农产品股份有限公司非公开发行股票的批复》（证监许可</w:t>
            </w:r>
            <w:r>
              <w:rPr>
                <w:rFonts w:ascii="Times New Roman" w:eastAsia="Times New Roman" w:hAnsi="Times New Roman" w:cs="Times New Roman"/>
                <w:color w:val="000000"/>
                <w:spacing w:val="0"/>
                <w:w w:val="100"/>
                <w:position w:val="0"/>
              </w:rPr>
              <w:t>[2012]1026</w:t>
            </w:r>
            <w:r>
              <w:rPr>
                <w:color w:val="000000"/>
                <w:spacing w:val="0"/>
                <w:w w:val="100"/>
                <w:position w:val="0"/>
              </w:rPr>
              <w:t>号）批准，核准公司非公开发行不超过</w:t>
            </w:r>
            <w:r>
              <w:rPr>
                <w:rFonts w:ascii="Times New Roman" w:eastAsia="Times New Roman" w:hAnsi="Times New Roman" w:cs="Times New Roman"/>
                <w:color w:val="000000"/>
                <w:spacing w:val="0"/>
                <w:w w:val="100"/>
                <w:position w:val="0"/>
              </w:rPr>
              <w:t xml:space="preserve">457,875,457 </w:t>
            </w:r>
            <w:r>
              <w:rPr>
                <w:color w:val="000000"/>
                <w:spacing w:val="0"/>
                <w:w w:val="100"/>
                <w:position w:val="0"/>
              </w:rPr>
              <w:t>股新股，本次实际发行股票</w:t>
            </w:r>
            <w:r>
              <w:rPr>
                <w:rFonts w:ascii="Times New Roman" w:eastAsia="Times New Roman" w:hAnsi="Times New Roman" w:cs="Times New Roman"/>
                <w:color w:val="000000"/>
                <w:spacing w:val="0"/>
                <w:w w:val="100"/>
                <w:position w:val="0"/>
              </w:rPr>
              <w:t>313,650,000</w:t>
            </w:r>
            <w:r>
              <w:rPr>
                <w:color w:val="000000"/>
                <w:spacing w:val="0"/>
                <w:w w:val="100"/>
                <w:position w:val="0"/>
              </w:rPr>
              <w:t>股，发行价格</w:t>
            </w:r>
            <w:r>
              <w:rPr>
                <w:rFonts w:ascii="Times New Roman" w:eastAsia="Times New Roman" w:hAnsi="Times New Roman" w:cs="Times New Roman"/>
                <w:color w:val="000000"/>
                <w:spacing w:val="0"/>
                <w:w w:val="100"/>
                <w:position w:val="0"/>
              </w:rPr>
              <w:t>5.46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日，募集资金总额为</w:t>
            </w:r>
            <w:r>
              <w:rPr>
                <w:rFonts w:ascii="Times New Roman" w:eastAsia="Times New Roman" w:hAnsi="Times New Roman" w:cs="Times New Roman"/>
                <w:color w:val="000000"/>
                <w:spacing w:val="0"/>
                <w:w w:val="100"/>
                <w:position w:val="0"/>
              </w:rPr>
              <w:t xml:space="preserve">1,712,529,000 </w:t>
            </w:r>
            <w:r>
              <w:rPr>
                <w:color w:val="000000"/>
                <w:spacing w:val="0"/>
                <w:w w:val="100"/>
                <w:position w:val="0"/>
              </w:rPr>
              <w:t>元，扣除有关发行费用后，募集资金净额为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日，中审国际会计师事务所有限公司进行 验资，并出具了中审国际验字</w:t>
            </w:r>
            <w:r>
              <w:rPr>
                <w:rFonts w:ascii="Times New Roman" w:eastAsia="Times New Roman" w:hAnsi="Times New Roman" w:cs="Times New Roman"/>
                <w:color w:val="000000"/>
                <w:spacing w:val="0"/>
                <w:w w:val="100"/>
                <w:position w:val="0"/>
              </w:rPr>
              <w:t>[2013]01020002</w:t>
            </w:r>
            <w:r>
              <w:rPr>
                <w:color w:val="000000"/>
                <w:spacing w:val="0"/>
                <w:w w:val="100"/>
                <w:position w:val="0"/>
              </w:rPr>
              <w:t>号验资报告。</w:t>
            </w:r>
          </w:p>
          <w:p>
            <w:pPr>
              <w:pStyle w:val="Style18"/>
              <w:keepNext w:val="0"/>
              <w:keepLines w:val="0"/>
              <w:widowControl w:val="0"/>
              <w:shd w:val="clear" w:color="auto" w:fill="auto"/>
              <w:tabs>
                <w:tab w:pos="8112" w:val="left"/>
              </w:tabs>
              <w:bidi w:val="0"/>
              <w:spacing w:before="0" w:after="140" w:line="32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年第三次临时股东大会对董事会的授权，经公司第六届董事会第三十八次会议审议，募集资金投资计 划如下：</w:t>
              <w:tab/>
              <w:t>单位：万元</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序号</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项目投资额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募集资金投入额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向天津海吉星农产品物流有限公司增加投资，用于天津翰吉斯 国际农产品物流园项目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224,198.00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77,067.13</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向广西海吉星农产品国际物流有限公司增加投资，用于广西海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116,785.00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40,000.00</w:t>
            </w:r>
          </w:p>
        </w:tc>
      </w:tr>
    </w:tbl>
    <w:p>
      <w:pPr>
        <w:spacing w:lineRule="exact" w:line="1"/>
        <w:rPr>
          <w:sz w:val="2"/>
          <w:szCs w:val="2"/>
        </w:rPr>
      </w:pPr>
      <w:r>
        <w:br w:type="page"/>
      </w:r>
    </w:p>
    <w:tbl>
      <w:tblPr>
        <w:tblOverlap w:val="never"/>
        <w:jc w:val="center"/>
        <w:tblLayout w:type="fixed"/>
      </w:tblPr>
      <w:tblGrid>
        <w:gridCol w:w="1109"/>
        <w:gridCol w:w="4416"/>
        <w:gridCol w:w="514"/>
        <w:gridCol w:w="1454"/>
        <w:gridCol w:w="2088"/>
      </w:tblGrid>
      <w:tr>
        <w:trPr>
          <w:trHeight w:val="374"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吉星农产品国际物流中心项目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50,000.00</w:t>
            </w:r>
          </w:p>
        </w:tc>
      </w:tr>
      <w:tr>
        <w:trPr>
          <w:trHeight w:val="413" w:hRule="exact"/>
        </w:trPr>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6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390,983.00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167,067.13</w:t>
            </w:r>
          </w:p>
        </w:tc>
      </w:tr>
      <w:tr>
        <w:trPr>
          <w:trHeight w:val="7243"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40" w:line="319"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26,785.46</w:t>
            </w:r>
            <w:r>
              <w:rPr>
                <w:color w:val="000000"/>
                <w:spacing w:val="0"/>
                <w:w w:val="100"/>
                <w:position w:val="0"/>
              </w:rPr>
              <w:t>万元，其中公司募集资金存储专户的余额为</w:t>
            </w:r>
            <w:r>
              <w:rPr>
                <w:rFonts w:ascii="Times New Roman" w:eastAsia="Times New Roman" w:hAnsi="Times New Roman" w:cs="Times New Roman"/>
                <w:color w:val="000000"/>
                <w:spacing w:val="0"/>
                <w:w w:val="100"/>
                <w:position w:val="0"/>
              </w:rPr>
              <w:t>3,785.46</w:t>
            </w:r>
            <w:r>
              <w:rPr>
                <w:color w:val="000000"/>
                <w:spacing w:val="0"/>
                <w:w w:val="100"/>
                <w:position w:val="0"/>
              </w:rPr>
              <w:t>万元（含 募集资金存款利息收入和闲置募集资金投资银行保本理财产品产生的收益）；用于购买银行保本理财产品余额为</w:t>
            </w:r>
            <w:r>
              <w:rPr>
                <w:rFonts w:ascii="Times New Roman" w:eastAsia="Times New Roman" w:hAnsi="Times New Roman" w:cs="Times New Roman"/>
                <w:color w:val="000000"/>
                <w:spacing w:val="0"/>
                <w:w w:val="100"/>
                <w:position w:val="0"/>
              </w:rPr>
              <w:t xml:space="preserve">23,000 </w:t>
            </w:r>
            <w:r>
              <w:rPr>
                <w:color w:val="000000"/>
                <w:spacing w:val="0"/>
                <w:w w:val="100"/>
                <w:position w:val="0"/>
              </w:rPr>
              <w:t>万元。</w:t>
            </w:r>
          </w:p>
          <w:p>
            <w:pPr>
              <w:pStyle w:val="Style18"/>
              <w:keepNext w:val="0"/>
              <w:keepLines w:val="0"/>
              <w:widowControl w:val="0"/>
              <w:shd w:val="clear" w:color="auto" w:fill="auto"/>
              <w:bidi w:val="0"/>
              <w:spacing w:before="0" w:after="140" w:line="314" w:lineRule="exact"/>
              <w:ind w:left="0" w:right="0" w:firstLine="380"/>
              <w:jc w:val="both"/>
            </w:pPr>
            <w:r>
              <w:rPr>
                <w:b/>
                <w:bCs/>
                <w:color w:val="000000"/>
                <w:spacing w:val="0"/>
                <w:w w:val="100"/>
                <w:position w:val="0"/>
              </w:rPr>
              <w:t>二、募集资金存放和管理情况</w:t>
            </w:r>
          </w:p>
          <w:p>
            <w:pPr>
              <w:pStyle w:val="Style18"/>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公司严格执行经公司第五届董事会第六次会议审议通过的《募集资金管理办法》。</w:t>
            </w:r>
          </w:p>
          <w:p>
            <w:pPr>
              <w:pStyle w:val="Style18"/>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公司本次扣除发行费用后的募集资金净额为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元，分别存放在广发银行股份有限公司深圳分行香蜜湖 支行、上海浦东发展银行股份有限公司深圳分行和中国民生银行股份有限公司深圳分行募集资金存储专户；2013年1月 21日，公司分别与保荐机构国海证券股份有限公司及上述银行签订了募集资金三方监管协议。鉴于公司募集资金的使用是 对项目实施全资子公司现金增资后再用于募集资金投资项目的方式进行的，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日，项目实施全资子公司天津 海吉星农产品物流有限公司与本公司、渤海银行股份有限公司深圳车公庙支行及保荐机构国海证券股份有限公司签订了募 集资金监管协议；项目实施全资子公司广西海吉星农产品国际物流有限公司与本公司、中国农业银行股份有限公司深圳分 行及保荐机构国海证券股份有限公司签订了募集资金监管协议。</w:t>
            </w:r>
          </w:p>
          <w:p>
            <w:pPr>
              <w:pStyle w:val="Style18"/>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上述协议与三方监管协议范本不存在重大差异；三方监管协议履行情况良好。</w:t>
            </w:r>
          </w:p>
          <w:p>
            <w:pPr>
              <w:pStyle w:val="Style18"/>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上述专户中，公司在中国民生银行股份有限公司深圳分行香蜜湖支行设立的募集资金专户用于偿还银行贷款用途，鉴 于公司已将</w:t>
            </w:r>
            <w:r>
              <w:rPr>
                <w:rFonts w:ascii="Times New Roman" w:eastAsia="Times New Roman" w:hAnsi="Times New Roman" w:cs="Times New Roman"/>
                <w:color w:val="000000"/>
                <w:spacing w:val="0"/>
                <w:w w:val="100"/>
                <w:position w:val="0"/>
              </w:rPr>
              <w:t>5</w:t>
            </w:r>
            <w:r>
              <w:rPr>
                <w:color w:val="000000"/>
                <w:spacing w:val="0"/>
                <w:w w:val="100"/>
                <w:position w:val="0"/>
              </w:rPr>
              <w:t>亿元募集资金用于偿还银行贷款，已完成该项募集资金的使用，因此，公司于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日注销了在中 国民生银行股份有限公司深圳分行香蜜湖支行设立的募集资金专户，该账户剩余募集资金</w:t>
            </w:r>
            <w:r>
              <w:rPr>
                <w:rFonts w:ascii="Times New Roman" w:eastAsia="Times New Roman" w:hAnsi="Times New Roman" w:cs="Times New Roman"/>
                <w:color w:val="000000"/>
                <w:spacing w:val="0"/>
                <w:w w:val="100"/>
                <w:position w:val="0"/>
              </w:rPr>
              <w:t>39,373.14</w:t>
            </w:r>
            <w:r>
              <w:rPr>
                <w:color w:val="000000"/>
                <w:spacing w:val="0"/>
                <w:w w:val="100"/>
                <w:position w:val="0"/>
              </w:rPr>
              <w:t>元，已全额转至公司 在广发银行股份有限公司深圳分行香蜜湖支行所设立的募集资金专户中。</w:t>
            </w:r>
          </w:p>
          <w:p>
            <w:pPr>
              <w:pStyle w:val="Style18"/>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截至2016年12月31日，募集资金具体存放情况如下：</w:t>
            </w:r>
          </w:p>
          <w:p>
            <w:pPr>
              <w:pStyle w:val="Style18"/>
              <w:keepNext w:val="0"/>
              <w:keepLines w:val="0"/>
              <w:widowControl w:val="0"/>
              <w:shd w:val="clear" w:color="auto" w:fill="auto"/>
              <w:bidi w:val="0"/>
              <w:spacing w:before="0" w:after="140" w:line="314" w:lineRule="exact"/>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募集资金存放银行</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银行账号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一、存放于募集资金专户的余额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37,854,580.00</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（一）本公司募集资金专户</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9,025,893.88</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、广发银行股份有限公司深圳分行香蜜湖支行</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102004516010006893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3,533,673.53</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w:t>
            </w:r>
            <w:r>
              <w:rPr>
                <w:color w:val="000000"/>
                <w:spacing w:val="0"/>
                <w:w w:val="100"/>
                <w:position w:val="0"/>
              </w:rPr>
              <w:t>、上海浦东发展银行股份有限公司深圳分行</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79170155200005367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5,492,220.35</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w:t>
            </w:r>
            <w:r>
              <w:rPr>
                <w:color w:val="000000"/>
                <w:spacing w:val="0"/>
                <w:w w:val="100"/>
                <w:position w:val="0"/>
              </w:rPr>
              <w:t>、中国民生银行股份有限公司深圳分行香蜜湖支行</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1819014170008357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w:t>
            </w:r>
          </w:p>
        </w:tc>
      </w:tr>
      <w:tr>
        <w:trPr>
          <w:trHeight w:val="754"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（二）渤海银行股份有限公司深圳车公庙支行</w:t>
            </w:r>
          </w:p>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（天津海吉星农产品物流有限公司募集资金专户）</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2000422689000358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13,583,698.16</w:t>
            </w:r>
          </w:p>
        </w:tc>
      </w:tr>
      <w:tr>
        <w:trPr>
          <w:trHeight w:val="754"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（三）中国农业银行股份有限公司深圳分行</w:t>
            </w:r>
          </w:p>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（广西海吉星农产品国际物流有限公司募集资金专户）</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41000500040031402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15,244,987.96</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二、投资银行理财产品余额（注）</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230,000,000.00</w:t>
            </w:r>
          </w:p>
        </w:tc>
      </w:tr>
      <w:tr>
        <w:trPr>
          <w:trHeight w:val="41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267,854,580.00</w:t>
            </w:r>
          </w:p>
        </w:tc>
      </w:tr>
      <w:tr>
        <w:trPr>
          <w:trHeight w:val="691" w:hRule="exact"/>
        </w:trPr>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380"/>
              <w:jc w:val="both"/>
            </w:pPr>
            <w:r>
              <w:rPr>
                <w:color w:val="000000"/>
                <w:spacing w:val="0"/>
                <w:w w:val="100"/>
                <w:position w:val="0"/>
              </w:rPr>
              <w:t>注：本着股东利益最大化原则，为提高募集资金使用效率，在确保不影响募集资金项目建设和募集资金使用的情况 下，2014年8月27日，公司第七届董事会第十五次会议审议通过《关于使用部分闲置募集资金投资银行保本理财产品的议</w:t>
            </w:r>
          </w:p>
        </w:tc>
      </w:tr>
    </w:tbl>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案》，同意公司在</w:t>
      </w:r>
      <w:r>
        <w:rPr>
          <w:rFonts w:ascii="Times New Roman" w:eastAsia="Times New Roman" w:hAnsi="Times New Roman" w:cs="Times New Roman"/>
          <w:color w:val="000000"/>
          <w:spacing w:val="0"/>
          <w:w w:val="100"/>
          <w:position w:val="0"/>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亿元的部分闲置募集资金适时进行现金管理，投资于安全性高、 流动性好、有保本承诺的银行理财产品，有效期一年；在上述额度和有效期内，资金可以滚动投资银行保本承诺理财产 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日，公司第七届董事会第二十五次会议审议通过《关于使用部分闲置募集资金投资银行保本理财产品的 议案》，同意公司在</w:t>
      </w:r>
      <w:r>
        <w:rPr>
          <w:rFonts w:ascii="Times New Roman" w:eastAsia="Times New Roman" w:hAnsi="Times New Roman" w:cs="Times New Roman"/>
          <w:color w:val="000000"/>
          <w:spacing w:val="0"/>
          <w:w w:val="100"/>
          <w:position w:val="0"/>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rPr>
        <w:t>3.5</w:t>
      </w:r>
      <w:r>
        <w:rPr>
          <w:color w:val="000000"/>
          <w:spacing w:val="0"/>
          <w:w w:val="100"/>
          <w:position w:val="0"/>
        </w:rPr>
        <w:t>亿元的部分闲置募集资金适时进行现金管理，投资于安全性 高、流动性好、有保本承诺的银行理财产品，有效期一年；在上述额度和有效期内，资金可以滚动投资银行保本承诺理 财产品；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日，公司第七届董事会第三十三次会议审议通过《关于使用部分闲置募集资金投资银行保本理财产 品的议案》，同意公司在</w:t>
      </w:r>
      <w:r>
        <w:rPr>
          <w:rFonts w:ascii="Times New Roman" w:eastAsia="Times New Roman" w:hAnsi="Times New Roman" w:cs="Times New Roman"/>
          <w:color w:val="000000"/>
          <w:spacing w:val="0"/>
          <w:w w:val="100"/>
          <w:position w:val="0"/>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rPr>
        <w:t>2.5</w:t>
      </w:r>
      <w:r>
        <w:rPr>
          <w:color w:val="000000"/>
          <w:spacing w:val="0"/>
          <w:w w:val="100"/>
          <w:position w:val="0"/>
        </w:rPr>
        <w:t>亿元的部分闲置募集资金适时进行现金管理，投资于安 全性高、流动性好、有保本承诺的银行理财产品，有效期一年；在上述额度和有效期内，资金可以滚动投资银行保本承 诺理财产品。</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360"/>
        <w:jc w:val="left"/>
        <w:sectPr>
          <w:footnotePr>
            <w:pos w:val="pageBottom"/>
            <w:numFmt w:val="decimal"/>
            <w:numRestart w:val="continuous"/>
          </w:footnotePr>
          <w:pgSz w:w="11900" w:h="16840"/>
          <w:pgMar w:top="1302" w:right="851" w:bottom="1547" w:left="398" w:header="0" w:footer="3" w:gutter="0"/>
          <w:cols w:space="720"/>
          <w:noEndnote/>
          <w:rtlGutter w:val="0"/>
          <w:docGrid w:linePitch="360"/>
        </w:sectPr>
      </w:pPr>
      <w:r>
        <w:rPr>
          <w:color w:val="000000"/>
          <w:spacing w:val="0"/>
          <w:w w:val="100"/>
          <w:position w:val="0"/>
        </w:rPr>
        <w:t>根据上述董事会决议，截至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日，公司使用闲置募集资金投资银行保本理财产品金额为</w:t>
      </w:r>
      <w:r>
        <w:rPr>
          <w:rFonts w:ascii="Times New Roman" w:eastAsia="Times New Roman" w:hAnsi="Times New Roman" w:cs="Times New Roman"/>
          <w:color w:val="000000"/>
          <w:spacing w:val="0"/>
          <w:w w:val="100"/>
          <w:position w:val="0"/>
        </w:rPr>
        <w:t>2.3</w:t>
      </w:r>
      <w:r>
        <w:rPr>
          <w:color w:val="000000"/>
          <w:spacing w:val="0"/>
          <w:w w:val="100"/>
          <w:position w:val="0"/>
        </w:rPr>
        <w:t>亿元，闲置募 集资金投资银行理财产品产生收益已全部转入募集资金专户。</w:t>
      </w:r>
    </w:p>
    <w:p>
      <w:pPr>
        <w:pStyle w:val="Style33"/>
        <w:keepNext/>
        <w:keepLines/>
        <w:widowControl w:val="0"/>
        <w:numPr>
          <w:ilvl w:val="0"/>
          <w:numId w:val="3"/>
        </w:numPr>
        <w:shd w:val="clear" w:color="auto" w:fill="auto"/>
        <w:bidi w:val="0"/>
        <w:spacing w:before="120" w:after="540" w:line="240" w:lineRule="auto"/>
        <w:ind w:left="0" w:right="0" w:firstLine="820"/>
        <w:jc w:val="left"/>
      </w:pPr>
      <w:bookmarkStart w:id="314" w:name="bookmark314"/>
      <w:bookmarkStart w:id="315" w:name="bookmark315"/>
      <w:bookmarkStart w:id="316" w:name="bookmark316"/>
      <w:bookmarkStart w:id="317" w:name="bookmark317"/>
      <w:bookmarkEnd w:id="316"/>
      <w:r>
        <w:rPr>
          <w:color w:val="000000"/>
          <w:spacing w:val="0"/>
          <w:w w:val="100"/>
          <w:position w:val="0"/>
        </w:rPr>
        <w:t>募集资金承诺项目情况</w:t>
      </w:r>
      <w:bookmarkEnd w:id="314"/>
      <w:bookmarkEnd w:id="315"/>
      <w:bookmarkEnd w:id="317"/>
    </w:p>
    <w:p>
      <w:pPr>
        <w:pStyle w:val="Style28"/>
        <w:keepNext w:val="0"/>
        <w:keepLines w:val="0"/>
        <w:widowControl w:val="0"/>
        <w:shd w:val="clear" w:color="auto" w:fill="auto"/>
        <w:bidi w:val="0"/>
        <w:spacing w:before="0" w:after="140" w:line="240" w:lineRule="auto"/>
        <w:ind w:left="13100" w:right="0" w:firstLine="0"/>
        <w:jc w:val="left"/>
      </w:pPr>
      <w:r>
        <w:rPr>
          <w:color w:val="000000"/>
          <w:spacing w:val="0"/>
          <w:w w:val="100"/>
          <w:position w:val="0"/>
        </w:rPr>
        <w:t>单位：人民币万元</w:t>
      </w:r>
    </w:p>
    <w:tbl>
      <w:tblPr>
        <w:tblOverlap w:val="never"/>
        <w:jc w:val="center"/>
        <w:tblLayout w:type="fixed"/>
      </w:tblPr>
      <w:tblGrid>
        <w:gridCol w:w="3667"/>
        <w:gridCol w:w="984"/>
        <w:gridCol w:w="1133"/>
        <w:gridCol w:w="1118"/>
        <w:gridCol w:w="1157"/>
        <w:gridCol w:w="1277"/>
        <w:gridCol w:w="1397"/>
        <w:gridCol w:w="1512"/>
        <w:gridCol w:w="1099"/>
        <w:gridCol w:w="955"/>
        <w:gridCol w:w="1325"/>
      </w:tblGrid>
      <w:tr>
        <w:trPr>
          <w:trHeight w:val="475"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167,067.13</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本年度投入募集资金总额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13,363.19</w:t>
            </w:r>
          </w:p>
        </w:tc>
      </w:tr>
      <w:tr>
        <w:trPr>
          <w:trHeight w:val="418"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2"/>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146,293.75</w:t>
            </w:r>
          </w:p>
        </w:tc>
      </w:tr>
      <w:tr>
        <w:trPr>
          <w:trHeight w:val="427"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vMerge/>
            <w:tcBorders>
              <w:left w:val="single" w:sz="4"/>
            </w:tcBorders>
            <w:shd w:val="clear" w:color="auto" w:fill="FFFFFF"/>
            <w:vAlign w:val="center"/>
          </w:tcPr>
          <w:p>
            <w:pPr/>
          </w:p>
        </w:tc>
        <w:tc>
          <w:tcPr>
            <w:gridSpan w:val="2"/>
            <w:vMerge/>
            <w:tcBorders>
              <w:left w:val="single" w:sz="4"/>
              <w:right w:val="single" w:sz="4"/>
            </w:tcBorders>
            <w:shd w:val="clear" w:color="auto" w:fill="FFFFFF"/>
            <w:vAlign w:val="center"/>
          </w:tcPr>
          <w:p>
            <w:pPr/>
          </w:p>
        </w:tc>
      </w:tr>
      <w:tr>
        <w:trPr>
          <w:trHeight w:val="432"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vMerge/>
            <w:tcBorders>
              <w:left w:val="single" w:sz="4"/>
            </w:tcBorders>
            <w:shd w:val="clear" w:color="auto" w:fill="FFFFFF"/>
            <w:vAlign w:val="center"/>
          </w:tcPr>
          <w:p>
            <w:pPr/>
          </w:p>
        </w:tc>
        <w:tc>
          <w:tcPr>
            <w:gridSpan w:val="2"/>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是否已变更</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含部</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分变更</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调整后投资</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本年度投入金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截至期末累计 投入金额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截至期末投资进 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本年度实现 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项目可行性是否 发生重大变化</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天津翰吉斯国际农产品物流园项目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9,109.74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75,752.21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广西海吉星农产品国际物流中心项目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4,253.45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偿还银行贷款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167,067.13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167,067.13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146,293.75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1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未达到计划进度或预计收益的情况和原因(分 具体项目)</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25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天津翰吉斯国际农产品物流园项目</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公司原计划将承诺使用于天津翰吉斯国际农产品物流园项目的募集资金于</w:t>
            </w:r>
            <w:r>
              <w:rPr>
                <w:rFonts w:ascii="Times New Roman" w:eastAsia="Times New Roman" w:hAnsi="Times New Roman" w:cs="Times New Roman"/>
                <w:color w:val="000000"/>
                <w:spacing w:val="0"/>
                <w:w w:val="100"/>
                <w:position w:val="0"/>
              </w:rPr>
              <w:t>2016</w:t>
            </w:r>
            <w:r>
              <w:rPr>
                <w:color w:val="000000"/>
                <w:spacing w:val="0"/>
                <w:w w:val="100"/>
                <w:position w:val="0"/>
              </w:rPr>
              <w:t>年度使用完毕，但因工程竣工结算耗时延长，未能于</w:t>
            </w:r>
            <w:r>
              <w:rPr>
                <w:rFonts w:ascii="Times New Roman" w:eastAsia="Times New Roman" w:hAnsi="Times New Roman" w:cs="Times New Roman"/>
                <w:color w:val="000000"/>
                <w:spacing w:val="0"/>
                <w:w w:val="100"/>
                <w:position w:val="0"/>
              </w:rPr>
              <w:t>2016</w:t>
            </w:r>
            <w:r>
              <w:rPr>
                <w:color w:val="000000"/>
                <w:spacing w:val="0"/>
                <w:w w:val="100"/>
                <w:position w:val="0"/>
              </w:rPr>
              <w:t>年度使用完 毕。截至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日，公司承诺使用于天津翰吉斯国际农产品物流园项目的募集资金已全部使用完毕。鉴于本项目因受项目所在片区静海区北华 工业园区改造升级影响致投资进度有所延后，且</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月项目蔬菜交易区启动运营，运营成本及招商费用大幅增加，致项目未能达到预计效益。</w:t>
            </w:r>
          </w:p>
          <w:p>
            <w:pPr>
              <w:pStyle w:val="Style18"/>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广西海吉星农产品国际物流中心项目</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公司原计划于</w:t>
            </w:r>
            <w:r>
              <w:rPr>
                <w:rFonts w:ascii="Times New Roman" w:eastAsia="Times New Roman" w:hAnsi="Times New Roman" w:cs="Times New Roman"/>
                <w:color w:val="000000"/>
                <w:spacing w:val="0"/>
                <w:w w:val="100"/>
                <w:position w:val="0"/>
              </w:rPr>
              <w:t>2016</w:t>
            </w:r>
            <w:r>
              <w:rPr>
                <w:color w:val="000000"/>
                <w:spacing w:val="0"/>
                <w:w w:val="100"/>
                <w:position w:val="0"/>
              </w:rPr>
              <w:t>年度使用募集资金</w:t>
            </w:r>
            <w:r>
              <w:rPr>
                <w:rFonts w:ascii="Times New Roman" w:eastAsia="Times New Roman" w:hAnsi="Times New Roman" w:cs="Times New Roman"/>
                <w:color w:val="000000"/>
                <w:spacing w:val="0"/>
                <w:w w:val="100"/>
                <w:position w:val="0"/>
              </w:rPr>
              <w:t>12,784.44</w:t>
            </w:r>
            <w:r>
              <w:rPr>
                <w:color w:val="000000"/>
                <w:spacing w:val="0"/>
                <w:w w:val="100"/>
                <w:position w:val="0"/>
              </w:rPr>
              <w:t>万元于广西海吉星农产品国际物流中心项目，但截至</w:t>
            </w:r>
            <w:r>
              <w:rPr>
                <w:rFonts w:ascii="Times New Roman" w:eastAsia="Times New Roman" w:hAnsi="Times New Roman" w:cs="Times New Roman"/>
                <w:color w:val="000000"/>
                <w:spacing w:val="0"/>
                <w:w w:val="100"/>
                <w:position w:val="0"/>
              </w:rPr>
              <w:t>2016</w:t>
            </w:r>
            <w:r>
              <w:rPr>
                <w:color w:val="000000"/>
                <w:spacing w:val="0"/>
                <w:w w:val="100"/>
                <w:position w:val="0"/>
              </w:rPr>
              <w:t>年底实际使用募集资金</w:t>
            </w:r>
            <w:r>
              <w:rPr>
                <w:rFonts w:ascii="Times New Roman" w:eastAsia="Times New Roman" w:hAnsi="Times New Roman" w:cs="Times New Roman"/>
                <w:color w:val="000000"/>
                <w:spacing w:val="0"/>
                <w:w w:val="100"/>
                <w:position w:val="0"/>
              </w:rPr>
              <w:t>4,253.45</w:t>
            </w:r>
            <w:r>
              <w:rPr>
                <w:color w:val="000000"/>
                <w:spacing w:val="0"/>
                <w:w w:val="100"/>
                <w:position w:val="0"/>
              </w:rPr>
              <w:t>万元(不含 支付银行转账手续费)，募集资金投资进度有所延后，主要原因为：部分地块因拆迁及云桂铁路建设影响总平规划调整未能如期完成，且亭洪路延长线 施工致干杂交易区相关报批报建手续延后。</w:t>
            </w:r>
          </w:p>
        </w:tc>
      </w:tr>
    </w:tbl>
    <w:p>
      <w:pPr>
        <w:spacing w:lineRule="exact" w:line="1"/>
        <w:rPr>
          <w:sz w:val="2"/>
          <w:szCs w:val="2"/>
        </w:rPr>
      </w:pPr>
      <w:r>
        <w:br w:type="page"/>
      </w:r>
    </w:p>
    <w:tbl>
      <w:tblPr>
        <w:tblOverlap w:val="never"/>
        <w:jc w:val="center"/>
        <w:tblLayout w:type="fixed"/>
      </w:tblPr>
      <w:tblGrid>
        <w:gridCol w:w="3667"/>
        <w:gridCol w:w="11957"/>
      </w:tblGrid>
      <w:tr>
        <w:trPr>
          <w:trHeight w:val="46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年第三次临时股东大会审议，同意本次发行募集资金到位之前，公司可根据项目进展情况以自筹资金先行投入，并在募集资金到位之后审 议置换本次发行的股东大会决议公告日后所投入的自筹资金。经公司第六届董事会第三十九次会议审议，同意以募集资金置换预先投入募集资金投资项 目的自筹资金金额为</w:t>
            </w:r>
            <w:r>
              <w:rPr>
                <w:rFonts w:ascii="Times New Roman" w:eastAsia="Times New Roman" w:hAnsi="Times New Roman" w:cs="Times New Roman"/>
                <w:color w:val="000000"/>
                <w:spacing w:val="0"/>
                <w:w w:val="100"/>
                <w:position w:val="0"/>
              </w:rPr>
              <w:t>30,407.93</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日刊登在《证券时报》、《中国证券报》、《上海证券报》、《证券日报》和巨潮 资讯网上的公司公告）</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日，经公司第六届董事会第三十八次会议和</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年第一次临时股东大会审议，同意将暂未使用的部分募集资金</w:t>
            </w:r>
            <w:r>
              <w:rPr>
                <w:rFonts w:ascii="Times New Roman" w:eastAsia="Times New Roman" w:hAnsi="Times New Roman" w:cs="Times New Roman"/>
                <w:color w:val="000000"/>
                <w:spacing w:val="0"/>
                <w:w w:val="100"/>
                <w:position w:val="0"/>
              </w:rPr>
              <w:t>83,500</w:t>
            </w:r>
            <w:r>
              <w:rPr>
                <w:color w:val="000000"/>
                <w:spacing w:val="0"/>
                <w:w w:val="100"/>
                <w:position w:val="0"/>
              </w:rPr>
              <w:t>万元暂时用于补 充流动资金，期限不超过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日，公司已将暂时用于补充流动资金的</w:t>
            </w:r>
            <w:r>
              <w:rPr>
                <w:rFonts w:ascii="Times New Roman" w:eastAsia="Times New Roman" w:hAnsi="Times New Roman" w:cs="Times New Roman"/>
                <w:color w:val="000000"/>
                <w:spacing w:val="0"/>
                <w:w w:val="100"/>
                <w:position w:val="0"/>
              </w:rPr>
              <w:t>83,500</w:t>
            </w:r>
            <w:r>
              <w:rPr>
                <w:color w:val="000000"/>
                <w:spacing w:val="0"/>
                <w:w w:val="100"/>
                <w:position w:val="0"/>
              </w:rPr>
              <w:t>万元募集资金归还至募集资金专用账户。</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26,785.46</w:t>
            </w:r>
            <w:r>
              <w:rPr>
                <w:color w:val="000000"/>
                <w:spacing w:val="0"/>
                <w:w w:val="100"/>
                <w:position w:val="0"/>
              </w:rPr>
              <w:t>万元，其中公司募集资金存储专户的余额为</w:t>
            </w:r>
            <w:r>
              <w:rPr>
                <w:rFonts w:ascii="Times New Roman" w:eastAsia="Times New Roman" w:hAnsi="Times New Roman" w:cs="Times New Roman"/>
                <w:color w:val="000000"/>
                <w:spacing w:val="0"/>
                <w:w w:val="100"/>
                <w:position w:val="0"/>
              </w:rPr>
              <w:t>3,785.46</w:t>
            </w:r>
            <w:r>
              <w:rPr>
                <w:color w:val="000000"/>
                <w:spacing w:val="0"/>
                <w:w w:val="100"/>
                <w:position w:val="0"/>
              </w:rPr>
              <w:t>万元（含募集资金存款利息收入和闲置募集资 金投资银行保本理财产品产生的收益）；用于购买银行保本理财产品余额为</w:t>
            </w:r>
            <w:r>
              <w:rPr>
                <w:rFonts w:ascii="Times New Roman" w:eastAsia="Times New Roman" w:hAnsi="Times New Roman" w:cs="Times New Roman"/>
                <w:color w:val="000000"/>
                <w:spacing w:val="0"/>
                <w:w w:val="100"/>
                <w:position w:val="0"/>
              </w:rPr>
              <w:t>23,000</w:t>
            </w:r>
            <w:r>
              <w:rPr>
                <w:color w:val="000000"/>
                <w:spacing w:val="0"/>
                <w:w w:val="100"/>
                <w:position w:val="0"/>
              </w:rPr>
              <w:t>万元。</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日，尚未使用的募集资金按照承诺金额继续使用于天津翰吉斯国际农产品物流园项目及广西海吉星农产品国际物流中心项目。</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日，承诺使用于天津翰吉斯国际农产品物流园项目的募集资金金额使用完毕；承诺使用于广西海吉星农产品国际物流中心项目的募 集资金将继续用于广西海吉星农产品国际物流中心项目。</w:t>
            </w:r>
          </w:p>
        </w:tc>
      </w:tr>
      <w:tr>
        <w:trPr>
          <w:trHeight w:val="52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0" w:line="406" w:lineRule="exact"/>
        <w:ind w:left="8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、广西海吉星项目水果交易区已于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月达到预定可使用状态，运营状况良好；蔬菜交易区已于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月达到预定可使用状态，运营状况良好；干货交易区等其他 功能区仍处于筹建或在建状态；预计广西海吉星项目所有交易区将于</w:t>
      </w:r>
      <w:r>
        <w:rPr>
          <w:rFonts w:ascii="Times New Roman" w:eastAsia="Times New Roman" w:hAnsi="Times New Roman" w:cs="Times New Roman"/>
          <w:color w:val="000000"/>
          <w:spacing w:val="0"/>
          <w:w w:val="100"/>
          <w:position w:val="0"/>
        </w:rPr>
        <w:t>2020</w:t>
      </w:r>
      <w:r>
        <w:rPr>
          <w:color w:val="000000"/>
          <w:spacing w:val="0"/>
          <w:w w:val="100"/>
          <w:position w:val="0"/>
        </w:rPr>
        <w:t>年达到全面预定可使用状态。</w:t>
      </w:r>
    </w:p>
    <w:p>
      <w:pPr>
        <w:pStyle w:val="Style30"/>
        <w:keepNext w:val="0"/>
        <w:keepLines w:val="0"/>
        <w:widowControl w:val="0"/>
        <w:shd w:val="clear" w:color="auto" w:fill="auto"/>
        <w:bidi w:val="0"/>
        <w:spacing w:before="0" w:after="0" w:line="406" w:lineRule="exact"/>
        <w:ind w:left="82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、广西海吉星项目建设进度有所延后，截至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日，广西海吉星项目累计投资金额约</w:t>
      </w:r>
      <w:r>
        <w:rPr>
          <w:rFonts w:ascii="Times New Roman" w:eastAsia="Times New Roman" w:hAnsi="Times New Roman" w:cs="Times New Roman"/>
          <w:color w:val="000000"/>
          <w:spacing w:val="0"/>
          <w:w w:val="100"/>
          <w:position w:val="0"/>
        </w:rPr>
        <w:t>7.27</w:t>
      </w:r>
      <w:r>
        <w:rPr>
          <w:color w:val="000000"/>
          <w:spacing w:val="0"/>
          <w:w w:val="100"/>
          <w:position w:val="0"/>
        </w:rPr>
        <w:t>亿元，占原计划建设投资总额约</w:t>
      </w:r>
      <w:r>
        <w:rPr>
          <w:rFonts w:ascii="Times New Roman" w:eastAsia="Times New Roman" w:hAnsi="Times New Roman" w:cs="Times New Roman"/>
          <w:color w:val="000000"/>
          <w:spacing w:val="0"/>
          <w:w w:val="100"/>
          <w:position w:val="0"/>
        </w:rPr>
        <w:t>63.44%</w:t>
      </w:r>
      <w:r>
        <w:rPr>
          <w:color w:val="000000"/>
          <w:spacing w:val="0"/>
          <w:w w:val="100"/>
          <w:position w:val="0"/>
        </w:rPr>
        <w:t>，依据该投资强度及对应营业负 荷，广西海吉星累计实现收益与原可行性论证结果相对比，符合原计划预定收益。</w:t>
      </w:r>
    </w:p>
    <w:p>
      <w:pPr>
        <w:pStyle w:val="Style30"/>
        <w:keepNext w:val="0"/>
        <w:keepLines w:val="0"/>
        <w:widowControl w:val="0"/>
        <w:shd w:val="clear" w:color="auto" w:fill="auto"/>
        <w:bidi w:val="0"/>
        <w:spacing w:before="0" w:after="0" w:line="406" w:lineRule="exact"/>
        <w:ind w:left="0" w:right="0" w:firstLine="820"/>
        <w:jc w:val="both"/>
      </w:pPr>
      <w:r>
        <w:rPr>
          <w:color w:val="000000"/>
          <w:spacing w:val="0"/>
          <w:w w:val="100"/>
          <w:position w:val="0"/>
        </w:rPr>
        <w:t>（具体详见公司与本报告同日披露在《证券时报》、《中国证券报》、《上海证券报》和《证券日报》上刊登的公司《</w:t>
      </w:r>
      <w:r>
        <w:rPr>
          <w:rFonts w:ascii="Times New Roman" w:eastAsia="Times New Roman" w:hAnsi="Times New Roman" w:cs="Times New Roman"/>
          <w:color w:val="000000"/>
          <w:spacing w:val="0"/>
          <w:w w:val="100"/>
          <w:position w:val="0"/>
        </w:rPr>
        <w:t>2016</w:t>
      </w:r>
      <w:r>
        <w:rPr>
          <w:color w:val="000000"/>
          <w:spacing w:val="0"/>
          <w:w w:val="100"/>
          <w:position w:val="0"/>
        </w:rPr>
        <w:t>年度募集资金存放与使用的专项报告》）</w:t>
      </w:r>
    </w:p>
    <w:p>
      <w:pPr>
        <w:pStyle w:val="Style33"/>
        <w:keepNext/>
        <w:keepLines/>
        <w:widowControl w:val="0"/>
        <w:shd w:val="clear" w:color="auto" w:fill="auto"/>
        <w:bidi w:val="0"/>
        <w:spacing w:before="0" w:after="100" w:line="400" w:lineRule="exact"/>
        <w:ind w:left="0" w:right="0" w:firstLine="82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3）募集资金投资计划及调整情况</w:t>
      </w:r>
      <w:bookmarkEnd w:id="318"/>
      <w:bookmarkEnd w:id="319"/>
      <w:bookmarkEnd w:id="321"/>
    </w:p>
    <w:p>
      <w:pPr>
        <w:pStyle w:val="Style33"/>
        <w:keepNext/>
        <w:keepLines/>
        <w:widowControl w:val="0"/>
        <w:shd w:val="clear" w:color="auto" w:fill="auto"/>
        <w:tabs>
          <w:tab w:pos="1608" w:val="left"/>
        </w:tabs>
        <w:bidi w:val="0"/>
        <w:spacing w:before="0" w:after="100" w:line="400" w:lineRule="exact"/>
        <w:ind w:left="1240" w:right="0" w:firstLine="0"/>
        <w:jc w:val="left"/>
      </w:pPr>
      <w:bookmarkStart w:id="318" w:name="bookmark318"/>
      <w:bookmarkStart w:id="319" w:name="bookmark319"/>
      <w:bookmarkStart w:id="322" w:name="bookmark322"/>
      <w:bookmarkStart w:id="323" w:name="bookmark323"/>
      <w:r>
        <w:rPr>
          <w:color w:val="000000"/>
          <w:spacing w:val="0"/>
          <w:w w:val="100"/>
          <w:position w:val="0"/>
        </w:rPr>
        <w:t>1</w:t>
      </w:r>
      <w:bookmarkEnd w:id="322"/>
      <w:r>
        <w:rPr>
          <w:color w:val="000000"/>
          <w:spacing w:val="0"/>
          <w:w w:val="100"/>
          <w:position w:val="0"/>
        </w:rPr>
        <w:t>、</w:t>
        <w:tab/>
        <w:t>天津翰吉斯国际农产品物流园项目</w:t>
      </w:r>
      <w:bookmarkEnd w:id="318"/>
      <w:bookmarkEnd w:id="319"/>
      <w:bookmarkEnd w:id="323"/>
    </w:p>
    <w:p>
      <w:pPr>
        <w:pStyle w:val="Style28"/>
        <w:keepNext w:val="0"/>
        <w:keepLines w:val="0"/>
        <w:widowControl w:val="0"/>
        <w:shd w:val="clear" w:color="auto" w:fill="auto"/>
        <w:bidi w:val="0"/>
        <w:spacing w:before="0" w:after="0" w:line="401" w:lineRule="exact"/>
        <w:ind w:left="820" w:right="0" w:firstLine="42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年度募集资金存放与使用情况的专项报告》披露的天津翰吉斯国际农产品物流园项目建设进度安排，项目预计于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月投入 运营。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日，项目蔬菜交易区域启动运营，其他交易区域尚在招商。</w:t>
      </w:r>
    </w:p>
    <w:p>
      <w:pPr>
        <w:pStyle w:val="Style28"/>
        <w:keepNext w:val="0"/>
        <w:keepLines w:val="0"/>
        <w:widowControl w:val="0"/>
        <w:shd w:val="clear" w:color="auto" w:fill="auto"/>
        <w:bidi w:val="0"/>
        <w:spacing w:before="0" w:after="0" w:line="401" w:lineRule="exact"/>
        <w:ind w:left="820" w:right="0" w:firstLine="420"/>
        <w:jc w:val="left"/>
      </w:pPr>
      <w:r>
        <w:rPr>
          <w:color w:val="000000"/>
          <w:spacing w:val="0"/>
          <w:w w:val="100"/>
          <w:position w:val="0"/>
        </w:rPr>
        <w:t>本次募集资金承诺投资于本项目总金额</w:t>
      </w:r>
      <w:r>
        <w:rPr>
          <w:rFonts w:ascii="Times New Roman" w:eastAsia="Times New Roman" w:hAnsi="Times New Roman" w:cs="Times New Roman"/>
          <w:color w:val="000000"/>
          <w:spacing w:val="0"/>
          <w:w w:val="100"/>
          <w:position w:val="0"/>
        </w:rPr>
        <w:t>77,067.13</w:t>
      </w:r>
      <w:r>
        <w:rPr>
          <w:color w:val="000000"/>
          <w:spacing w:val="0"/>
          <w:w w:val="100"/>
          <w:position w:val="0"/>
        </w:rPr>
        <w:t>万元原计划于</w:t>
      </w:r>
      <w:r>
        <w:rPr>
          <w:rFonts w:ascii="Times New Roman" w:eastAsia="Times New Roman" w:hAnsi="Times New Roman" w:cs="Times New Roman"/>
          <w:color w:val="000000"/>
          <w:spacing w:val="0"/>
          <w:w w:val="100"/>
          <w:position w:val="0"/>
        </w:rPr>
        <w:t>2016</w:t>
      </w:r>
      <w:r>
        <w:rPr>
          <w:color w:val="000000"/>
          <w:spacing w:val="0"/>
          <w:w w:val="100"/>
          <w:position w:val="0"/>
        </w:rPr>
        <w:t>年度全部使用完毕，因竣工结算推迟等原因，公司承诺使用于本项目的募集资 金推迟至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日全部使用完毕。</w:t>
      </w:r>
    </w:p>
    <w:p>
      <w:pPr>
        <w:pStyle w:val="Style28"/>
        <w:keepNext w:val="0"/>
        <w:keepLines w:val="0"/>
        <w:widowControl w:val="0"/>
        <w:shd w:val="clear" w:color="auto" w:fill="auto"/>
        <w:bidi w:val="0"/>
        <w:spacing w:before="0" w:after="100" w:line="401" w:lineRule="exact"/>
        <w:ind w:left="1240" w:right="0" w:firstLine="0"/>
        <w:jc w:val="left"/>
      </w:pPr>
      <w:r>
        <w:rPr>
          <w:color w:val="000000"/>
          <w:spacing w:val="0"/>
          <w:w w:val="100"/>
          <w:position w:val="0"/>
        </w:rPr>
        <w:t>鉴于天津翰吉斯国际农产品物流园项目总规划投资为</w:t>
      </w:r>
      <w:r>
        <w:rPr>
          <w:rFonts w:ascii="Times New Roman" w:eastAsia="Times New Roman" w:hAnsi="Times New Roman" w:cs="Times New Roman"/>
          <w:color w:val="000000"/>
          <w:spacing w:val="0"/>
          <w:w w:val="100"/>
          <w:position w:val="0"/>
        </w:rPr>
        <w:t>22.11</w:t>
      </w:r>
      <w:r>
        <w:rPr>
          <w:color w:val="000000"/>
          <w:spacing w:val="0"/>
          <w:w w:val="100"/>
          <w:position w:val="0"/>
        </w:rPr>
        <w:t>亿元，后续公司将利用自有资金等继续投资于该项目。</w:t>
      </w:r>
    </w:p>
    <w:p>
      <w:pPr>
        <w:pStyle w:val="Style33"/>
        <w:keepNext/>
        <w:keepLines/>
        <w:widowControl w:val="0"/>
        <w:shd w:val="clear" w:color="auto" w:fill="auto"/>
        <w:tabs>
          <w:tab w:pos="1618" w:val="left"/>
        </w:tabs>
        <w:bidi w:val="0"/>
        <w:spacing w:before="0" w:after="100" w:line="400" w:lineRule="exact"/>
        <w:ind w:left="1240" w:right="0" w:firstLine="0"/>
        <w:jc w:val="left"/>
      </w:pPr>
      <w:bookmarkStart w:id="324" w:name="bookmark324"/>
      <w:bookmarkStart w:id="325" w:name="bookmark325"/>
      <w:bookmarkStart w:id="326" w:name="bookmark326"/>
      <w:bookmarkStart w:id="327" w:name="bookmark327"/>
      <w:r>
        <w:rPr>
          <w:color w:val="000000"/>
          <w:spacing w:val="0"/>
          <w:w w:val="100"/>
          <w:position w:val="0"/>
        </w:rPr>
        <w:t>2</w:t>
      </w:r>
      <w:bookmarkEnd w:id="326"/>
      <w:r>
        <w:rPr>
          <w:color w:val="000000"/>
          <w:spacing w:val="0"/>
          <w:w w:val="100"/>
          <w:position w:val="0"/>
        </w:rPr>
        <w:t>、</w:t>
        <w:tab/>
        <w:t>广西海吉星农产品国际物流中心项目</w:t>
      </w:r>
      <w:bookmarkEnd w:id="324"/>
      <w:bookmarkEnd w:id="325"/>
      <w:bookmarkEnd w:id="327"/>
    </w:p>
    <w:p>
      <w:pPr>
        <w:pStyle w:val="Style28"/>
        <w:keepNext w:val="0"/>
        <w:keepLines w:val="0"/>
        <w:widowControl w:val="0"/>
        <w:shd w:val="clear" w:color="auto" w:fill="auto"/>
        <w:bidi w:val="0"/>
        <w:spacing w:before="0" w:after="0" w:line="400" w:lineRule="exact"/>
        <w:ind w:left="82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年度股东大会审议通过的广西海吉星农产品国际物流中心项目投资规划及募集资金使用计划，本项目预计于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月全面投入运 营。本次募集资金承诺投资本项目的</w:t>
      </w:r>
      <w:r>
        <w:rPr>
          <w:rFonts w:ascii="Times New Roman" w:eastAsia="Times New Roman" w:hAnsi="Times New Roman" w:cs="Times New Roman"/>
          <w:color w:val="000000"/>
          <w:spacing w:val="0"/>
          <w:w w:val="100"/>
          <w:position w:val="0"/>
        </w:rPr>
        <w:t>40,000</w:t>
      </w:r>
      <w:r>
        <w:rPr>
          <w:color w:val="000000"/>
          <w:spacing w:val="0"/>
          <w:w w:val="100"/>
          <w:position w:val="0"/>
        </w:rPr>
        <w:t>万元将于</w:t>
      </w:r>
      <w:r>
        <w:rPr>
          <w:rFonts w:ascii="Times New Roman" w:eastAsia="Times New Roman" w:hAnsi="Times New Roman" w:cs="Times New Roman"/>
          <w:color w:val="000000"/>
          <w:spacing w:val="0"/>
          <w:w w:val="100"/>
          <w:position w:val="0"/>
        </w:rPr>
        <w:t>2017</w:t>
      </w:r>
      <w:r>
        <w:rPr>
          <w:color w:val="000000"/>
          <w:spacing w:val="0"/>
          <w:w w:val="100"/>
          <w:position w:val="0"/>
        </w:rPr>
        <w:t>年使用完毕。（详见公司于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日及</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日刊登在《证券时报》、《中国证券 报》、《上海证券报》、《证券日报》和巨潮资讯网上的公司公告。）</w:t>
      </w:r>
    </w:p>
    <w:p>
      <w:pPr>
        <w:pStyle w:val="Style28"/>
        <w:keepNext w:val="0"/>
        <w:keepLines w:val="0"/>
        <w:widowControl w:val="0"/>
        <w:shd w:val="clear" w:color="auto" w:fill="auto"/>
        <w:bidi w:val="0"/>
        <w:spacing w:before="0" w:after="0" w:line="400" w:lineRule="exact"/>
        <w:ind w:left="820" w:right="0" w:firstLine="420"/>
        <w:jc w:val="both"/>
      </w:pPr>
      <w:r>
        <w:rPr>
          <w:color w:val="000000"/>
          <w:spacing w:val="0"/>
          <w:w w:val="100"/>
          <w:position w:val="0"/>
        </w:rPr>
        <w:t>鉴于本项目部分地块因拆迁及云桂铁路建设影响致项目总平规划调整未能如期完成，且亭洪路延长线施工致干杂交易区相关报批报建手续延后，决 定调整投资计划，预计项目推迟于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月全面投入运营。</w:t>
      </w:r>
    </w:p>
    <w:p>
      <w:pPr>
        <w:pStyle w:val="Style28"/>
        <w:keepNext w:val="0"/>
        <w:keepLines w:val="0"/>
        <w:widowControl w:val="0"/>
        <w:shd w:val="clear" w:color="auto" w:fill="auto"/>
        <w:bidi w:val="0"/>
        <w:spacing w:before="0" w:after="240" w:line="400" w:lineRule="exact"/>
        <w:ind w:left="1240" w:right="0" w:firstLine="0"/>
        <w:jc w:val="left"/>
      </w:pPr>
      <w:r>
        <w:rPr>
          <w:color w:val="000000"/>
          <w:spacing w:val="0"/>
          <w:w w:val="100"/>
          <w:position w:val="0"/>
        </w:rPr>
        <w:t>调整后项目具体建设投资进度如下（单位：人民币万元）：</w:t>
      </w:r>
    </w:p>
    <w:p>
      <w:pPr>
        <w:pStyle w:val="Style24"/>
        <w:keepNext w:val="0"/>
        <w:keepLines w:val="0"/>
        <w:widowControl w:val="0"/>
        <w:shd w:val="clear" w:color="auto" w:fill="auto"/>
        <w:bidi w:val="0"/>
        <w:spacing w:before="0" w:after="0" w:line="240" w:lineRule="auto"/>
        <w:ind w:left="12787" w:right="0" w:firstLine="0"/>
        <w:jc w:val="left"/>
      </w:pPr>
      <w:r>
        <w:rPr>
          <w:color w:val="000000"/>
          <w:spacing w:val="0"/>
          <w:w w:val="100"/>
          <w:position w:val="0"/>
        </w:rPr>
        <w:t>单位：人民币万元</w:t>
      </w:r>
    </w:p>
    <w:tbl>
      <w:tblPr>
        <w:tblOverlap w:val="never"/>
        <w:jc w:val="center"/>
        <w:tblLayout w:type="fixed"/>
      </w:tblPr>
      <w:tblGrid>
        <w:gridCol w:w="859"/>
        <w:gridCol w:w="1061"/>
        <w:gridCol w:w="1498"/>
        <w:gridCol w:w="936"/>
        <w:gridCol w:w="941"/>
        <w:gridCol w:w="1013"/>
        <w:gridCol w:w="1094"/>
        <w:gridCol w:w="1090"/>
        <w:gridCol w:w="1094"/>
        <w:gridCol w:w="1094"/>
        <w:gridCol w:w="1094"/>
        <w:gridCol w:w="1090"/>
        <w:gridCol w:w="1099"/>
      </w:tblGrid>
      <w:tr>
        <w:trPr>
          <w:trHeight w:val="61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前期工作阶 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地质勘探及设计阶 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工程施工、调试并分期投入运营阶段</w:t>
            </w:r>
          </w:p>
        </w:tc>
      </w:tr>
      <w:tr>
        <w:trPr>
          <w:trHeight w:val="6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2009.1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2009.11-2010.2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2010.3</w:t>
              <w:softHyphen/>
            </w:r>
          </w:p>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2011.1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2012.1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2013.1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2014.1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2015.1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2017.1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2019.1</w:t>
              <w:softHyphen/>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r>
      <w:tr>
        <w:trPr>
          <w:trHeight w:val="30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39,366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8,239</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1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130,509</w:t>
            </w:r>
          </w:p>
        </w:tc>
      </w:tr>
    </w:tbl>
    <w:p>
      <w:pPr>
        <w:pStyle w:val="Style24"/>
        <w:keepNext w:val="0"/>
        <w:keepLines w:val="0"/>
        <w:widowControl w:val="0"/>
        <w:shd w:val="clear" w:color="auto" w:fill="auto"/>
        <w:bidi w:val="0"/>
        <w:spacing w:before="0" w:after="0" w:line="240" w:lineRule="auto"/>
        <w:ind w:left="283" w:right="0" w:firstLine="0"/>
        <w:jc w:val="left"/>
      </w:pPr>
      <w:r>
        <w:rPr>
          <w:color w:val="000000"/>
          <w:spacing w:val="0"/>
          <w:w w:val="100"/>
          <w:position w:val="0"/>
        </w:rPr>
        <w:t>（具体详见公司与本报告同日披露在《证券时报》、《中国证券报》、《上海证券报》和《证券日报》上刊登的公司《关于调整募投项目广西海吉星项目投资规划及募集资金使</w:t>
      </w:r>
    </w:p>
    <w:p>
      <w:pPr>
        <w:pStyle w:val="Style30"/>
        <w:keepNext w:val="0"/>
        <w:keepLines w:val="0"/>
        <w:widowControl w:val="0"/>
        <w:shd w:val="clear" w:color="auto" w:fill="auto"/>
        <w:bidi w:val="0"/>
        <w:spacing w:before="0" w:after="280" w:line="240" w:lineRule="auto"/>
        <w:ind w:left="0" w:right="0" w:firstLine="800"/>
        <w:jc w:val="left"/>
      </w:pPr>
      <w:r>
        <w:rPr>
          <w:color w:val="000000"/>
          <w:spacing w:val="0"/>
          <w:w w:val="100"/>
          <w:position w:val="0"/>
        </w:rPr>
        <w:t>用计划的公告》）</w:t>
      </w:r>
    </w:p>
    <w:p>
      <w:pPr>
        <w:pStyle w:val="Style28"/>
        <w:keepNext w:val="0"/>
        <w:keepLines w:val="0"/>
        <w:widowControl w:val="0"/>
        <w:shd w:val="clear" w:color="auto" w:fill="auto"/>
        <w:bidi w:val="0"/>
        <w:spacing w:before="0" w:after="500" w:line="240" w:lineRule="auto"/>
        <w:ind w:left="1240" w:right="0" w:firstLine="0"/>
        <w:jc w:val="left"/>
      </w:pPr>
      <w:r>
        <w:rPr>
          <w:color w:val="000000"/>
          <w:spacing w:val="0"/>
          <w:w w:val="100"/>
          <w:position w:val="0"/>
        </w:rPr>
        <w:t>公司承诺使用于本项目的募集资金计划推迟至</w:t>
      </w:r>
      <w:r>
        <w:rPr>
          <w:rFonts w:ascii="Times New Roman" w:eastAsia="Times New Roman" w:hAnsi="Times New Roman" w:cs="Times New Roman"/>
          <w:color w:val="000000"/>
          <w:spacing w:val="0"/>
          <w:w w:val="100"/>
          <w:position w:val="0"/>
        </w:rPr>
        <w:t>2018</w:t>
      </w:r>
      <w:r>
        <w:rPr>
          <w:color w:val="000000"/>
          <w:spacing w:val="0"/>
          <w:w w:val="100"/>
          <w:position w:val="0"/>
        </w:rPr>
        <w:t>年全部使用完毕。</w:t>
      </w:r>
    </w:p>
    <w:p>
      <w:pPr>
        <w:pStyle w:val="Style33"/>
        <w:keepNext/>
        <w:keepLines/>
        <w:widowControl w:val="0"/>
        <w:shd w:val="clear" w:color="auto" w:fill="auto"/>
        <w:bidi w:val="0"/>
        <w:spacing w:before="0" w:after="280" w:line="240" w:lineRule="auto"/>
        <w:ind w:left="0" w:right="0" w:firstLine="80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4）募集资金变更项目情况</w:t>
      </w:r>
      <w:bookmarkEnd w:id="328"/>
      <w:bookmarkEnd w:id="329"/>
      <w:bookmarkEnd w:id="331"/>
    </w:p>
    <w:p>
      <w:pPr>
        <w:pStyle w:val="Style30"/>
        <w:keepNext w:val="0"/>
        <w:keepLines w:val="0"/>
        <w:widowControl w:val="0"/>
        <w:shd w:val="clear" w:color="auto" w:fill="auto"/>
        <w:bidi w:val="0"/>
        <w:spacing w:before="0" w:after="280" w:line="240" w:lineRule="auto"/>
        <w:ind w:left="0" w:right="0" w:firstLine="8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80" w:line="240" w:lineRule="auto"/>
        <w:ind w:left="0" w:right="0" w:firstLine="800"/>
        <w:jc w:val="left"/>
      </w:pPr>
      <w:r>
        <w:rPr>
          <w:color w:val="000000"/>
          <w:spacing w:val="0"/>
          <w:w w:val="100"/>
          <w:position w:val="0"/>
        </w:rPr>
        <w:t>报告期，公司不存在募集资金变更项目情况。</w:t>
      </w:r>
    </w:p>
    <w:p>
      <w:pPr>
        <w:pStyle w:val="Style33"/>
        <w:keepNext/>
        <w:keepLines/>
        <w:widowControl w:val="0"/>
        <w:shd w:val="clear" w:color="auto" w:fill="auto"/>
        <w:bidi w:val="0"/>
        <w:spacing w:before="0" w:after="280" w:line="240" w:lineRule="auto"/>
        <w:ind w:left="0" w:right="0" w:firstLine="800"/>
        <w:jc w:val="left"/>
      </w:pPr>
      <w:bookmarkStart w:id="332" w:name="bookmark332"/>
      <w:bookmarkStart w:id="333" w:name="bookmark333"/>
      <w:bookmarkStart w:id="334" w:name="bookmark334"/>
      <w:bookmarkStart w:id="335" w:name="bookmark335"/>
      <w:r>
        <w:rPr>
          <w:color w:val="000000"/>
          <w:spacing w:val="0"/>
          <w:w w:val="100"/>
          <w:position w:val="0"/>
        </w:rPr>
        <w:t>9</w:t>
      </w:r>
      <w:bookmarkEnd w:id="334"/>
      <w:r>
        <w:rPr>
          <w:color w:val="000000"/>
          <w:spacing w:val="0"/>
          <w:w w:val="100"/>
          <w:position w:val="0"/>
        </w:rPr>
        <w:t>、非募集资金重大项目</w:t>
      </w:r>
      <w:bookmarkEnd w:id="332"/>
      <w:bookmarkEnd w:id="333"/>
      <w:bookmarkEnd w:id="335"/>
    </w:p>
    <w:p>
      <w:pPr>
        <w:pStyle w:val="Style24"/>
        <w:keepNext w:val="0"/>
        <w:keepLines w:val="0"/>
        <w:widowControl w:val="0"/>
        <w:shd w:val="clear" w:color="auto" w:fill="auto"/>
        <w:bidi w:val="0"/>
        <w:spacing w:before="0" w:after="0" w:line="240" w:lineRule="auto"/>
        <w:ind w:left="13051" w:right="0" w:firstLine="0"/>
        <w:jc w:val="left"/>
      </w:pPr>
      <w:r>
        <w:rPr>
          <w:color w:val="000000"/>
          <w:spacing w:val="0"/>
          <w:w w:val="100"/>
          <w:position w:val="0"/>
        </w:rPr>
        <w:t>单位：万元</w:t>
      </w:r>
    </w:p>
    <w:tbl>
      <w:tblPr>
        <w:tblOverlap w:val="never"/>
        <w:jc w:val="center"/>
        <w:tblLayout w:type="fixed"/>
      </w:tblPr>
      <w:tblGrid>
        <w:gridCol w:w="2582"/>
        <w:gridCol w:w="1416"/>
        <w:gridCol w:w="2222"/>
        <w:gridCol w:w="3139"/>
        <w:gridCol w:w="2309"/>
        <w:gridCol w:w="2299"/>
      </w:tblGrid>
      <w:tr>
        <w:trPr>
          <w:trHeight w:val="758" w:hRule="exact"/>
        </w:trPr>
        <w:tc>
          <w:tcPr>
            <w:tcBorders>
              <w:top w:val="single" w:sz="4"/>
              <w:left w:val="single" w:sz="4"/>
            </w:tcBorders>
            <w:shd w:val="clear" w:color="auto" w:fill="DEEAF6"/>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EEAF6"/>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投资总额</w:t>
            </w:r>
          </w:p>
        </w:tc>
        <w:tc>
          <w:tcPr>
            <w:tcBorders>
              <w:top w:val="single" w:sz="4"/>
              <w:left w:val="single" w:sz="4"/>
            </w:tcBorders>
            <w:shd w:val="clear" w:color="auto" w:fill="DEEAF6"/>
            <w:vAlign w:val="center"/>
          </w:tcPr>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报告期内</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工程投入金额</w:t>
            </w:r>
          </w:p>
        </w:tc>
        <w:tc>
          <w:tcPr>
            <w:tcBorders>
              <w:top w:val="single" w:sz="4"/>
              <w:left w:val="single" w:sz="4"/>
            </w:tcBorders>
            <w:shd w:val="clear" w:color="auto" w:fill="DEEAF6"/>
            <w:vAlign w:val="center"/>
          </w:tcPr>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截至报告期末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工程累计实际投入金额</w:t>
            </w:r>
          </w:p>
        </w:tc>
        <w:tc>
          <w:tcPr>
            <w:tcBorders>
              <w:top w:val="single" w:sz="4"/>
              <w:left w:val="single" w:sz="4"/>
            </w:tcBorders>
            <w:shd w:val="clear" w:color="auto" w:fill="DEEAF6"/>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w:t>
            </w:r>
          </w:p>
        </w:tc>
        <w:tc>
          <w:tcPr>
            <w:tcBorders>
              <w:top w:val="single" w:sz="4"/>
              <w:left w:val="single" w:sz="4"/>
              <w:right w:val="single" w:sz="4"/>
            </w:tcBorders>
            <w:shd w:val="clear" w:color="auto" w:fill="DEEAF6"/>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72,402.00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6,234.47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35139.07</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小详见第四节经营层讨论与分</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析七主要控股参股公司分析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培育期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长沙市场工程（注2）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69,383.00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28,146.42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38368.58</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培育期</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深圳海吉星物流园配套工程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49,947.89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6,804.10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46995.77</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成熟期</w:t>
            </w:r>
          </w:p>
        </w:tc>
      </w:tr>
    </w:tbl>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注：1、上述报告期内投入金额及截至报告期末累计实际投入金额为工程建设投入，不包含土地投入。</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136" w:right="605" w:bottom="1730" w:left="610" w:header="0" w:footer="3" w:gutter="0"/>
          <w:cols w:space="720"/>
          <w:noEndnote/>
          <w:rtlGutter w:val="0"/>
          <w:docGrid w:linePitch="360"/>
        </w:sectPr>
      </w:pPr>
      <w:r>
        <w:rPr>
          <w:color w:val="000000"/>
          <w:spacing w:val="0"/>
          <w:w w:val="100"/>
          <w:position w:val="0"/>
        </w:rPr>
        <w:t>2、长沙市场工程指长沙公司搬迁项目长沙黄兴国际农产品物流园项目。2016年4月，长沙黄兴国际农产品物流园顺利启动运营。</w:t>
      </w:r>
    </w:p>
    <w:p>
      <w:pPr>
        <w:pStyle w:val="Style22"/>
        <w:keepNext/>
        <w:keepLines/>
        <w:widowControl w:val="0"/>
        <w:shd w:val="clear" w:color="auto" w:fill="auto"/>
        <w:bidi w:val="0"/>
        <w:spacing w:before="0" w:after="48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六</w:t>
      </w:r>
      <w:bookmarkEnd w:id="338"/>
      <w:r>
        <w:rPr>
          <w:color w:val="000000"/>
          <w:spacing w:val="0"/>
          <w:w w:val="100"/>
          <w:position w:val="0"/>
          <w:sz w:val="24"/>
          <w:szCs w:val="24"/>
        </w:rPr>
        <w:t>、重大资产和股权出售</w:t>
      </w:r>
      <w:bookmarkEnd w:id="336"/>
      <w:bookmarkEnd w:id="337"/>
      <w:bookmarkEnd w:id="339"/>
    </w:p>
    <w:p>
      <w:pPr>
        <w:pStyle w:val="Style33"/>
        <w:keepNext/>
        <w:keepLines/>
        <w:widowControl w:val="0"/>
        <w:shd w:val="clear" w:color="auto" w:fill="auto"/>
        <w:tabs>
          <w:tab w:pos="378" w:val="left"/>
        </w:tabs>
        <w:bidi w:val="0"/>
        <w:spacing w:before="0" w:after="0" w:line="471" w:lineRule="exact"/>
        <w:ind w:left="0" w:right="0" w:firstLine="0"/>
        <w:jc w:val="both"/>
      </w:pPr>
      <w:bookmarkStart w:id="340" w:name="bookmark340"/>
      <w:bookmarkStart w:id="341" w:name="bookmark341"/>
      <w:bookmarkStart w:id="342" w:name="bookmark342"/>
      <w:bookmarkStart w:id="343" w:name="bookmark343"/>
      <w:r>
        <w:rPr>
          <w:color w:val="000000"/>
          <w:spacing w:val="0"/>
          <w:w w:val="100"/>
          <w:position w:val="0"/>
        </w:rPr>
        <w:t>1</w:t>
      </w:r>
      <w:bookmarkEnd w:id="342"/>
      <w:r>
        <w:rPr>
          <w:color w:val="000000"/>
          <w:spacing w:val="0"/>
          <w:w w:val="100"/>
          <w:position w:val="0"/>
        </w:rPr>
        <w:t>、</w:t>
        <w:tab/>
        <w:t>出售重大资产情况</w:t>
      </w:r>
      <w:bookmarkEnd w:id="340"/>
      <w:bookmarkEnd w:id="341"/>
      <w:bookmarkEnd w:id="343"/>
    </w:p>
    <w:p>
      <w:pPr>
        <w:pStyle w:val="Style33"/>
        <w:keepNext/>
        <w:keepLines/>
        <w:widowControl w:val="0"/>
        <w:shd w:val="clear" w:color="auto" w:fill="auto"/>
        <w:bidi w:val="0"/>
        <w:spacing w:before="0" w:after="0" w:line="471" w:lineRule="exact"/>
        <w:ind w:left="0" w:right="0" w:firstLine="0"/>
        <w:jc w:val="left"/>
      </w:pPr>
      <w:bookmarkStart w:id="340" w:name="bookmark340"/>
      <w:bookmarkStart w:id="341" w:name="bookmark341"/>
      <w:bookmarkStart w:id="344" w:name="bookmark344"/>
      <w:r>
        <w:rPr>
          <w:color w:val="000000"/>
          <w:spacing w:val="0"/>
          <w:w w:val="100"/>
          <w:position w:val="0"/>
        </w:rPr>
        <w:t>关于全资子公司天津海吉星公开挂牌招商引进大型牛羊肉冷链加工配送企业的事项</w:t>
      </w:r>
      <w:bookmarkEnd w:id="340"/>
      <w:bookmarkEnd w:id="341"/>
      <w:bookmarkEnd w:id="344"/>
    </w:p>
    <w:p>
      <w:pPr>
        <w:pStyle w:val="Style28"/>
        <w:keepNext w:val="0"/>
        <w:keepLines w:val="0"/>
        <w:widowControl w:val="0"/>
        <w:shd w:val="clear" w:color="auto" w:fill="auto"/>
        <w:bidi w:val="0"/>
        <w:spacing w:before="0" w:after="0" w:line="472" w:lineRule="exact"/>
        <w:ind w:left="0" w:right="0" w:firstLine="540"/>
        <w:jc w:val="left"/>
      </w:pPr>
      <w:r>
        <w:rPr>
          <w:color w:val="000000"/>
          <w:spacing w:val="0"/>
          <w:w w:val="100"/>
          <w:position w:val="0"/>
        </w:rPr>
        <w:t>经公司第七届董事会第三十三次会议审议通过，公司同意全资子公司天津海吉星以天津翰吉斯国 际农产品物流园项目内</w:t>
      </w:r>
      <w:r>
        <w:rPr>
          <w:rFonts w:ascii="Times New Roman" w:eastAsia="Times New Roman" w:hAnsi="Times New Roman" w:cs="Times New Roman"/>
          <w:color w:val="000000"/>
          <w:spacing w:val="0"/>
          <w:w w:val="100"/>
          <w:position w:val="0"/>
        </w:rPr>
        <w:t>164</w:t>
      </w:r>
      <w:r>
        <w:rPr>
          <w:color w:val="000000"/>
          <w:spacing w:val="0"/>
          <w:w w:val="100"/>
          <w:position w:val="0"/>
        </w:rPr>
        <w:t>号土地中南部地块土地使用权及地上在建工程作为标的资产，委托具有证 券、期货从业资质的评估机构进行资产评估，以不低于评估价且不低于</w:t>
      </w:r>
      <w:r>
        <w:rPr>
          <w:rFonts w:ascii="Times New Roman" w:eastAsia="Times New Roman" w:hAnsi="Times New Roman" w:cs="Times New Roman"/>
          <w:color w:val="000000"/>
          <w:spacing w:val="0"/>
          <w:w w:val="100"/>
          <w:position w:val="0"/>
        </w:rPr>
        <w:t>3,015</w:t>
      </w:r>
      <w:r>
        <w:rPr>
          <w:color w:val="000000"/>
          <w:spacing w:val="0"/>
          <w:w w:val="100"/>
          <w:position w:val="0"/>
        </w:rPr>
        <w:t>万元作为挂牌底价，委托 深圳联合产权交易所公开挂牌招商引进大型牛羊肉冷链加工配送企业。</w:t>
      </w:r>
    </w:p>
    <w:p>
      <w:pPr>
        <w:pStyle w:val="Style28"/>
        <w:keepNext w:val="0"/>
        <w:keepLines w:val="0"/>
        <w:widowControl w:val="0"/>
        <w:shd w:val="clear" w:color="auto" w:fill="auto"/>
        <w:bidi w:val="0"/>
        <w:spacing w:before="0" w:after="0" w:line="470" w:lineRule="exact"/>
        <w:ind w:left="0" w:right="0" w:firstLine="540"/>
        <w:jc w:val="left"/>
      </w:pPr>
      <w:r>
        <w:rPr>
          <w:color w:val="000000"/>
          <w:spacing w:val="0"/>
          <w:w w:val="100"/>
          <w:position w:val="0"/>
        </w:rPr>
        <w:t>报告期，经深圳联交所履行公开挂牌征集投资者等相关程序后，中和澳亚（天津）实业有限公司 被确认为该项目的投资方。截至本报告披露日，本事项涉及款项已按协议约定结清。工商变更手续尚 在推进中。</w:t>
      </w:r>
    </w:p>
    <w:p>
      <w:pPr>
        <w:pStyle w:val="Style28"/>
        <w:keepNext w:val="0"/>
        <w:keepLines w:val="0"/>
        <w:widowControl w:val="0"/>
        <w:shd w:val="clear" w:color="auto" w:fill="auto"/>
        <w:bidi w:val="0"/>
        <w:spacing w:before="0" w:after="280" w:line="475" w:lineRule="exact"/>
        <w:ind w:left="0" w:right="0" w:firstLine="540"/>
        <w:jc w:val="left"/>
      </w:pPr>
      <w:r>
        <w:rPr>
          <w:color w:val="000000"/>
          <w:spacing w:val="0"/>
          <w:w w:val="100"/>
          <w:position w:val="0"/>
        </w:rPr>
        <w:t>本事项对公司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年度利润总额影响约为</w:t>
      </w:r>
      <w:r>
        <w:rPr>
          <w:rFonts w:ascii="Times New Roman" w:eastAsia="Times New Roman" w:hAnsi="Times New Roman" w:cs="Times New Roman"/>
          <w:color w:val="000000"/>
          <w:spacing w:val="0"/>
          <w:w w:val="100"/>
          <w:position w:val="0"/>
        </w:rPr>
        <w:t>300</w:t>
      </w:r>
      <w:r>
        <w:rPr>
          <w:color w:val="000000"/>
          <w:spacing w:val="0"/>
          <w:w w:val="100"/>
          <w:position w:val="0"/>
        </w:rPr>
        <w:t>万元（最终以审计结果为准）。（详见公司于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日在《证券时报》、《中国证券报》、《上海证券报》、《证券 日报》和巨潮资讯网上刊登的公告）</w:t>
      </w:r>
    </w:p>
    <w:p>
      <w:pPr>
        <w:pStyle w:val="Style33"/>
        <w:keepNext/>
        <w:keepLines/>
        <w:widowControl w:val="0"/>
        <w:shd w:val="clear" w:color="auto" w:fill="auto"/>
        <w:tabs>
          <w:tab w:pos="378" w:val="left"/>
        </w:tabs>
        <w:bidi w:val="0"/>
        <w:spacing w:before="0" w:after="280" w:line="471"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2</w:t>
      </w:r>
      <w:bookmarkEnd w:id="347"/>
      <w:r>
        <w:rPr>
          <w:color w:val="000000"/>
          <w:spacing w:val="0"/>
          <w:w w:val="100"/>
          <w:position w:val="0"/>
        </w:rPr>
        <w:t>、</w:t>
        <w:tab/>
        <w:t>出售重大股权情况</w:t>
      </w:r>
      <w:bookmarkEnd w:id="345"/>
      <w:bookmarkEnd w:id="346"/>
      <w:bookmarkEnd w:id="348"/>
    </w:p>
    <w:p>
      <w:pPr>
        <w:pStyle w:val="Style33"/>
        <w:keepNext/>
        <w:keepLines/>
        <w:widowControl w:val="0"/>
        <w:shd w:val="clear" w:color="auto" w:fill="auto"/>
        <w:tabs>
          <w:tab w:pos="471" w:val="left"/>
        </w:tabs>
        <w:bidi w:val="0"/>
        <w:spacing w:before="0" w:after="0" w:line="471" w:lineRule="exact"/>
        <w:ind w:left="0" w:right="0" w:firstLine="0"/>
        <w:jc w:val="left"/>
      </w:pPr>
      <w:bookmarkStart w:id="345" w:name="bookmark345"/>
      <w:bookmarkStart w:id="346" w:name="bookmark346"/>
      <w:bookmarkStart w:id="349" w:name="bookmark349"/>
      <w:bookmarkStart w:id="350" w:name="bookmark350"/>
      <w:r>
        <w:rPr>
          <w:color w:val="000000"/>
          <w:spacing w:val="0"/>
          <w:w w:val="100"/>
          <w:position w:val="0"/>
        </w:rPr>
        <w:t>（</w:t>
      </w:r>
      <w:bookmarkEnd w:id="349"/>
      <w:r>
        <w:rPr>
          <w:color w:val="000000"/>
          <w:spacing w:val="0"/>
          <w:w w:val="100"/>
          <w:position w:val="0"/>
        </w:rPr>
        <w:t>1）</w:t>
        <w:tab/>
        <w:t>关于全资子公司果菜公司公开挂牌转让瑞投公司100%股权的事项</w:t>
      </w:r>
      <w:bookmarkEnd w:id="345"/>
      <w:bookmarkEnd w:id="346"/>
      <w:bookmarkEnd w:id="350"/>
    </w:p>
    <w:p>
      <w:pPr>
        <w:pStyle w:val="Style28"/>
        <w:keepNext w:val="0"/>
        <w:keepLines w:val="0"/>
        <w:widowControl w:val="0"/>
        <w:shd w:val="clear" w:color="auto" w:fill="auto"/>
        <w:bidi w:val="0"/>
        <w:spacing w:before="0" w:after="0" w:line="466" w:lineRule="exact"/>
        <w:ind w:left="0" w:right="0" w:firstLine="540"/>
        <w:jc w:val="left"/>
      </w:pPr>
      <w:r>
        <w:rPr>
          <w:color w:val="000000"/>
          <w:spacing w:val="0"/>
          <w:w w:val="100"/>
          <w:position w:val="0"/>
        </w:rPr>
        <w:t>为更好地服务公司战略，集中资源做大做强主业，经公司第七届董事会第十六次会议审议通过， 同意公司全资子公司果菜公司公开挂牌出让其全资子公司瑞投公司100%股权。</w:t>
      </w:r>
    </w:p>
    <w:p>
      <w:pPr>
        <w:pStyle w:val="Style28"/>
        <w:keepNext w:val="0"/>
        <w:keepLines w:val="0"/>
        <w:widowControl w:val="0"/>
        <w:shd w:val="clear" w:color="auto" w:fill="auto"/>
        <w:bidi w:val="0"/>
        <w:spacing w:before="0" w:after="0" w:line="467" w:lineRule="exact"/>
        <w:ind w:left="0" w:right="0" w:firstLine="540"/>
        <w:jc w:val="left"/>
      </w:pPr>
      <w:r>
        <w:rPr>
          <w:color w:val="000000"/>
          <w:spacing w:val="0"/>
          <w:w w:val="100"/>
          <w:position w:val="0"/>
        </w:rPr>
        <w:t>报告期，经深圳联交所履行公开挂牌征集投资者等相关程序后，深圳市鲜尔康农产品有限公司被 确认为该项目的投资方。公司共计收到鲜尔康公司支付的瑞投公司100%股权转让款项2,270万元及 代偿债务款项600万元。本事项相关款项已按约定结清。此外，瑞投公司已在深圳市市场监督管理局 办理完成股东变更，果菜公司不再持有瑞投公司股权。</w:t>
      </w:r>
    </w:p>
    <w:p>
      <w:pPr>
        <w:pStyle w:val="Style28"/>
        <w:keepNext w:val="0"/>
        <w:keepLines w:val="0"/>
        <w:widowControl w:val="0"/>
        <w:shd w:val="clear" w:color="auto" w:fill="auto"/>
        <w:bidi w:val="0"/>
        <w:spacing w:before="0" w:after="0" w:line="478" w:lineRule="exact"/>
        <w:ind w:left="0" w:right="0" w:firstLine="540"/>
        <w:jc w:val="left"/>
      </w:pPr>
      <w:r>
        <w:rPr>
          <w:color w:val="000000"/>
          <w:spacing w:val="0"/>
          <w:w w:val="100"/>
          <w:position w:val="0"/>
        </w:rPr>
        <w:t>本事项对公司2016年度利润总额影响为</w:t>
      </w:r>
      <w:r>
        <w:rPr>
          <w:color w:val="000000"/>
          <w:spacing w:val="0"/>
          <w:w w:val="100"/>
          <w:position w:val="0"/>
        </w:rPr>
        <w:t>2,041.26</w:t>
      </w:r>
      <w:r>
        <w:rPr>
          <w:color w:val="000000"/>
          <w:spacing w:val="0"/>
          <w:w w:val="100"/>
          <w:position w:val="0"/>
        </w:rPr>
        <w:t>万元。（详见公司于2014年10月31日、 2016年6月13日、11月4日在《证券时报》、《中国证券报》、《上海证券报》、《证券日报》 和巨潮资讯网上刊登的公告）</w:t>
      </w:r>
    </w:p>
    <w:p>
      <w:pPr>
        <w:pStyle w:val="Style33"/>
        <w:keepNext/>
        <w:keepLines/>
        <w:widowControl w:val="0"/>
        <w:shd w:val="clear" w:color="auto" w:fill="auto"/>
        <w:tabs>
          <w:tab w:pos="471" w:val="left"/>
        </w:tabs>
        <w:bidi w:val="0"/>
        <w:spacing w:before="0" w:after="60" w:line="478" w:lineRule="exact"/>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color w:val="000000"/>
          <w:spacing w:val="0"/>
          <w:w w:val="100"/>
          <w:position w:val="0"/>
        </w:rPr>
        <w:t>2）</w:t>
        <w:tab/>
        <w:t>关于公开挂牌转让交易大厦公司股权的事项</w:t>
      </w:r>
      <w:bookmarkEnd w:id="351"/>
      <w:bookmarkEnd w:id="352"/>
      <w:bookmarkEnd w:id="354"/>
    </w:p>
    <w:p>
      <w:pPr>
        <w:pStyle w:val="Style28"/>
        <w:keepNext w:val="0"/>
        <w:keepLines w:val="0"/>
        <w:widowControl w:val="0"/>
        <w:shd w:val="clear" w:color="auto" w:fill="auto"/>
        <w:bidi w:val="0"/>
        <w:spacing w:before="0" w:after="0" w:line="449" w:lineRule="exact"/>
        <w:ind w:left="0" w:right="0" w:firstLine="540"/>
        <w:jc w:val="left"/>
        <w:rPr>
          <w:sz w:val="18"/>
          <w:szCs w:val="18"/>
        </w:rPr>
        <w:sectPr>
          <w:footnotePr>
            <w:pos w:val="pageBottom"/>
            <w:numFmt w:val="decimal"/>
            <w:numRestart w:val="continuous"/>
          </w:footnotePr>
          <w:pgSz w:w="11900" w:h="16840"/>
          <w:pgMar w:top="1570" w:right="1234" w:bottom="1263" w:left="1109" w:header="0" w:footer="3" w:gutter="0"/>
          <w:cols w:space="720"/>
          <w:noEndnote/>
          <w:rtlGutter w:val="0"/>
          <w:docGrid w:linePitch="360"/>
        </w:sectPr>
      </w:pPr>
      <w:r>
        <w:rPr>
          <w:color w:val="000000"/>
          <w:spacing w:val="0"/>
          <w:w w:val="100"/>
          <w:position w:val="0"/>
          <w:sz w:val="20"/>
          <w:szCs w:val="20"/>
        </w:rPr>
        <w:t xml:space="preserve">为更好地服务公司战略，集中资源做大做强主业，经公司第七届董事会第二十次会议、公司2014 年度股东大会、第七届董事会第三十一次会议以及公司2016年第一次临时股东大会审议通过，同意公 </w:t>
      </w:r>
      <w:r>
        <w:rPr>
          <w:rFonts w:ascii="Times New Roman" w:eastAsia="Times New Roman" w:hAnsi="Times New Roman" w:cs="Times New Roman"/>
          <w:color w:val="000000"/>
          <w:spacing w:val="0"/>
          <w:w w:val="100"/>
          <w:position w:val="0"/>
          <w:sz w:val="18"/>
          <w:szCs w:val="18"/>
        </w:rPr>
        <w:t>34</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5" w:lineRule="exact"/>
        <w:ind w:left="0" w:right="0" w:firstLine="0"/>
        <w:jc w:val="both"/>
      </w:pPr>
      <w:r>
        <w:rPr>
          <w:color w:val="000000"/>
          <w:spacing w:val="0"/>
          <w:w w:val="100"/>
          <w:position w:val="0"/>
        </w:rPr>
        <w:t>司联合控股子公司福田公司、农产品运输公司通过“ 100%股权转让+代偿债务”整体转让方式，委托 深圳联合产权交易所公开挂牌转让交易大厦公司100%股权。</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5" w:lineRule="exact"/>
        <w:ind w:left="0" w:right="0" w:firstLine="440"/>
        <w:jc w:val="left"/>
      </w:pPr>
      <w:r>
        <w:rPr>
          <w:color w:val="000000"/>
          <w:spacing w:val="0"/>
          <w:w w:val="100"/>
          <w:position w:val="0"/>
        </w:rPr>
        <w:t>报告期，经深圳联交所履行公开挂牌征集投资者等相关程序后，杭州创意投资发展有限公司被确 认为该项目的投资方。公司共计收到杭州创意投资发展有限公司支付的交易大厦公司100%股权转让款 项32, 400万元、代偿债务款项2,400万元及作为履行《相邻关系处理和权益确认协议》的长期保证金 1,000万元。本事项应支付款项已足额支付完毕。交易大厦公司已在深圳市市场监督管理局办理完成股 东变更，公司及下属控股子公司不再持有交易大厦公司股权。</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5" w:lineRule="exact"/>
        <w:ind w:left="0" w:right="0" w:firstLine="440"/>
        <w:jc w:val="left"/>
      </w:pPr>
      <w:r>
        <w:rPr>
          <w:color w:val="000000"/>
          <w:spacing w:val="0"/>
          <w:w w:val="100"/>
          <w:position w:val="0"/>
          <w:shd w:val="clear" w:color="auto" w:fill="FFFFFF"/>
        </w:rPr>
        <w:t>本事项对公司2016年度利润总额影响为</w:t>
      </w:r>
      <w:r>
        <w:rPr>
          <w:color w:val="000000"/>
          <w:spacing w:val="0"/>
          <w:w w:val="100"/>
          <w:position w:val="0"/>
          <w:shd w:val="clear" w:color="auto" w:fill="FFFFFF"/>
        </w:rPr>
        <w:t>26,840.00</w:t>
      </w:r>
      <w:r>
        <w:rPr>
          <w:color w:val="000000"/>
          <w:spacing w:val="0"/>
          <w:w w:val="100"/>
          <w:position w:val="0"/>
          <w:shd w:val="clear" w:color="auto" w:fill="FFFFFF"/>
        </w:rPr>
        <w:t>万元。（详见公司于2015年4月30日、5 月22日、10月24日、10月27日及2016年4月8日、4月27日、5月5日、9月21日在 《证券时报》、《中国证券报》、《上海证券报》、《证券日报》和巨潮资讯网上刊登的公告。）</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5" w:lineRule="exact"/>
        <w:ind w:left="0" w:right="0" w:firstLine="0"/>
        <w:jc w:val="both"/>
      </w:pPr>
      <w:bookmarkStart w:id="355" w:name="bookmark355"/>
      <w:bookmarkStart w:id="356" w:name="bookmark356"/>
      <w:bookmarkStart w:id="357" w:name="bookmark357"/>
      <w:bookmarkStart w:id="358" w:name="bookmark358"/>
      <w:r>
        <w:rPr>
          <w:color w:val="000000"/>
          <w:spacing w:val="0"/>
          <w:w w:val="100"/>
          <w:position w:val="0"/>
        </w:rPr>
        <w:t>（</w:t>
      </w:r>
      <w:bookmarkEnd w:id="357"/>
      <w:r>
        <w:rPr>
          <w:color w:val="000000"/>
          <w:spacing w:val="0"/>
          <w:w w:val="100"/>
          <w:position w:val="0"/>
        </w:rPr>
        <w:t>3）关于控股子公司长沙公司公开挂牌转让其全资子公司绿色金典公司100%股权的事项</w:t>
      </w:r>
      <w:bookmarkEnd w:id="355"/>
      <w:bookmarkEnd w:id="356"/>
      <w:bookmarkEnd w:id="358"/>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440"/>
        <w:jc w:val="both"/>
      </w:pPr>
      <w:r>
        <w:rPr>
          <w:color w:val="000000"/>
          <w:spacing w:val="0"/>
          <w:w w:val="100"/>
          <w:position w:val="0"/>
        </w:rPr>
        <w:t>为支持控股子公司长沙公司发展，更好地服务公司战略，经公司第七届董事会第三十三次会议审 议通过，同意长沙公司严格按照国有产权变动规定，经具有证券、期货从业资质的审计机构清产核资 专项审计，委托具有证券、期货从业资质的评估机构进行资产评估，以不低于评估价作为挂牌底价公 开挂牌转让其持有的湖南绿色金典投资有限公司100%股权。</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0" w:right="0" w:firstLine="440"/>
        <w:jc w:val="both"/>
      </w:pPr>
      <w:r>
        <w:rPr>
          <w:color w:val="000000"/>
          <w:spacing w:val="0"/>
          <w:w w:val="100"/>
          <w:position w:val="0"/>
        </w:rPr>
        <w:t>报告期后，经深圳联交所履行公开挂牌征集投资者等相关程序后，湖南望新建设集团股份有限公 司被确认为该项目的受让。截至本报告披露日，长沙公司共计收到湖南望新建设集团股份有限公司支 付的绿色金典100%股权转让款项</w:t>
      </w:r>
      <w:r>
        <w:rPr>
          <w:color w:val="000000"/>
          <w:spacing w:val="0"/>
          <w:w w:val="100"/>
          <w:position w:val="0"/>
        </w:rPr>
        <w:t>3,925.26</w:t>
      </w:r>
      <w:r>
        <w:rPr>
          <w:color w:val="000000"/>
          <w:spacing w:val="0"/>
          <w:w w:val="100"/>
          <w:position w:val="0"/>
        </w:rPr>
        <w:t xml:space="preserve">万元及债券转让款项14, </w:t>
      </w:r>
      <w:r>
        <w:rPr>
          <w:color w:val="000000"/>
          <w:spacing w:val="0"/>
          <w:w w:val="100"/>
          <w:position w:val="0"/>
        </w:rPr>
        <w:t xml:space="preserve">774. </w:t>
      </w:r>
      <w:r>
        <w:rPr>
          <w:color w:val="000000"/>
          <w:spacing w:val="0"/>
          <w:w w:val="100"/>
          <w:position w:val="0"/>
        </w:rPr>
        <w:t>64万元。本事项应支付款项已 足额支付完毕。相关工商变更手续尚在办理中。</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5" w:lineRule="exact"/>
        <w:ind w:left="0" w:right="0" w:firstLine="440"/>
        <w:jc w:val="both"/>
        <w:sectPr>
          <w:footnotePr>
            <w:pos w:val="pageBottom"/>
            <w:numFmt w:val="decimal"/>
            <w:numRestart w:val="continuous"/>
          </w:footnotePr>
          <w:pgSz w:w="11900" w:h="16840"/>
          <w:pgMar w:top="1326" w:right="1234" w:bottom="1451" w:left="1219" w:header="0" w:footer="3" w:gutter="0"/>
          <w:cols w:space="720"/>
          <w:noEndnote/>
          <w:rtlGutter w:val="0"/>
          <w:docGrid w:linePitch="360"/>
        </w:sectPr>
      </w:pPr>
      <w:r>
        <w:rPr>
          <w:color w:val="000000"/>
          <w:spacing w:val="0"/>
          <w:w w:val="100"/>
          <w:position w:val="0"/>
        </w:rPr>
        <w:t>本事项对公司2017年度利润总额影响约为2,950万元（最终以审计结果为准）。（详见公司于 2016年8月30日、2017年2月21日在《证券时报》、《中国证券报》、《上海证券报》、《证券日 报》和巨潮资讯网上刊登的公告。）</w:t>
      </w:r>
    </w:p>
    <w:p>
      <w:pPr>
        <w:pStyle w:val="Style22"/>
        <w:keepNext/>
        <w:keepLines/>
        <w:widowControl w:val="0"/>
        <w:shd w:val="clear" w:color="auto" w:fill="auto"/>
        <w:bidi w:val="0"/>
        <w:spacing w:before="340" w:after="42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七</w:t>
      </w:r>
      <w:bookmarkEnd w:id="361"/>
      <w:r>
        <w:rPr>
          <w:color w:val="000000"/>
          <w:spacing w:val="0"/>
          <w:w w:val="100"/>
          <w:position w:val="0"/>
          <w:sz w:val="24"/>
          <w:szCs w:val="24"/>
        </w:rPr>
        <w:t>、主要控股参股公司分析</w:t>
      </w:r>
      <w:bookmarkEnd w:id="359"/>
      <w:bookmarkEnd w:id="360"/>
      <w:bookmarkEnd w:id="362"/>
    </w:p>
    <w:p>
      <w:pPr>
        <w:pStyle w:val="Style33"/>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一）农产品批发市场业务主要子公司和参股公司情况</w:t>
      </w:r>
      <w:bookmarkEnd w:id="363"/>
      <w:bookmarkEnd w:id="364"/>
      <w:bookmarkEnd w:id="36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4680"/>
        <w:gridCol w:w="850"/>
        <w:gridCol w:w="864"/>
        <w:gridCol w:w="850"/>
        <w:gridCol w:w="850"/>
        <w:gridCol w:w="989"/>
        <w:gridCol w:w="994"/>
        <w:gridCol w:w="994"/>
        <w:gridCol w:w="989"/>
        <w:gridCol w:w="850"/>
        <w:gridCol w:w="106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年净利 润贡献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深圳海吉星国际农产品物流园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12,152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r>
              <w:rPr>
                <w:rFonts w:ascii="Times New Roman" w:eastAsia="Times New Roman" w:hAnsi="Times New Roman" w:cs="Times New Roman"/>
                <w:color w:val="000000"/>
                <w:spacing w:val="0"/>
                <w:w w:val="100"/>
                <w:position w:val="0"/>
              </w:rPr>
              <w:t>（</w:t>
            </w:r>
            <w:r>
              <w:rPr>
                <w:color w:val="000000"/>
                <w:spacing w:val="0"/>
                <w:w w:val="100"/>
                <w:position w:val="0"/>
              </w:rPr>
              <w:t>非并表</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西安摩尔农产品有限责任公司（注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广西海吉星农产品国际物流有限公司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2,843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深圳市布吉海鲜市场有限公司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621</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其中：北京大红门京深海鲜批发市场有限公司（非并表， 布吉海鲜持股</w:t>
            </w:r>
            <w:r>
              <w:rPr>
                <w:rFonts w:ascii="Times New Roman" w:eastAsia="Times New Roman" w:hAnsi="Times New Roman" w:cs="Times New Roman"/>
                <w:color w:val="000000"/>
                <w:spacing w:val="0"/>
                <w:w w:val="100"/>
                <w:position w:val="0"/>
              </w:rPr>
              <w:t>42.00%</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w:t>
            </w:r>
          </w:p>
        </w:tc>
      </w:tr>
      <w:tr>
        <w:trPr>
          <w:trHeight w:val="403" w:hRule="exact"/>
        </w:trPr>
        <w:tc>
          <w:tcPr>
            <w:gridSpan w:val="7"/>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42,522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50,354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-15.55%</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28,389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w:t>
            </w:r>
            <w:r>
              <w:rPr>
                <w:rFonts w:ascii="Times New Roman" w:eastAsia="Times New Roman" w:hAnsi="Times New Roman" w:cs="Times New Roman"/>
                <w:color w:val="000000"/>
                <w:spacing w:val="0"/>
                <w:w w:val="100"/>
                <w:position w:val="0"/>
              </w:rPr>
              <w:t>（</w:t>
            </w:r>
            <w:r>
              <w:rPr>
                <w:color w:val="000000"/>
                <w:spacing w:val="0"/>
                <w:w w:val="100"/>
                <w:position w:val="0"/>
              </w:rPr>
              <w:t>非并表</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54,360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w:t>
            </w:r>
          </w:p>
        </w:tc>
      </w:tr>
    </w:tbl>
    <w:p>
      <w:pPr>
        <w:spacing w:lineRule="exact" w:line="1"/>
        <w:rPr>
          <w:sz w:val="2"/>
          <w:szCs w:val="2"/>
        </w:rPr>
      </w:pPr>
      <w:r>
        <w:br w:type="page"/>
      </w:r>
    </w:p>
    <w:tbl>
      <w:tblPr>
        <w:tblOverlap w:val="never"/>
        <w:jc w:val="center"/>
        <w:tblLayout w:type="fixed"/>
      </w:tblPr>
      <w:tblGrid>
        <w:gridCol w:w="4680"/>
        <w:gridCol w:w="850"/>
        <w:gridCol w:w="864"/>
        <w:gridCol w:w="850"/>
        <w:gridCol w:w="850"/>
        <w:gridCol w:w="989"/>
        <w:gridCol w:w="994"/>
        <w:gridCol w:w="994"/>
        <w:gridCol w:w="989"/>
        <w:gridCol w:w="850"/>
        <w:gridCol w:w="1061"/>
      </w:tblGrid>
      <w:tr>
        <w:trPr>
          <w:trHeight w:val="74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年净利 润贡献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沈阳海吉星农产品物流有限公司（注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九江市琵琶湖农产品物流有限公司（注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16,617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长春海吉星农产品物流有限公司（注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r>
              <w:rPr>
                <w:rFonts w:ascii="Times New Roman" w:eastAsia="Times New Roman" w:hAnsi="Times New Roman" w:cs="Times New Roman"/>
                <w:color w:val="000000"/>
                <w:spacing w:val="0"/>
                <w:w w:val="100"/>
                <w:position w:val="0"/>
              </w:rPr>
              <w:t>（</w:t>
            </w:r>
            <w:r>
              <w:rPr>
                <w:color w:val="000000"/>
                <w:spacing w:val="0"/>
                <w:w w:val="100"/>
                <w:position w:val="0"/>
              </w:rPr>
              <w:t>非并表</w:t>
            </w:r>
            <w:r>
              <w:rPr>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-881</w:t>
            </w:r>
          </w:p>
        </w:tc>
      </w:tr>
      <w:tr>
        <w:trPr>
          <w:trHeight w:val="398" w:hRule="exact"/>
        </w:trPr>
        <w:tc>
          <w:tcPr>
            <w:gridSpan w:val="7"/>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-20,271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-10,630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云南东盟国际农产品物流有限公司（注</w:t>
            </w:r>
            <w:r>
              <w:rPr>
                <w:rFonts w:ascii="Times New Roman" w:eastAsia="Times New Roman" w:hAnsi="Times New Roman" w:cs="Times New Roman"/>
                <w:color w:val="000000"/>
                <w:spacing w:val="0"/>
                <w:w w:val="100"/>
                <w:position w:val="0"/>
              </w:rPr>
              <w:t>12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14,781.64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7,358.62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79,829.48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-14,659.06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-3,326</w:t>
            </w:r>
          </w:p>
        </w:tc>
      </w:tr>
      <w:tr>
        <w:trPr>
          <w:trHeight w:val="403" w:hRule="exact"/>
        </w:trPr>
        <w:tc>
          <w:tcPr>
            <w:gridSpan w:val="7"/>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-7,420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-9,278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-3,826</w:t>
            </w:r>
          </w:p>
        </w:tc>
      </w:tr>
      <w:tr>
        <w:trPr>
          <w:trHeight w:val="413" w:hRule="exact"/>
        </w:trPr>
        <w:tc>
          <w:tcPr>
            <w:gridSpan w:val="7"/>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14,831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30,446</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、报告期，南昌公司净利润同比下降</w:t>
      </w:r>
      <w:r>
        <w:rPr>
          <w:rFonts w:ascii="Times New Roman" w:eastAsia="Times New Roman" w:hAnsi="Times New Roman" w:cs="Times New Roman"/>
          <w:color w:val="000000"/>
          <w:spacing w:val="0"/>
          <w:w w:val="100"/>
          <w:position w:val="0"/>
        </w:rPr>
        <w:t>88.97%</w:t>
      </w:r>
      <w:r>
        <w:rPr>
          <w:color w:val="000000"/>
          <w:spacing w:val="0"/>
          <w:w w:val="100"/>
          <w:position w:val="0"/>
        </w:rPr>
        <w:t>，主要系去年同期有商铺销售，本年无此项所致；</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367" w:name="bookmark367"/>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报告期，长沙公司净利润同比下降</w:t>
      </w:r>
      <w:r>
        <w:rPr>
          <w:rFonts w:ascii="Times New Roman" w:eastAsia="Times New Roman" w:hAnsi="Times New Roman" w:cs="Times New Roman"/>
          <w:color w:val="000000"/>
          <w:spacing w:val="0"/>
          <w:w w:val="100"/>
          <w:position w:val="0"/>
        </w:rPr>
        <w:t>94.90%</w:t>
      </w:r>
      <w:r>
        <w:rPr>
          <w:color w:val="000000"/>
          <w:spacing w:val="0"/>
          <w:w w:val="100"/>
          <w:position w:val="0"/>
        </w:rPr>
        <w:t>，主要系市场搬迁初期招商政策优惠，搬迁新市场运营成本及财务费用增加，及新市场投入运营后，资产折旧摊销增加及财务费用 增加所致；</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368" w:name="bookmark368"/>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报告期，惠州公司净利润同比增加</w:t>
      </w:r>
      <w:r>
        <w:rPr>
          <w:rFonts w:ascii="Times New Roman" w:eastAsia="Times New Roman" w:hAnsi="Times New Roman" w:cs="Times New Roman"/>
          <w:color w:val="000000"/>
          <w:spacing w:val="0"/>
          <w:w w:val="100"/>
          <w:position w:val="0"/>
        </w:rPr>
        <w:t>145.94%</w:t>
      </w:r>
      <w:r>
        <w:rPr>
          <w:color w:val="000000"/>
          <w:spacing w:val="0"/>
          <w:w w:val="100"/>
          <w:position w:val="0"/>
        </w:rPr>
        <w:t>，主要系业务拓展，经营品类增加，收入增加所致；</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369" w:name="bookmark369"/>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报告期，西安公司亏损同比增加，主要系受市场竞争影响，营业收入下降所致；</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370" w:name="bookmark370"/>
      <w:r>
        <w:rPr>
          <w:rFonts w:ascii="Times New Roman" w:eastAsia="Times New Roman" w:hAnsi="Times New Roman" w:cs="Times New Roman"/>
          <w:color w:val="000000"/>
          <w:spacing w:val="0"/>
          <w:w w:val="100"/>
          <w:position w:val="0"/>
        </w:rPr>
        <w:t>5</w:t>
      </w:r>
      <w:bookmarkEnd w:id="370"/>
      <w:r>
        <w:rPr>
          <w:color w:val="000000"/>
          <w:spacing w:val="0"/>
          <w:w w:val="100"/>
          <w:position w:val="0"/>
        </w:rPr>
        <w:t>、</w:t>
        <w:tab/>
        <w:t>报告期，福田公司利润同比增加</w:t>
      </w:r>
      <w:r>
        <w:rPr>
          <w:rFonts w:ascii="Times New Roman" w:eastAsia="Times New Roman" w:hAnsi="Times New Roman" w:cs="Times New Roman"/>
          <w:color w:val="000000"/>
          <w:spacing w:val="0"/>
          <w:w w:val="100"/>
          <w:position w:val="0"/>
        </w:rPr>
        <w:t>118.57%</w:t>
      </w:r>
      <w:r>
        <w:rPr>
          <w:color w:val="000000"/>
          <w:spacing w:val="0"/>
          <w:w w:val="100"/>
          <w:position w:val="0"/>
        </w:rPr>
        <w:t>，主要系实现转让交易大厦公司股权收益所致；</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371" w:name="bookmark371"/>
      <w:r>
        <w:rPr>
          <w:rFonts w:ascii="Times New Roman" w:eastAsia="Times New Roman" w:hAnsi="Times New Roman" w:cs="Times New Roman"/>
          <w:color w:val="000000"/>
          <w:spacing w:val="0"/>
          <w:w w:val="100"/>
          <w:position w:val="0"/>
        </w:rPr>
        <w:t>6</w:t>
      </w:r>
      <w:bookmarkEnd w:id="371"/>
      <w:r>
        <w:rPr>
          <w:color w:val="000000"/>
          <w:spacing w:val="0"/>
          <w:w w:val="100"/>
          <w:position w:val="0"/>
        </w:rPr>
        <w:t>、</w:t>
        <w:tab/>
        <w:t>报告期，沈阳公司亏损同比增加，主要系偿债压力及财务负担较大，影响利润；</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372" w:name="bookmark372"/>
      <w:r>
        <w:rPr>
          <w:rFonts w:ascii="Times New Roman" w:eastAsia="Times New Roman" w:hAnsi="Times New Roman" w:cs="Times New Roman"/>
          <w:color w:val="000000"/>
          <w:spacing w:val="0"/>
          <w:w w:val="100"/>
          <w:position w:val="0"/>
        </w:rPr>
        <w:t>7</w:t>
      </w:r>
      <w:bookmarkEnd w:id="372"/>
      <w:r>
        <w:rPr>
          <w:color w:val="000000"/>
          <w:spacing w:val="0"/>
          <w:w w:val="100"/>
          <w:position w:val="0"/>
        </w:rPr>
        <w:t>、</w:t>
        <w:tab/>
        <w:t>报告期，九江公司亏损，主要系市场仍处于培育期，且报告期政府补助收入同比减少所致；</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373" w:name="bookmark373"/>
      <w:r>
        <w:rPr>
          <w:rFonts w:ascii="Times New Roman" w:eastAsia="Times New Roman" w:hAnsi="Times New Roman" w:cs="Times New Roman"/>
          <w:color w:val="000000"/>
          <w:spacing w:val="0"/>
          <w:w w:val="100"/>
          <w:position w:val="0"/>
        </w:rPr>
        <w:t>8</w:t>
      </w:r>
      <w:bookmarkEnd w:id="373"/>
      <w:r>
        <w:rPr>
          <w:color w:val="000000"/>
          <w:spacing w:val="0"/>
          <w:w w:val="100"/>
          <w:position w:val="0"/>
        </w:rPr>
        <w:t>、</w:t>
        <w:tab/>
        <w:t>报告期，长春海吉星同比减亏，主要系上年同期首年开业相关招商费用及成本较大，本期同比减少所致；</w:t>
      </w:r>
    </w:p>
    <w:p>
      <w:pPr>
        <w:pStyle w:val="Style30"/>
        <w:keepNext w:val="0"/>
        <w:keepLines w:val="0"/>
        <w:widowControl w:val="0"/>
        <w:shd w:val="clear" w:color="auto" w:fill="auto"/>
        <w:tabs>
          <w:tab w:pos="344" w:val="left"/>
        </w:tabs>
        <w:bidi w:val="0"/>
        <w:spacing w:before="0" w:after="0" w:line="322" w:lineRule="exact"/>
        <w:ind w:left="0" w:right="0" w:firstLine="0"/>
        <w:jc w:val="left"/>
      </w:pPr>
      <w:bookmarkStart w:id="374" w:name="bookmark374"/>
      <w:r>
        <w:rPr>
          <w:rFonts w:ascii="Times New Roman" w:eastAsia="Times New Roman" w:hAnsi="Times New Roman" w:cs="Times New Roman"/>
          <w:color w:val="000000"/>
          <w:spacing w:val="0"/>
          <w:w w:val="100"/>
          <w:position w:val="0"/>
        </w:rPr>
        <w:t>9</w:t>
      </w:r>
      <w:bookmarkEnd w:id="374"/>
      <w:r>
        <w:rPr>
          <w:color w:val="000000"/>
          <w:spacing w:val="0"/>
          <w:w w:val="100"/>
          <w:position w:val="0"/>
        </w:rPr>
        <w:t>、</w:t>
        <w:tab/>
        <w:t>报告期，天津海吉星亏损同比增加，主要系本期开业相关运营成本及开业招商费用增加，项目达到预定可使用状态，在建工程转资产，相应折旧摊销增加且政府补助收入同比 减少所致；</w:t>
      </w:r>
    </w:p>
    <w:p>
      <w:pPr>
        <w:pStyle w:val="Style30"/>
        <w:keepNext w:val="0"/>
        <w:keepLines w:val="0"/>
        <w:widowControl w:val="0"/>
        <w:shd w:val="clear" w:color="auto" w:fill="auto"/>
        <w:tabs>
          <w:tab w:pos="426" w:val="left"/>
        </w:tabs>
        <w:bidi w:val="0"/>
        <w:spacing w:before="0" w:after="0" w:line="322" w:lineRule="exact"/>
        <w:ind w:left="0" w:right="0" w:firstLine="0"/>
        <w:jc w:val="left"/>
      </w:pPr>
      <w:bookmarkStart w:id="375" w:name="bookmark375"/>
      <w:r>
        <w:rPr>
          <w:rFonts w:ascii="Times New Roman" w:eastAsia="Times New Roman" w:hAnsi="Times New Roman" w:cs="Times New Roman"/>
          <w:color w:val="000000"/>
          <w:spacing w:val="0"/>
          <w:w w:val="100"/>
          <w:position w:val="0"/>
        </w:rPr>
        <w:t>1</w:t>
      </w:r>
      <w:bookmarkEnd w:id="375"/>
      <w:r>
        <w:rPr>
          <w:rFonts w:ascii="Times New Roman" w:eastAsia="Times New Roman" w:hAnsi="Times New Roman" w:cs="Times New Roman"/>
          <w:color w:val="000000"/>
          <w:spacing w:val="0"/>
          <w:w w:val="100"/>
          <w:position w:val="0"/>
        </w:rPr>
        <w:t>0</w:t>
      </w:r>
      <w:r>
        <w:rPr>
          <w:color w:val="000000"/>
          <w:spacing w:val="0"/>
          <w:w w:val="100"/>
          <w:position w:val="0"/>
        </w:rPr>
        <w:t>、</w:t>
        <w:tab/>
        <w:t>广西新柳邕公司同比扭亏为盈，主要系市场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月开业后运营稳健正常并实现商铺销售利润所致；</w:t>
      </w:r>
    </w:p>
    <w:p>
      <w:pPr>
        <w:pStyle w:val="Style30"/>
        <w:keepNext w:val="0"/>
        <w:keepLines w:val="0"/>
        <w:widowControl w:val="0"/>
        <w:shd w:val="clear" w:color="auto" w:fill="auto"/>
        <w:tabs>
          <w:tab w:pos="426" w:val="left"/>
        </w:tabs>
        <w:bidi w:val="0"/>
        <w:spacing w:before="0" w:after="0" w:line="322" w:lineRule="exact"/>
        <w:ind w:left="0" w:right="0" w:firstLine="0"/>
        <w:jc w:val="left"/>
      </w:pPr>
      <w:bookmarkStart w:id="376" w:name="bookmark376"/>
      <w:r>
        <w:rPr>
          <w:rFonts w:ascii="Times New Roman" w:eastAsia="Times New Roman" w:hAnsi="Times New Roman" w:cs="Times New Roman"/>
          <w:color w:val="000000"/>
          <w:spacing w:val="0"/>
          <w:w w:val="100"/>
          <w:position w:val="0"/>
        </w:rPr>
        <w:t>1</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报告期，武汉海吉星同比亏损增加，主要系本期开业相关运营成本及开业招商费用增加所致；</w:t>
      </w:r>
    </w:p>
    <w:p>
      <w:pPr>
        <w:pStyle w:val="Style30"/>
        <w:keepNext w:val="0"/>
        <w:keepLines w:val="0"/>
        <w:widowControl w:val="0"/>
        <w:shd w:val="clear" w:color="auto" w:fill="auto"/>
        <w:tabs>
          <w:tab w:pos="426" w:val="left"/>
        </w:tabs>
        <w:bidi w:val="0"/>
        <w:spacing w:before="0" w:after="460" w:line="322" w:lineRule="exact"/>
        <w:ind w:left="0" w:right="0" w:firstLine="0"/>
        <w:jc w:val="left"/>
      </w:pPr>
      <w:bookmarkStart w:id="377" w:name="bookmark377"/>
      <w:r>
        <w:rPr>
          <w:rFonts w:ascii="Times New Roman" w:eastAsia="Times New Roman" w:hAnsi="Times New Roman" w:cs="Times New Roman"/>
          <w:color w:val="000000"/>
          <w:spacing w:val="0"/>
          <w:w w:val="100"/>
          <w:position w:val="0"/>
        </w:rPr>
        <w:t>1</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t>报告期，报告期，云南东盟公司亏损同比增加，主要系政府调整土地使用税税率导致税费增加所致。</w:t>
      </w:r>
    </w:p>
    <w:p>
      <w:pPr>
        <w:pStyle w:val="Style33"/>
        <w:keepNext/>
        <w:keepLines/>
        <w:widowControl w:val="0"/>
        <w:shd w:val="clear" w:color="auto" w:fill="auto"/>
        <w:bidi w:val="0"/>
        <w:spacing w:before="0" w:after="10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color w:val="000000"/>
          <w:spacing w:val="0"/>
          <w:w w:val="100"/>
          <w:position w:val="0"/>
        </w:rPr>
        <w:t>二）电子商务业务主要子公司和参股公司情况</w:t>
      </w:r>
      <w:bookmarkEnd w:id="378"/>
      <w:bookmarkEnd w:id="379"/>
      <w:bookmarkEnd w:id="381"/>
    </w:p>
    <w:p>
      <w:pPr>
        <w:pStyle w:val="Style24"/>
        <w:keepNext w:val="0"/>
        <w:keepLines w:val="0"/>
        <w:widowControl w:val="0"/>
        <w:shd w:val="clear" w:color="auto" w:fill="auto"/>
        <w:bidi w:val="0"/>
        <w:spacing w:before="0" w:after="0" w:line="240" w:lineRule="auto"/>
        <w:ind w:left="13051" w:right="0" w:firstLine="0"/>
        <w:jc w:val="left"/>
      </w:pPr>
      <w:r>
        <w:rPr>
          <w:color w:val="000000"/>
          <w:spacing w:val="0"/>
          <w:w w:val="100"/>
          <w:position w:val="0"/>
        </w:rPr>
        <w:t>单位：万元</w:t>
      </w:r>
    </w:p>
    <w:tbl>
      <w:tblPr>
        <w:tblOverlap w:val="never"/>
        <w:jc w:val="center"/>
        <w:tblLayout w:type="fixed"/>
      </w:tblPr>
      <w:tblGrid>
        <w:gridCol w:w="4536"/>
        <w:gridCol w:w="1018"/>
        <w:gridCol w:w="989"/>
        <w:gridCol w:w="850"/>
        <w:gridCol w:w="845"/>
        <w:gridCol w:w="989"/>
        <w:gridCol w:w="994"/>
        <w:gridCol w:w="850"/>
        <w:gridCol w:w="989"/>
        <w:gridCol w:w="850"/>
        <w:gridCol w:w="106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 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年净利 润贡献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深圳市中农网股份有限公司</w:t>
            </w:r>
            <w:r>
              <w:rPr>
                <w:rFonts w:ascii="Times New Roman" w:eastAsia="Times New Roman" w:hAnsi="Times New Roman" w:cs="Times New Roman"/>
                <w:color w:val="000000"/>
                <w:spacing w:val="0"/>
                <w:w w:val="100"/>
                <w:position w:val="0"/>
              </w:rPr>
              <w:t>（</w:t>
            </w:r>
            <w:r>
              <w:rPr>
                <w:color w:val="000000"/>
                <w:spacing w:val="0"/>
                <w:w w:val="100"/>
                <w:position w:val="0"/>
              </w:rPr>
              <w:t>非合并</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834,352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2,059,854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深圳前海农产品交易所股份有限公司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深圳市农产品电子商务有限公司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深圳前海农迈天下电子商务有限公司（注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-1,074</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深圳市大白菜科技有限公司（注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-1,002</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、报告期，农迈天下同比亏损增加，主要系业务拓展、培育，成本增加所致；</w:t>
      </w:r>
    </w:p>
    <w:p>
      <w:pPr>
        <w:pStyle w:val="Style30"/>
        <w:keepNext w:val="0"/>
        <w:keepLines w:val="0"/>
        <w:widowControl w:val="0"/>
        <w:shd w:val="clear" w:color="auto" w:fill="auto"/>
        <w:bidi w:val="0"/>
        <w:spacing w:before="0" w:after="460" w:line="240" w:lineRule="auto"/>
        <w:ind w:left="0" w:right="0" w:firstLine="0"/>
        <w:jc w:val="left"/>
      </w:pPr>
      <w:bookmarkStart w:id="382" w:name="bookmark382"/>
      <w:r>
        <w:rPr>
          <w:rFonts w:ascii="Times New Roman" w:eastAsia="Times New Roman" w:hAnsi="Times New Roman" w:cs="Times New Roman"/>
          <w:color w:val="000000"/>
          <w:spacing w:val="0"/>
          <w:w w:val="100"/>
          <w:position w:val="0"/>
        </w:rPr>
        <w:t>2</w:t>
      </w:r>
      <w:bookmarkEnd w:id="382"/>
      <w:r>
        <w:rPr>
          <w:color w:val="000000"/>
          <w:spacing w:val="0"/>
          <w:w w:val="100"/>
          <w:position w:val="0"/>
        </w:rPr>
        <w:t>、大白菜科技公司承担公司信息化体系建设和数据集合和挖掘，报告期，大白菜科技同比亏损增加，主要系业务培育，相关成本及运营费用增加所致。</w:t>
      </w:r>
    </w:p>
    <w:p>
      <w:pPr>
        <w:pStyle w:val="Style33"/>
        <w:keepNext/>
        <w:keepLines/>
        <w:widowControl w:val="0"/>
        <w:shd w:val="clear" w:color="auto" w:fill="auto"/>
        <w:bidi w:val="0"/>
        <w:spacing w:before="0" w:after="10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color w:val="000000"/>
          <w:spacing w:val="0"/>
          <w:w w:val="100"/>
          <w:position w:val="0"/>
        </w:rPr>
        <w:t>三）供应链管理业务主要子公司和参股公司情况</w:t>
      </w:r>
      <w:bookmarkEnd w:id="383"/>
      <w:bookmarkEnd w:id="384"/>
      <w:bookmarkEnd w:id="386"/>
    </w:p>
    <w:p>
      <w:pPr>
        <w:pStyle w:val="Style24"/>
        <w:keepNext w:val="0"/>
        <w:keepLines w:val="0"/>
        <w:widowControl w:val="0"/>
        <w:shd w:val="clear" w:color="auto" w:fill="auto"/>
        <w:bidi w:val="0"/>
        <w:spacing w:before="0" w:after="0" w:line="240" w:lineRule="auto"/>
        <w:ind w:left="13051" w:right="0" w:firstLine="0"/>
        <w:jc w:val="left"/>
      </w:pPr>
      <w:r>
        <w:rPr>
          <w:color w:val="000000"/>
          <w:spacing w:val="0"/>
          <w:w w:val="100"/>
          <w:position w:val="0"/>
        </w:rPr>
        <w:t>单位：万元</w:t>
      </w:r>
    </w:p>
    <w:tbl>
      <w:tblPr>
        <w:tblOverlap w:val="never"/>
        <w:jc w:val="center"/>
        <w:tblLayout w:type="fixed"/>
      </w:tblPr>
      <w:tblGrid>
        <w:gridCol w:w="4963"/>
        <w:gridCol w:w="830"/>
        <w:gridCol w:w="979"/>
        <w:gridCol w:w="840"/>
        <w:gridCol w:w="701"/>
        <w:gridCol w:w="955"/>
        <w:gridCol w:w="984"/>
        <w:gridCol w:w="840"/>
        <w:gridCol w:w="979"/>
        <w:gridCol w:w="840"/>
        <w:gridCol w:w="105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年净利 润贡献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深圳市农产品小额贷款有限公司（注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深圳市农产品融资担保有限公司（非合并）（注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深圳市星联国际供应链管理有限公司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bl>
    <w:p>
      <w:pPr>
        <w:spacing w:lineRule="exact" w:line="1"/>
        <w:rPr>
          <w:sz w:val="2"/>
          <w:szCs w:val="2"/>
        </w:rPr>
      </w:pPr>
      <w:r>
        <w:br w:type="page"/>
      </w:r>
    </w:p>
    <w:tbl>
      <w:tblPr>
        <w:tblOverlap w:val="never"/>
        <w:jc w:val="center"/>
        <w:tblLayout w:type="fixed"/>
      </w:tblPr>
      <w:tblGrid>
        <w:gridCol w:w="4963"/>
        <w:gridCol w:w="830"/>
        <w:gridCol w:w="979"/>
        <w:gridCol w:w="840"/>
        <w:gridCol w:w="701"/>
        <w:gridCol w:w="955"/>
        <w:gridCol w:w="984"/>
        <w:gridCol w:w="840"/>
        <w:gridCol w:w="979"/>
        <w:gridCol w:w="840"/>
        <w:gridCol w:w="1056"/>
      </w:tblGrid>
      <w:tr>
        <w:trPr>
          <w:trHeight w:val="74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年净利 润贡献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广西北投星联国际供应链管理有限公司（非并表）（注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深圳凯吉星农产品检测科技中心有限公司（非并表）（注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深圳市果菜贸易有限公司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893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1,032</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、报告期，小额贷款公司净利润同比增加</w:t>
      </w:r>
      <w:r>
        <w:rPr>
          <w:rFonts w:ascii="Times New Roman" w:eastAsia="Times New Roman" w:hAnsi="Times New Roman" w:cs="Times New Roman"/>
          <w:color w:val="000000"/>
          <w:spacing w:val="0"/>
          <w:w w:val="100"/>
          <w:position w:val="0"/>
        </w:rPr>
        <w:t>405.52%</w:t>
      </w:r>
      <w:r>
        <w:rPr>
          <w:color w:val="000000"/>
          <w:spacing w:val="0"/>
          <w:w w:val="100"/>
          <w:position w:val="0"/>
        </w:rPr>
        <w:t>，主要系业务量增加，按金融行业监管要求所计提贷款减值准备同比减少所致;</w:t>
      </w:r>
    </w:p>
    <w:p>
      <w:pPr>
        <w:pStyle w:val="Style30"/>
        <w:keepNext w:val="0"/>
        <w:keepLines w:val="0"/>
        <w:widowControl w:val="0"/>
        <w:shd w:val="clear" w:color="auto" w:fill="auto"/>
        <w:tabs>
          <w:tab w:pos="354" w:val="left"/>
        </w:tabs>
        <w:bidi w:val="0"/>
        <w:spacing w:before="0" w:after="100" w:line="240" w:lineRule="auto"/>
        <w:ind w:left="0" w:right="0" w:firstLine="0"/>
        <w:jc w:val="left"/>
      </w:pPr>
      <w:bookmarkStart w:id="387" w:name="bookmark387"/>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报告期，担保公司净利润同比下降</w:t>
      </w:r>
      <w:r>
        <w:rPr>
          <w:rFonts w:ascii="Times New Roman" w:eastAsia="Times New Roman" w:hAnsi="Times New Roman" w:cs="Times New Roman"/>
          <w:color w:val="000000"/>
          <w:spacing w:val="0"/>
          <w:w w:val="100"/>
          <w:position w:val="0"/>
        </w:rPr>
        <w:t>53.36%</w:t>
      </w:r>
      <w:r>
        <w:rPr>
          <w:color w:val="000000"/>
          <w:spacing w:val="0"/>
          <w:w w:val="100"/>
          <w:position w:val="0"/>
        </w:rPr>
        <w:t>，主要系上年同期收到贷款罚息所致而本年无此项所致；</w:t>
      </w:r>
    </w:p>
    <w:p>
      <w:pPr>
        <w:pStyle w:val="Style30"/>
        <w:keepNext w:val="0"/>
        <w:keepLines w:val="0"/>
        <w:widowControl w:val="0"/>
        <w:shd w:val="clear" w:color="auto" w:fill="auto"/>
        <w:tabs>
          <w:tab w:pos="354" w:val="left"/>
        </w:tabs>
        <w:bidi w:val="0"/>
        <w:spacing w:before="0" w:after="100" w:line="240" w:lineRule="auto"/>
        <w:ind w:left="0" w:right="0" w:firstLine="0"/>
        <w:jc w:val="left"/>
      </w:pPr>
      <w:bookmarkStart w:id="388" w:name="bookmark388"/>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报告期，广西星联公司净利润同比下降</w:t>
      </w:r>
      <w:r>
        <w:rPr>
          <w:rFonts w:ascii="Times New Roman" w:eastAsia="Times New Roman" w:hAnsi="Times New Roman" w:cs="Times New Roman"/>
          <w:color w:val="000000"/>
          <w:spacing w:val="0"/>
          <w:w w:val="100"/>
          <w:position w:val="0"/>
        </w:rPr>
        <w:t>57.28%</w:t>
      </w:r>
      <w:r>
        <w:rPr>
          <w:color w:val="000000"/>
          <w:spacing w:val="0"/>
          <w:w w:val="100"/>
          <w:position w:val="0"/>
        </w:rPr>
        <w:t>，主要系本期新增的办公区租赁费及装修摊销费用增加所致；</w:t>
      </w:r>
    </w:p>
    <w:p>
      <w:pPr>
        <w:pStyle w:val="Style30"/>
        <w:keepNext w:val="0"/>
        <w:keepLines w:val="0"/>
        <w:widowControl w:val="0"/>
        <w:shd w:val="clear" w:color="auto" w:fill="auto"/>
        <w:tabs>
          <w:tab w:pos="354" w:val="left"/>
        </w:tabs>
        <w:bidi w:val="0"/>
        <w:spacing w:before="0" w:after="480" w:line="240" w:lineRule="auto"/>
        <w:ind w:left="0" w:right="0" w:firstLine="0"/>
        <w:jc w:val="left"/>
      </w:pPr>
      <w:bookmarkStart w:id="389" w:name="bookmark389"/>
      <w:r>
        <w:rPr>
          <w:rFonts w:ascii="Times New Roman" w:eastAsia="Times New Roman" w:hAnsi="Times New Roman" w:cs="Times New Roman"/>
          <w:color w:val="000000"/>
          <w:spacing w:val="0"/>
          <w:w w:val="100"/>
          <w:position w:val="0"/>
        </w:rPr>
        <w:t>4</w:t>
      </w:r>
      <w:bookmarkEnd w:id="389"/>
      <w:r>
        <w:rPr>
          <w:color w:val="000000"/>
          <w:spacing w:val="0"/>
          <w:w w:val="100"/>
          <w:position w:val="0"/>
        </w:rPr>
        <w:t>、</w:t>
        <w:tab/>
        <w:t>报告期，检测公司净利润同比增加</w:t>
      </w:r>
      <w:r>
        <w:rPr>
          <w:rFonts w:ascii="Times New Roman" w:eastAsia="Times New Roman" w:hAnsi="Times New Roman" w:cs="Times New Roman"/>
          <w:color w:val="000000"/>
          <w:spacing w:val="0"/>
          <w:w w:val="100"/>
          <w:position w:val="0"/>
        </w:rPr>
        <w:t>48.85%</w:t>
      </w:r>
      <w:r>
        <w:rPr>
          <w:color w:val="000000"/>
          <w:spacing w:val="0"/>
          <w:w w:val="100"/>
          <w:position w:val="0"/>
        </w:rPr>
        <w:t>，主要系业务拓展，收入增加所致；</w:t>
      </w:r>
    </w:p>
    <w:p>
      <w:pPr>
        <w:pStyle w:val="Style33"/>
        <w:keepNext/>
        <w:keepLines/>
        <w:widowControl w:val="0"/>
        <w:shd w:val="clear" w:color="auto" w:fill="auto"/>
        <w:bidi w:val="0"/>
        <w:spacing w:before="0" w:after="10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四）其他重要子公司和参股公司情况</w:t>
      </w:r>
      <w:bookmarkEnd w:id="390"/>
      <w:bookmarkEnd w:id="391"/>
      <w:bookmarkEnd w:id="393"/>
    </w:p>
    <w:p>
      <w:pPr>
        <w:pStyle w:val="Style24"/>
        <w:keepNext w:val="0"/>
        <w:keepLines w:val="0"/>
        <w:widowControl w:val="0"/>
        <w:shd w:val="clear" w:color="auto" w:fill="auto"/>
        <w:bidi w:val="0"/>
        <w:spacing w:before="0" w:after="0" w:line="240" w:lineRule="auto"/>
        <w:ind w:left="12691" w:right="0" w:firstLine="0"/>
        <w:jc w:val="left"/>
      </w:pPr>
      <w:r>
        <w:rPr>
          <w:color w:val="000000"/>
          <w:spacing w:val="0"/>
          <w:w w:val="100"/>
          <w:position w:val="0"/>
        </w:rPr>
        <w:t>单位：万元</w:t>
      </w:r>
    </w:p>
    <w:tbl>
      <w:tblPr>
        <w:tblOverlap w:val="never"/>
        <w:jc w:val="center"/>
        <w:tblLayout w:type="fixed"/>
      </w:tblPr>
      <w:tblGrid>
        <w:gridCol w:w="4402"/>
        <w:gridCol w:w="989"/>
        <w:gridCol w:w="994"/>
        <w:gridCol w:w="994"/>
        <w:gridCol w:w="989"/>
        <w:gridCol w:w="850"/>
        <w:gridCol w:w="994"/>
        <w:gridCol w:w="994"/>
        <w:gridCol w:w="850"/>
        <w:gridCol w:w="850"/>
        <w:gridCol w:w="106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营业利润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 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年净利 润贡献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r>
              <w:rPr>
                <w:rFonts w:ascii="Times New Roman" w:eastAsia="Times New Roman" w:hAnsi="Times New Roman" w:cs="Times New Roman"/>
                <w:color w:val="000000"/>
                <w:spacing w:val="0"/>
                <w:w w:val="100"/>
                <w:position w:val="0"/>
              </w:rPr>
              <w:t>（</w:t>
            </w:r>
            <w:r>
              <w:rPr>
                <w:color w:val="000000"/>
                <w:spacing w:val="0"/>
                <w:w w:val="100"/>
                <w:position w:val="0"/>
              </w:rPr>
              <w:t>非并表</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344</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深圳市深宝实业股份有限公司（非并表）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106,045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95,714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1,798</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131" w:right="1426" w:bottom="1548" w:left="1413" w:header="0" w:footer="3" w:gutter="0"/>
          <w:cols w:space="720"/>
          <w:noEndnote/>
          <w:rtlGutter w:val="0"/>
          <w:docGrid w:linePitch="360"/>
        </w:sectPr>
      </w:pPr>
      <w:r>
        <w:rPr>
          <w:color w:val="000000"/>
          <w:spacing w:val="0"/>
          <w:w w:val="100"/>
          <w:position w:val="0"/>
        </w:rPr>
        <w:t>注：深深宝</w:t>
      </w:r>
      <w:r>
        <w:rPr>
          <w:rFonts w:ascii="Times New Roman" w:eastAsia="Times New Roman" w:hAnsi="Times New Roman" w:cs="Times New Roman"/>
          <w:color w:val="000000"/>
          <w:spacing w:val="0"/>
          <w:w w:val="100"/>
          <w:position w:val="0"/>
        </w:rPr>
        <w:t>2015</w:t>
      </w:r>
      <w:r>
        <w:rPr>
          <w:color w:val="000000"/>
          <w:spacing w:val="0"/>
          <w:w w:val="100"/>
          <w:position w:val="0"/>
        </w:rPr>
        <w:t>年和</w:t>
      </w:r>
      <w:r>
        <w:rPr>
          <w:rFonts w:ascii="Times New Roman" w:eastAsia="Times New Roman" w:hAnsi="Times New Roman" w:cs="Times New Roman"/>
          <w:color w:val="000000"/>
          <w:spacing w:val="0"/>
          <w:w w:val="100"/>
          <w:position w:val="0"/>
        </w:rPr>
        <w:t>2016</w:t>
      </w:r>
      <w:r>
        <w:rPr>
          <w:color w:val="000000"/>
          <w:spacing w:val="0"/>
          <w:w w:val="100"/>
          <w:position w:val="0"/>
        </w:rPr>
        <w:t>净利润系其归属于母公司净利润数据。</w:t>
      </w:r>
    </w:p>
    <w:p>
      <w:pPr>
        <w:pStyle w:val="Style22"/>
        <w:keepNext/>
        <w:keepLines/>
        <w:widowControl w:val="0"/>
        <w:shd w:val="clear" w:color="auto" w:fill="auto"/>
        <w:tabs>
          <w:tab w:pos="482" w:val="left"/>
        </w:tabs>
        <w:bidi w:val="0"/>
        <w:spacing w:before="0" w:after="3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八</w:t>
      </w:r>
      <w:bookmarkEnd w:id="396"/>
      <w:r>
        <w:rPr>
          <w:color w:val="000000"/>
          <w:spacing w:val="0"/>
          <w:w w:val="100"/>
          <w:position w:val="0"/>
          <w:sz w:val="24"/>
          <w:szCs w:val="24"/>
        </w:rPr>
        <w:t>、</w:t>
        <w:tab/>
        <w:t>公司控制的结构化主体情况</w:t>
      </w:r>
      <w:bookmarkEnd w:id="394"/>
      <w:bookmarkEnd w:id="395"/>
      <w:bookmarkEnd w:id="39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482" w:val="left"/>
        </w:tabs>
        <w:bidi w:val="0"/>
        <w:spacing w:before="0" w:after="14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九</w:t>
      </w:r>
      <w:bookmarkEnd w:id="400"/>
      <w:r>
        <w:rPr>
          <w:color w:val="000000"/>
          <w:spacing w:val="0"/>
          <w:w w:val="100"/>
          <w:position w:val="0"/>
          <w:sz w:val="24"/>
          <w:szCs w:val="24"/>
        </w:rPr>
        <w:t>、</w:t>
        <w:tab/>
        <w:t>公司未来发展的展望</w:t>
      </w:r>
      <w:bookmarkEnd w:id="398"/>
      <w:bookmarkEnd w:id="399"/>
      <w:bookmarkEnd w:id="401"/>
    </w:p>
    <w:p>
      <w:pPr>
        <w:pStyle w:val="Style33"/>
        <w:keepNext/>
        <w:keepLines/>
        <w:widowControl w:val="0"/>
        <w:shd w:val="clear" w:color="auto" w:fill="auto"/>
        <w:tabs>
          <w:tab w:pos="1156" w:val="left"/>
        </w:tabs>
        <w:bidi w:val="0"/>
        <w:spacing w:before="0" w:after="0" w:line="474" w:lineRule="exact"/>
        <w:ind w:left="0" w:right="0" w:firstLine="600"/>
        <w:jc w:val="both"/>
      </w:pPr>
      <w:bookmarkStart w:id="402" w:name="bookmark402"/>
      <w:bookmarkStart w:id="403" w:name="bookmark403"/>
      <w:bookmarkStart w:id="404" w:name="bookmark404"/>
      <w:bookmarkStart w:id="405" w:name="bookmark405"/>
      <w:r>
        <w:rPr>
          <w:color w:val="000000"/>
          <w:spacing w:val="0"/>
          <w:w w:val="100"/>
          <w:position w:val="0"/>
        </w:rPr>
        <w:t>（</w:t>
      </w:r>
      <w:bookmarkEnd w:id="404"/>
      <w:r>
        <w:rPr>
          <w:color w:val="000000"/>
          <w:spacing w:val="0"/>
          <w:w w:val="100"/>
          <w:position w:val="0"/>
        </w:rPr>
        <w:t>一）</w:t>
        <w:tab/>
        <w:t>农产品流通行业政策环境和导向</w:t>
      </w:r>
      <w:bookmarkEnd w:id="402"/>
      <w:bookmarkEnd w:id="403"/>
      <w:bookmarkEnd w:id="405"/>
    </w:p>
    <w:p>
      <w:pPr>
        <w:pStyle w:val="Style28"/>
        <w:keepNext w:val="0"/>
        <w:keepLines w:val="0"/>
        <w:widowControl w:val="0"/>
        <w:shd w:val="clear" w:color="auto" w:fill="auto"/>
        <w:bidi w:val="0"/>
        <w:spacing w:before="0" w:after="0" w:line="470" w:lineRule="exact"/>
        <w:ind w:left="0" w:right="0" w:firstLine="600"/>
        <w:jc w:val="both"/>
      </w:pPr>
      <w:r>
        <w:rPr>
          <w:color w:val="000000"/>
          <w:spacing w:val="0"/>
          <w:w w:val="100"/>
          <w:position w:val="0"/>
        </w:rPr>
        <w:t>2016年作为“十三五”的开局之年，政府连续出台多个农业领域政策文件，并多次强调推进农业供 给侧结构性改革，农业供给侧改革成为农业发展的主线。农业供给侧改革要求我国农产品生产供给的品种、 数量和质量能够及时调整以满足不断变化的消费需求，从而推进农业结构调整优化，提高农业供给体系质 量和效率。在此过程中，作为农产品流通主渠道的农产品批发市场发挥着重要作用。农产品批发市场通过 市场价格和需求信息的引导，提高农产品供给的有效性；通过产销对接，引导农产品有序流通；通过食品 安全管理，加强产地优质农产品供给。农业供给侧改革对农产品批发市场完善农产品集散和交易功能，强 化农产品价格形成，提高市场服务能力等方面提出了新的要求。</w:t>
      </w:r>
    </w:p>
    <w:p>
      <w:pPr>
        <w:pStyle w:val="Style28"/>
        <w:keepNext w:val="0"/>
        <w:keepLines w:val="0"/>
        <w:widowControl w:val="0"/>
        <w:shd w:val="clear" w:color="auto" w:fill="auto"/>
        <w:bidi w:val="0"/>
        <w:spacing w:before="0" w:after="0" w:line="474" w:lineRule="exact"/>
        <w:ind w:left="0" w:right="0" w:firstLine="600"/>
        <w:jc w:val="both"/>
      </w:pPr>
      <w:r>
        <w:rPr>
          <w:color w:val="000000"/>
          <w:spacing w:val="0"/>
          <w:w w:val="100"/>
          <w:position w:val="0"/>
        </w:rPr>
        <w:t>2016年1月27日，中共中央、国务院发布《关于落实发展新理念加快农业现代化实现全面小康目 标的若干意见》，提出推进农业供给侧结构性改革，加强农产品流通设施和市场建设，加快农产品批发市 场升级改造和推动公益性农产品市场建设。</w:t>
      </w:r>
    </w:p>
    <w:p>
      <w:pPr>
        <w:pStyle w:val="Style28"/>
        <w:keepNext w:val="0"/>
        <w:keepLines w:val="0"/>
        <w:widowControl w:val="0"/>
        <w:shd w:val="clear" w:color="auto" w:fill="auto"/>
        <w:bidi w:val="0"/>
        <w:spacing w:before="0" w:after="0" w:line="474" w:lineRule="exact"/>
        <w:ind w:left="0" w:right="0" w:firstLine="600"/>
        <w:jc w:val="both"/>
      </w:pPr>
      <w:r>
        <w:rPr>
          <w:color w:val="000000"/>
          <w:spacing w:val="0"/>
          <w:w w:val="100"/>
          <w:position w:val="0"/>
        </w:rPr>
        <w:t>2016年4月18日，商务部等12部门联合发布《关于加强公益性农产品市场体系建设的指导意见》， 提出“争取到2020年，初步建立起覆盖全国农产品重要流通节点，以跨区域公益性农产品批发市场为龙 头、区域公益性农产品批发市场为骨干、公益性农产品零售市场和田头市场为基础的全国公益性农产品市 场体系”。</w:t>
      </w:r>
    </w:p>
    <w:p>
      <w:pPr>
        <w:pStyle w:val="Style28"/>
        <w:keepNext w:val="0"/>
        <w:keepLines w:val="0"/>
        <w:widowControl w:val="0"/>
        <w:shd w:val="clear" w:color="auto" w:fill="auto"/>
        <w:bidi w:val="0"/>
        <w:spacing w:before="0" w:after="0" w:line="474" w:lineRule="exact"/>
        <w:ind w:left="0" w:right="0" w:firstLine="600"/>
        <w:jc w:val="both"/>
      </w:pPr>
      <w:r>
        <w:rPr>
          <w:color w:val="000000"/>
          <w:spacing w:val="0"/>
          <w:w w:val="100"/>
          <w:position w:val="0"/>
        </w:rPr>
        <w:t>2016年4月21日，国务院办公厅发布关于深入实施“互联网+流通”行动计划的意见，提出包括加 快流通转型升级、推进流通创新发展、深入推进农村电子商务等八条意见。其中，特别提到引导电子商务 企业与新型农业经营主体、农产品批发市场、连锁超市等建立多种形式的联营协作关系，拓宽农产品进城 渠道，突破农产品冷链运输瓶颈，畅通农产品流通。</w:t>
      </w:r>
    </w:p>
    <w:p>
      <w:pPr>
        <w:pStyle w:val="Style28"/>
        <w:keepNext w:val="0"/>
        <w:keepLines w:val="0"/>
        <w:widowControl w:val="0"/>
        <w:shd w:val="clear" w:color="auto" w:fill="auto"/>
        <w:bidi w:val="0"/>
        <w:spacing w:before="0" w:after="0" w:line="482" w:lineRule="exact"/>
        <w:ind w:left="0" w:right="0" w:firstLine="600"/>
        <w:jc w:val="both"/>
      </w:pPr>
      <w:r>
        <w:rPr>
          <w:color w:val="000000"/>
          <w:spacing w:val="0"/>
          <w:w w:val="100"/>
          <w:position w:val="0"/>
        </w:rPr>
        <w:t>2016年11月22日国务院办公厅发布《关于建立统一的绿色产品标准、认证、标识体系的意见》， 提出鼓励商品交易市场扩大绿色产品交易、集团采购商扩大绿色产品采购，推动绿色市场建设。</w:t>
      </w:r>
    </w:p>
    <w:p>
      <w:pPr>
        <w:pStyle w:val="Style28"/>
        <w:keepNext w:val="0"/>
        <w:keepLines w:val="0"/>
        <w:widowControl w:val="0"/>
        <w:shd w:val="clear" w:color="auto" w:fill="auto"/>
        <w:bidi w:val="0"/>
        <w:spacing w:before="0" w:after="0" w:line="482" w:lineRule="exact"/>
        <w:ind w:left="0" w:right="0" w:firstLine="600"/>
        <w:jc w:val="both"/>
      </w:pPr>
      <w:r>
        <w:rPr>
          <w:color w:val="000000"/>
          <w:spacing w:val="0"/>
          <w:w w:val="100"/>
          <w:position w:val="0"/>
        </w:rPr>
        <w:t>2016年12月14至16日，中央经济工作会议强调，深入推进农业供给侧结构性改革。要把增加绿 色优质农产品供给放在突出位置，狠抓农产品标准化生产、品牌创建、质量安全监管。</w:t>
      </w:r>
    </w:p>
    <w:p>
      <w:pPr>
        <w:pStyle w:val="Style28"/>
        <w:keepNext w:val="0"/>
        <w:keepLines w:val="0"/>
        <w:widowControl w:val="0"/>
        <w:shd w:val="clear" w:color="auto" w:fill="auto"/>
        <w:tabs>
          <w:tab w:pos="1156" w:val="left"/>
        </w:tabs>
        <w:bidi w:val="0"/>
        <w:spacing w:before="0" w:after="0" w:line="474" w:lineRule="exact"/>
        <w:ind w:left="0" w:right="0" w:firstLine="600"/>
        <w:jc w:val="both"/>
        <w:sectPr>
          <w:footnotePr>
            <w:pos w:val="pageBottom"/>
            <w:numFmt w:val="decimal"/>
            <w:numRestart w:val="continuous"/>
          </w:footnotePr>
          <w:pgSz w:w="11900" w:h="16840"/>
          <w:pgMar w:top="1786" w:right="903" w:bottom="1786" w:left="1109" w:header="0" w:footer="3" w:gutter="0"/>
          <w:cols w:space="720"/>
          <w:noEndnote/>
          <w:rtlGutter w:val="0"/>
          <w:docGrid w:linePitch="360"/>
        </w:sectPr>
      </w:pPr>
      <w:bookmarkStart w:id="406" w:name="bookmark406"/>
      <w:r>
        <w:rPr>
          <w:b/>
          <w:bCs/>
          <w:color w:val="000000"/>
          <w:spacing w:val="0"/>
          <w:w w:val="100"/>
          <w:position w:val="0"/>
        </w:rPr>
        <w:t>（</w:t>
      </w:r>
      <w:bookmarkEnd w:id="406"/>
      <w:r>
        <w:rPr>
          <w:b/>
          <w:bCs/>
          <w:color w:val="000000"/>
          <w:spacing w:val="0"/>
          <w:w w:val="100"/>
          <w:position w:val="0"/>
        </w:rPr>
        <w:t>二）</w:t>
        <w:tab/>
        <w:t>农产品批发市场行业面临的机遇与挑战</w:t>
      </w:r>
    </w:p>
    <w:p>
      <w:pPr>
        <w:pStyle w:val="Style28"/>
        <w:keepNext w:val="0"/>
        <w:keepLines w:val="0"/>
        <w:widowControl w:val="0"/>
        <w:shd w:val="clear" w:color="auto" w:fill="auto"/>
        <w:bidi w:val="0"/>
        <w:spacing w:before="0" w:line="467" w:lineRule="exact"/>
        <w:ind w:left="0" w:right="0" w:firstLine="600"/>
        <w:jc w:val="both"/>
      </w:pPr>
      <w:r>
        <w:rPr>
          <w:color w:val="000000"/>
          <w:spacing w:val="0"/>
          <w:w w:val="100"/>
          <w:position w:val="0"/>
        </w:rPr>
        <w:t>农产品批发市场承担着我国农产品流通的重任，机遇与挑战并重。一方面，农产品批发市场在促进 产销衔接，保障农产品有效供给，以及引导生产资源市场化配置等方面的作用日显突出。国家明确支持大 型农产品批发市场，鼓励和引导龙头企业参与现代物流中心建设，促进农产品流通转型升级，推动农产品 流通创新发展；另一方面，国家加大了对农产品批发市场的管理，强化了市场管理方对食品安全的责任。 公司一直在全国关键物流节点逐步推进市场布局，各地农产品批发市场竞争环境日趋激烈，一定程度上提 高了市场进入“门槛”和成本。</w:t>
      </w:r>
    </w:p>
    <w:p>
      <w:pPr>
        <w:pStyle w:val="Style33"/>
        <w:keepNext/>
        <w:keepLines/>
        <w:widowControl w:val="0"/>
        <w:shd w:val="clear" w:color="auto" w:fill="auto"/>
        <w:tabs>
          <w:tab w:pos="1138" w:val="left"/>
        </w:tabs>
        <w:bidi w:val="0"/>
        <w:spacing w:before="0" w:after="40" w:line="467" w:lineRule="exact"/>
        <w:ind w:left="0" w:right="0" w:firstLine="600"/>
        <w:jc w:val="both"/>
      </w:pPr>
      <w:bookmarkStart w:id="407" w:name="bookmark407"/>
      <w:bookmarkStart w:id="408" w:name="bookmark408"/>
      <w:bookmarkStart w:id="409" w:name="bookmark409"/>
      <w:bookmarkStart w:id="410" w:name="bookmark410"/>
      <w:r>
        <w:rPr>
          <w:color w:val="000000"/>
          <w:spacing w:val="0"/>
          <w:w w:val="100"/>
          <w:position w:val="0"/>
        </w:rPr>
        <w:t>（</w:t>
      </w:r>
      <w:bookmarkEnd w:id="409"/>
      <w:r>
        <w:rPr>
          <w:color w:val="000000"/>
          <w:spacing w:val="0"/>
          <w:w w:val="100"/>
          <w:position w:val="0"/>
        </w:rPr>
        <w:t>三）</w:t>
        <w:tab/>
        <w:t>农产品批发市场行业发展前景</w:t>
      </w:r>
      <w:bookmarkEnd w:id="407"/>
      <w:bookmarkEnd w:id="408"/>
      <w:bookmarkEnd w:id="410"/>
    </w:p>
    <w:p>
      <w:pPr>
        <w:pStyle w:val="Style28"/>
        <w:keepNext w:val="0"/>
        <w:keepLines w:val="0"/>
        <w:widowControl w:val="0"/>
        <w:shd w:val="clear" w:color="auto" w:fill="auto"/>
        <w:bidi w:val="0"/>
        <w:spacing w:before="0" w:line="467" w:lineRule="exact"/>
        <w:ind w:left="0" w:right="0" w:firstLine="600"/>
        <w:jc w:val="both"/>
      </w:pPr>
      <w:r>
        <w:rPr>
          <w:color w:val="000000"/>
          <w:spacing w:val="0"/>
          <w:w w:val="100"/>
          <w:position w:val="0"/>
        </w:rPr>
        <w:t>作为改革开放和农业经营管理体制改革的重要成果，我国农产品批发市场从农贸市场与集贸市场起 步,经历了 20世纪70年代末至1984年的自发形成阶段、1985年至20世纪80年代末的快速发展阶段、 20世纪90年代初至90年代中期的超高速增长阶段、20世纪90年代中后期的整改规范发展阶段和进 入21世纪以来的由数量扩张转为以质量提升为主的阶段，经历了数量上从无到有、规模上从小到大、市 场功能上逐步提升的持续快速发展历程。</w:t>
      </w:r>
    </w:p>
    <w:p>
      <w:pPr>
        <w:pStyle w:val="Style28"/>
        <w:keepNext w:val="0"/>
        <w:keepLines w:val="0"/>
        <w:widowControl w:val="0"/>
        <w:shd w:val="clear" w:color="auto" w:fill="auto"/>
        <w:bidi w:val="0"/>
        <w:spacing w:before="0" w:line="465" w:lineRule="exact"/>
        <w:ind w:left="0" w:right="0" w:firstLine="600"/>
        <w:jc w:val="both"/>
      </w:pPr>
      <w:r>
        <w:rPr>
          <w:color w:val="000000"/>
          <w:spacing w:val="0"/>
          <w:w w:val="100"/>
          <w:position w:val="0"/>
        </w:rPr>
        <w:t>随着信息技术的快速发展，信息流日益畅通，商流日益高效化，物流逐渐合理化，资金流的安全性、便 捷性不断提高，包括产地市场、销地市场和集散地市场在内的农产品批发市场体系，在促进农业生产商品化、 专业化、规模化和形成农产品大市场、大流通格局、促进农业结构调整、实现增产增收和保障城镇居民的 “菜篮子”供应等方面，都发挥了不可替代的重要作用，已成为我国农产品流通体系的枢纽、促进产销衔接 的关键节点、服务产区农民的平台和保障城市居民食品供应的有效载体。［来源：《中国农产品批发市场发 展研究报告》（2014）农业部市场与经济信息司］</w:t>
      </w:r>
    </w:p>
    <w:p>
      <w:pPr>
        <w:pStyle w:val="Style28"/>
        <w:keepNext w:val="0"/>
        <w:keepLines w:val="0"/>
        <w:widowControl w:val="0"/>
        <w:shd w:val="clear" w:color="auto" w:fill="auto"/>
        <w:bidi w:val="0"/>
        <w:spacing w:before="0" w:line="469" w:lineRule="exact"/>
        <w:ind w:left="0" w:right="0" w:firstLine="700"/>
        <w:jc w:val="both"/>
      </w:pPr>
      <w:r>
        <w:rPr>
          <w:color w:val="000000"/>
          <w:spacing w:val="0"/>
          <w:w w:val="100"/>
          <w:position w:val="0"/>
        </w:rPr>
        <w:t>近十几年来，政府高度重视农产品市场体系建设，并将促进农产品批发市场发展作为重要任务，列入 近几年的中央一号文件。2017年的中央一号文件把深入推进农业供给侧结构性改革作为新的历史阶段农业 农村工作主线，文件明确指出促进新型农业经营主体、加工流通企业与电商企业全面对接融合，推动线上 线下互动发展；完善全国农产品流通骨干网络，加快构建公益性农产品市场体系，加强农产品产地预冷等 冷链物流基础设施网络建设；推进“互联网+”现代农业行动。政府对农产品批发市场的发展定位、发展方 向和发展重点都提出了明确要求，今后一个时期，我国农产品批发市场仍将围绕强化市场基础设施建设， 推动市场信息化建设，健全农产品质量安全检测和监管制度，加强冷链设施和物流配送系统建设，探索创 新交易方式，加强环保设施建设等方面持续提档升级。</w:t>
      </w:r>
    </w:p>
    <w:p>
      <w:pPr>
        <w:pStyle w:val="Style33"/>
        <w:keepNext/>
        <w:keepLines/>
        <w:widowControl w:val="0"/>
        <w:shd w:val="clear" w:color="auto" w:fill="auto"/>
        <w:tabs>
          <w:tab w:pos="1138" w:val="left"/>
        </w:tabs>
        <w:bidi w:val="0"/>
        <w:spacing w:before="0" w:after="40" w:line="467" w:lineRule="exact"/>
        <w:ind w:left="0" w:right="0" w:firstLine="60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四）</w:t>
        <w:tab/>
        <w:t>公司新年度的重点工作计划</w:t>
      </w:r>
      <w:bookmarkEnd w:id="411"/>
      <w:bookmarkEnd w:id="412"/>
      <w:bookmarkEnd w:id="414"/>
    </w:p>
    <w:p>
      <w:pPr>
        <w:pStyle w:val="Style28"/>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“十三五”期间，公司将继续立足于“网络化”战略推进公司各项工作，</w:t>
      </w:r>
      <w:r>
        <w:rPr>
          <w:rFonts w:ascii="Times New Roman" w:eastAsia="Times New Roman" w:hAnsi="Times New Roman" w:cs="Times New Roman"/>
          <w:color w:val="000000"/>
          <w:spacing w:val="0"/>
          <w:w w:val="100"/>
          <w:position w:val="0"/>
        </w:rPr>
        <w:t>2017</w:t>
      </w:r>
      <w:r>
        <w:rPr>
          <w:color w:val="000000"/>
          <w:spacing w:val="0"/>
          <w:w w:val="100"/>
          <w:position w:val="0"/>
        </w:rPr>
        <w:t>年重点工作计划如下：</w:t>
      </w:r>
    </w:p>
    <w:p>
      <w:pPr>
        <w:pStyle w:val="Style33"/>
        <w:keepNext/>
        <w:keepLines/>
        <w:widowControl w:val="0"/>
        <w:shd w:val="clear" w:color="auto" w:fill="auto"/>
        <w:bidi w:val="0"/>
        <w:spacing w:before="0" w:after="160" w:line="240" w:lineRule="auto"/>
        <w:ind w:left="0" w:right="0" w:firstLine="440"/>
        <w:jc w:val="left"/>
      </w:pPr>
      <w:bookmarkStart w:id="415" w:name="bookmark415"/>
      <w:bookmarkStart w:id="416" w:name="bookmark416"/>
      <w:bookmarkStart w:id="417" w:name="bookmark417"/>
      <w:bookmarkStart w:id="418" w:name="bookmark418"/>
      <w:r>
        <w:rPr>
          <w:color w:val="000000"/>
          <w:spacing w:val="0"/>
          <w:w w:val="100"/>
          <w:position w:val="0"/>
        </w:rPr>
        <w:t>1</w:t>
      </w:r>
      <w:bookmarkEnd w:id="417"/>
      <w:r>
        <w:rPr>
          <w:color w:val="000000"/>
          <w:spacing w:val="0"/>
          <w:w w:val="100"/>
          <w:position w:val="0"/>
        </w:rPr>
        <w:t>、完善农产品批发市场网络体系建设，优化企业资源配置</w:t>
      </w:r>
      <w:bookmarkEnd w:id="415"/>
      <w:bookmarkEnd w:id="416"/>
      <w:bookmarkEnd w:id="418"/>
    </w:p>
    <w:p>
      <w:pPr>
        <w:pStyle w:val="Style38"/>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326" w:right="903" w:bottom="1264" w:left="1109" w:header="0" w:footer="3" w:gutter="0"/>
          <w:cols w:space="720"/>
          <w:noEndnote/>
          <w:rtlGutter w:val="0"/>
          <w:docGrid w:linePitch="360"/>
        </w:sectPr>
      </w:pPr>
      <w:r>
        <w:rPr>
          <w:color w:val="000000"/>
          <w:spacing w:val="0"/>
          <w:w w:val="100"/>
          <w:position w:val="0"/>
        </w:rPr>
        <w:t>41</w:t>
      </w:r>
    </w:p>
    <w:p>
      <w:pPr>
        <w:pStyle w:val="Style28"/>
        <w:keepNext w:val="0"/>
        <w:keepLines w:val="0"/>
        <w:widowControl w:val="0"/>
        <w:shd w:val="clear" w:color="auto" w:fill="auto"/>
        <w:bidi w:val="0"/>
        <w:spacing w:before="0" w:after="0" w:line="468" w:lineRule="exact"/>
        <w:ind w:left="500" w:right="0"/>
        <w:jc w:val="both"/>
      </w:pPr>
      <w:r>
        <w:rPr>
          <w:color w:val="000000"/>
          <w:spacing w:val="0"/>
          <w:w w:val="100"/>
          <w:position w:val="0"/>
        </w:rPr>
        <w:t>积极稳妥推动新市场建设、招商、开业，完善农产品批发市场网络体系建设；持续推进批发市场灵活 性经营和创新性招商工作，继续完善批发市场精细化管理，夯实管理基础；采取多种有效措施，优化企业 资源配置。</w:t>
      </w:r>
    </w:p>
    <w:p>
      <w:pPr>
        <w:pStyle w:val="Style33"/>
        <w:keepNext/>
        <w:keepLines/>
        <w:widowControl w:val="0"/>
        <w:shd w:val="clear" w:color="auto" w:fill="auto"/>
        <w:tabs>
          <w:tab w:pos="1233" w:val="left"/>
        </w:tabs>
        <w:bidi w:val="0"/>
        <w:spacing w:before="0" w:after="0" w:line="470" w:lineRule="exact"/>
        <w:ind w:left="0" w:right="0" w:firstLine="860"/>
        <w:jc w:val="both"/>
      </w:pPr>
      <w:bookmarkStart w:id="419" w:name="bookmark419"/>
      <w:bookmarkStart w:id="420" w:name="bookmark420"/>
      <w:bookmarkStart w:id="421" w:name="bookmark421"/>
      <w:bookmarkStart w:id="422" w:name="bookmark422"/>
      <w:r>
        <w:rPr>
          <w:color w:val="000000"/>
          <w:spacing w:val="0"/>
          <w:w w:val="100"/>
          <w:position w:val="0"/>
        </w:rPr>
        <w:t>2</w:t>
      </w:r>
      <w:bookmarkEnd w:id="421"/>
      <w:r>
        <w:rPr>
          <w:color w:val="000000"/>
          <w:spacing w:val="0"/>
          <w:w w:val="100"/>
          <w:position w:val="0"/>
        </w:rPr>
        <w:t>、</w:t>
        <w:tab/>
        <w:t>融合内外部资源，逐步构建农产品流通生态圈</w:t>
      </w:r>
      <w:bookmarkEnd w:id="419"/>
      <w:bookmarkEnd w:id="420"/>
      <w:bookmarkEnd w:id="422"/>
    </w:p>
    <w:p>
      <w:pPr>
        <w:pStyle w:val="Style28"/>
        <w:keepNext w:val="0"/>
        <w:keepLines w:val="0"/>
        <w:widowControl w:val="0"/>
        <w:shd w:val="clear" w:color="auto" w:fill="auto"/>
        <w:bidi w:val="0"/>
        <w:spacing w:before="0" w:after="0" w:line="470" w:lineRule="exact"/>
        <w:ind w:left="500" w:right="0"/>
        <w:jc w:val="both"/>
      </w:pPr>
      <w:r>
        <w:rPr>
          <w:color w:val="000000"/>
          <w:spacing w:val="0"/>
          <w:w w:val="100"/>
          <w:position w:val="0"/>
        </w:rPr>
        <w:t>加快推广实施“大白菜</w:t>
      </w:r>
      <w:r>
        <w:rPr>
          <w:rFonts w:ascii="Times New Roman" w:eastAsia="Times New Roman" w:hAnsi="Times New Roman" w:cs="Times New Roman"/>
          <w:color w:val="000000"/>
          <w:spacing w:val="0"/>
          <w:w w:val="100"/>
          <w:position w:val="0"/>
        </w:rPr>
        <w:t>+</w:t>
      </w:r>
      <w:r>
        <w:rPr>
          <w:color w:val="000000"/>
          <w:spacing w:val="0"/>
          <w:w w:val="100"/>
          <w:position w:val="0"/>
        </w:rPr>
        <w:t xml:space="preserve">”批发市场信息一体化系统，推进“大白菜+” </w:t>
      </w:r>
      <w:r>
        <w:rPr>
          <w:color w:val="000000"/>
          <w:spacing w:val="0"/>
          <w:w w:val="100"/>
          <w:position w:val="0"/>
        </w:rPr>
        <w:t>APP</w:t>
      </w:r>
      <w:r>
        <w:rPr>
          <w:color w:val="000000"/>
          <w:spacing w:val="0"/>
          <w:w w:val="100"/>
          <w:position w:val="0"/>
        </w:rPr>
        <w:t>产品迭代升级，推动“大 白菜+”平台在实体农产品批发市场落地。有效引入农产品流通相关环节的第三方企业，丰富平台服务内 容，逐步构建农产品流通生态圈。</w:t>
      </w:r>
    </w:p>
    <w:p>
      <w:pPr>
        <w:pStyle w:val="Style33"/>
        <w:keepNext/>
        <w:keepLines/>
        <w:widowControl w:val="0"/>
        <w:shd w:val="clear" w:color="auto" w:fill="auto"/>
        <w:tabs>
          <w:tab w:pos="1233" w:val="left"/>
        </w:tabs>
        <w:bidi w:val="0"/>
        <w:spacing w:before="0" w:after="0" w:line="470" w:lineRule="exact"/>
        <w:ind w:left="0" w:right="0" w:firstLine="860"/>
        <w:jc w:val="left"/>
      </w:pPr>
      <w:bookmarkStart w:id="423" w:name="bookmark423"/>
      <w:bookmarkStart w:id="424" w:name="bookmark424"/>
      <w:bookmarkStart w:id="425" w:name="bookmark425"/>
      <w:bookmarkStart w:id="426" w:name="bookmark426"/>
      <w:r>
        <w:rPr>
          <w:color w:val="000000"/>
          <w:spacing w:val="0"/>
          <w:w w:val="100"/>
          <w:position w:val="0"/>
        </w:rPr>
        <w:t>3</w:t>
      </w:r>
      <w:bookmarkEnd w:id="425"/>
      <w:r>
        <w:rPr>
          <w:color w:val="000000"/>
          <w:spacing w:val="0"/>
          <w:w w:val="100"/>
          <w:position w:val="0"/>
        </w:rPr>
        <w:t>、</w:t>
        <w:tab/>
        <w:t>加强安全管控，保障“菜篮子”安全</w:t>
      </w:r>
      <w:bookmarkEnd w:id="423"/>
      <w:bookmarkEnd w:id="424"/>
      <w:bookmarkEnd w:id="426"/>
    </w:p>
    <w:p>
      <w:pPr>
        <w:pStyle w:val="Style28"/>
        <w:keepNext w:val="0"/>
        <w:keepLines w:val="0"/>
        <w:widowControl w:val="0"/>
        <w:shd w:val="clear" w:color="auto" w:fill="auto"/>
        <w:bidi w:val="0"/>
        <w:spacing w:before="0" w:after="360" w:line="470" w:lineRule="exact"/>
        <w:ind w:left="0" w:right="0" w:firstLine="860"/>
        <w:jc w:val="left"/>
      </w:pPr>
      <w:r>
        <w:rPr>
          <w:color w:val="000000"/>
          <w:spacing w:val="0"/>
          <w:w w:val="100"/>
          <w:position w:val="0"/>
        </w:rPr>
        <w:t>持续提升农产品批发市场食品安全管理水平，狠抓安全生产，全力防范安全事故。</w:t>
      </w:r>
    </w:p>
    <w:p>
      <w:pPr>
        <w:pStyle w:val="Style22"/>
        <w:keepNext/>
        <w:keepLines/>
        <w:widowControl w:val="0"/>
        <w:shd w:val="clear" w:color="auto" w:fill="auto"/>
        <w:bidi w:val="0"/>
        <w:spacing w:before="0" w:after="120" w:line="240" w:lineRule="auto"/>
        <w:ind w:left="0" w:right="0" w:firstLine="500"/>
        <w:jc w:val="both"/>
      </w:pPr>
      <w:bookmarkStart w:id="427" w:name="bookmark427"/>
      <w:bookmarkStart w:id="428" w:name="bookmark428"/>
      <w:bookmarkStart w:id="429" w:name="bookmark429"/>
      <w:r>
        <w:rPr>
          <w:color w:val="000000"/>
          <w:spacing w:val="0"/>
          <w:w w:val="100"/>
          <w:position w:val="0"/>
          <w:sz w:val="24"/>
          <w:szCs w:val="24"/>
        </w:rPr>
        <w:t>十、接待调研、沟通、采访等活动情况</w:t>
      </w:r>
      <w:bookmarkEnd w:id="427"/>
      <w:bookmarkEnd w:id="428"/>
      <w:bookmarkEnd w:id="429"/>
    </w:p>
    <w:p>
      <w:pPr>
        <w:pStyle w:val="Style33"/>
        <w:keepNext/>
        <w:keepLines/>
        <w:widowControl w:val="0"/>
        <w:shd w:val="clear" w:color="auto" w:fill="auto"/>
        <w:bidi w:val="0"/>
        <w:spacing w:before="0" w:after="120" w:line="470" w:lineRule="exact"/>
        <w:ind w:left="0" w:right="0" w:firstLine="500"/>
        <w:jc w:val="both"/>
      </w:pPr>
      <w:bookmarkStart w:id="430" w:name="bookmark430"/>
      <w:bookmarkStart w:id="431" w:name="bookmark431"/>
      <w:bookmarkStart w:id="432" w:name="bookmark432"/>
      <w:bookmarkStart w:id="433" w:name="bookmark433"/>
      <w:r>
        <w:rPr>
          <w:color w:val="000000"/>
          <w:spacing w:val="0"/>
          <w:w w:val="100"/>
          <w:position w:val="0"/>
        </w:rPr>
        <w:t>1</w:t>
      </w:r>
      <w:bookmarkEnd w:id="432"/>
      <w:r>
        <w:rPr>
          <w:color w:val="000000"/>
          <w:spacing w:val="0"/>
          <w:w w:val="100"/>
          <w:position w:val="0"/>
        </w:rPr>
        <w:t>、报告期内接待调研、沟通、采访等活动登记表</w:t>
      </w:r>
      <w:bookmarkEnd w:id="430"/>
      <w:bookmarkEnd w:id="431"/>
      <w:bookmarkEnd w:id="433"/>
    </w:p>
    <w:p>
      <w:pPr>
        <w:pStyle w:val="Style28"/>
        <w:keepNext w:val="0"/>
        <w:keepLines w:val="0"/>
        <w:widowControl w:val="0"/>
        <w:shd w:val="clear" w:color="auto" w:fill="auto"/>
        <w:bidi w:val="0"/>
        <w:spacing w:before="0" w:after="0" w:line="470" w:lineRule="exact"/>
        <w:ind w:left="500" w:right="0"/>
        <w:jc w:val="both"/>
      </w:pPr>
      <w:r>
        <w:rPr>
          <w:color w:val="000000"/>
          <w:spacing w:val="0"/>
          <w:w w:val="100"/>
          <w:position w:val="0"/>
        </w:rPr>
        <w:t>报告期内，公司接待实地调研对象为机构投资者。除公开资料外，公司未向特定对象提供任何书面资 料。公司接待特定对象工作严格遵守《上市公司规范运作指引》及公司《接待和推广工作制度》的规定， 公司及相关信息披露义务人严格遵循公平信息披露的原则，未有实行差别对待政策，未有有选择地、私下 地提前向特定对象披露、透露或泄露未公开信息的情形。</w:t>
      </w:r>
    </w:p>
    <w:p>
      <w:pPr>
        <w:pStyle w:val="Style28"/>
        <w:keepNext w:val="0"/>
        <w:keepLines w:val="0"/>
        <w:widowControl w:val="0"/>
        <w:shd w:val="clear" w:color="auto" w:fill="auto"/>
        <w:bidi w:val="0"/>
        <w:spacing w:before="0" w:after="0" w:line="470" w:lineRule="exact"/>
        <w:ind w:left="0" w:right="0" w:firstLine="860"/>
        <w:jc w:val="both"/>
      </w:pPr>
      <w:r>
        <w:rPr>
          <w:color w:val="000000"/>
          <w:spacing w:val="0"/>
          <w:w w:val="100"/>
          <w:position w:val="0"/>
        </w:rPr>
        <w:t>报告期内，公司接待调研、沟通、采访等活动情况如下：</w:t>
      </w:r>
    </w:p>
    <w:p>
      <w:pPr>
        <w:pStyle w:val="Style30"/>
        <w:keepNext w:val="0"/>
        <w:keepLines w:val="0"/>
        <w:widowControl w:val="0"/>
        <w:shd w:val="clear" w:color="auto" w:fill="auto"/>
        <w:bidi w:val="0"/>
        <w:spacing w:before="0" w:after="60" w:line="470" w:lineRule="exact"/>
        <w:ind w:left="0" w:right="0" w:firstLine="860"/>
        <w:jc w:val="both"/>
      </w:pPr>
      <w:r>
        <w:rPr>
          <w:color w:val="000000"/>
          <w:spacing w:val="0"/>
          <w:w w:val="100"/>
          <w:position w:val="0"/>
        </w:rPr>
        <w:t>（详见公司在巨潮资讯网</w:t>
      </w:r>
      <w:r>
        <w:fldChar w:fldCharType="begin"/>
      </w:r>
      <w:r>
        <w:rPr/>
        <w:instrText> HYPERLINK "http://www.cninfo.com.cn/" </w:instrText>
      </w:r>
      <w:r>
        <w:fldChar w:fldCharType="separate"/>
      </w:r>
      <w:r>
        <w:rPr>
          <w:b/>
          <w:bCs/>
          <w:color w:val="0000FF"/>
          <w:spacing w:val="0"/>
          <w:w w:val="100"/>
          <w:position w:val="0"/>
          <w:sz w:val="20"/>
          <w:szCs w:val="20"/>
          <w:u w:val="single"/>
        </w:rPr>
        <w:t>http://www.cninfo.com.cn</w:t>
      </w:r>
      <w:r>
        <w:rPr>
          <w:color w:val="000000"/>
          <w:spacing w:val="0"/>
          <w:w w:val="100"/>
          <w:position w:val="0"/>
        </w:rPr>
        <w:t>上</w:t>
      </w:r>
      <w:r>
        <w:fldChar w:fldCharType="end"/>
      </w:r>
      <w:r>
        <w:rPr>
          <w:color w:val="000000"/>
          <w:spacing w:val="0"/>
          <w:w w:val="100"/>
          <w:position w:val="0"/>
        </w:rPr>
        <w:t>刊登的投资者关系信息。）</w:t>
      </w:r>
      <w:r>
        <w:br w:type="page"/>
      </w:r>
    </w:p>
    <w:tbl>
      <w:tblPr>
        <w:tblOverlap w:val="never"/>
        <w:jc w:val="center"/>
        <w:tblLayout w:type="fixed"/>
      </w:tblPr>
      <w:tblGrid>
        <w:gridCol w:w="1704"/>
        <w:gridCol w:w="710"/>
        <w:gridCol w:w="994"/>
        <w:gridCol w:w="850"/>
        <w:gridCol w:w="1843"/>
        <w:gridCol w:w="4546"/>
      </w:tblGrid>
      <w:tr>
        <w:trPr>
          <w:trHeight w:val="61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接待地 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接待对象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谈论的主要内容及提供的资料</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2016年2月24日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广发证券、铭基国际 投资公司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69"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公司旗下新建农产品批发市场的各个阶段的介绍；</w:t>
            </w:r>
          </w:p>
          <w:p>
            <w:pPr>
              <w:pStyle w:val="Style18"/>
              <w:keepNext w:val="0"/>
              <w:keepLines w:val="0"/>
              <w:widowControl w:val="0"/>
              <w:shd w:val="clear" w:color="auto" w:fill="auto"/>
              <w:tabs>
                <w:tab w:pos="288"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公司农产品批发市场的主要收入结构介绍；</w:t>
            </w:r>
          </w:p>
          <w:p>
            <w:pPr>
              <w:pStyle w:val="Style18"/>
              <w:keepNext w:val="0"/>
              <w:keepLines w:val="0"/>
              <w:widowControl w:val="0"/>
              <w:shd w:val="clear" w:color="auto" w:fill="auto"/>
              <w:tabs>
                <w:tab w:pos="278"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公司冷链设施建设情况介绍；</w:t>
            </w:r>
          </w:p>
          <w:p>
            <w:pPr>
              <w:pStyle w:val="Style18"/>
              <w:keepNext w:val="0"/>
              <w:keepLines w:val="0"/>
              <w:widowControl w:val="0"/>
              <w:shd w:val="clear" w:color="auto" w:fill="auto"/>
              <w:tabs>
                <w:tab w:pos="288"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农产品电子商务平台的推进情况；</w:t>
            </w:r>
          </w:p>
          <w:p>
            <w:pPr>
              <w:pStyle w:val="Style18"/>
              <w:keepNext w:val="0"/>
              <w:keepLines w:val="0"/>
              <w:widowControl w:val="0"/>
              <w:shd w:val="clear" w:color="auto" w:fill="auto"/>
              <w:tabs>
                <w:tab w:pos="269" w:val="left"/>
              </w:tabs>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大白菜</w:t>
            </w:r>
            <w:r>
              <w:rPr>
                <w:rFonts w:ascii="Times New Roman" w:eastAsia="Times New Roman" w:hAnsi="Times New Roman" w:cs="Times New Roman"/>
                <w:color w:val="000000"/>
                <w:spacing w:val="0"/>
                <w:w w:val="100"/>
                <w:position w:val="0"/>
              </w:rPr>
              <w:t>+”</w:t>
            </w:r>
            <w:r>
              <w:rPr>
                <w:color w:val="000000"/>
                <w:spacing w:val="0"/>
                <w:w w:val="100"/>
                <w:position w:val="0"/>
              </w:rPr>
              <w:t>平台的情况。</w:t>
            </w:r>
          </w:p>
        </w:tc>
      </w:tr>
      <w:tr>
        <w:trPr>
          <w:trHeight w:val="185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2016年5月17日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4" w:lineRule="exact"/>
              <w:ind w:left="0" w:right="0" w:firstLine="0"/>
              <w:jc w:val="left"/>
            </w:pPr>
            <w:r>
              <w:rPr>
                <w:color w:val="000000"/>
                <w:spacing w:val="0"/>
                <w:w w:val="100"/>
                <w:position w:val="0"/>
              </w:rPr>
              <w:t>东方资本、中金蓝海 资产管理、景顺长城 基金、东北证券、国 信证券、</w:t>
            </w:r>
            <w:r>
              <w:rPr>
                <w:color w:val="000000"/>
                <w:spacing w:val="0"/>
                <w:w w:val="100"/>
                <w:position w:val="0"/>
              </w:rPr>
              <w:t>Tyee</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Capital </w:t>
            </w:r>
            <w:r>
              <w:rPr>
                <w:color w:val="000000"/>
                <w:spacing w:val="0"/>
                <w:w w:val="100"/>
                <w:position w:val="0"/>
              </w:rPr>
              <w:t>（天易高晖资 本管理）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74"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农产品公司旗下批发市场培育过程与公司在全国的市 场占有情况介绍；</w:t>
            </w:r>
          </w:p>
          <w:p>
            <w:pPr>
              <w:pStyle w:val="Style18"/>
              <w:keepNext w:val="0"/>
              <w:keepLines w:val="0"/>
              <w:widowControl w:val="0"/>
              <w:shd w:val="clear" w:color="auto" w:fill="auto"/>
              <w:tabs>
                <w:tab w:pos="278"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大白菜</w:t>
            </w:r>
            <w:r>
              <w:rPr>
                <w:rFonts w:ascii="Times New Roman" w:eastAsia="Times New Roman" w:hAnsi="Times New Roman" w:cs="Times New Roman"/>
                <w:color w:val="000000"/>
                <w:spacing w:val="0"/>
                <w:w w:val="100"/>
                <w:position w:val="0"/>
              </w:rPr>
              <w:t>+”</w:t>
            </w:r>
            <w:r>
              <w:rPr>
                <w:color w:val="000000"/>
                <w:spacing w:val="0"/>
                <w:w w:val="100"/>
                <w:position w:val="0"/>
              </w:rPr>
              <w:t>平台目前的运营情况介绍；</w:t>
            </w:r>
          </w:p>
          <w:p>
            <w:pPr>
              <w:pStyle w:val="Style18"/>
              <w:keepNext w:val="0"/>
              <w:keepLines w:val="0"/>
              <w:widowControl w:val="0"/>
              <w:shd w:val="clear" w:color="auto" w:fill="auto"/>
              <w:tabs>
                <w:tab w:pos="274"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近期国资增持公司股份的情况介绍；</w:t>
            </w:r>
          </w:p>
          <w:p>
            <w:pPr>
              <w:pStyle w:val="Style18"/>
              <w:keepNext w:val="0"/>
              <w:keepLines w:val="0"/>
              <w:widowControl w:val="0"/>
              <w:shd w:val="clear" w:color="auto" w:fill="auto"/>
              <w:tabs>
                <w:tab w:pos="288"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公司目前战略上对新业务开发的计划介绍。</w:t>
            </w:r>
          </w:p>
        </w:tc>
      </w:tr>
      <w:tr>
        <w:trPr>
          <w:trHeight w:val="122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2016年6月14日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国金证券、红土创新 基金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69" w:val="left"/>
              </w:tabs>
              <w:bidi w:val="0"/>
              <w:spacing w:before="0" w:after="80" w:line="240" w:lineRule="auto"/>
              <w:ind w:left="0" w:right="0" w:firstLine="0"/>
              <w:jc w:val="left"/>
            </w:pPr>
            <w:r>
              <w:rPr>
                <w:color w:val="000000"/>
                <w:spacing w:val="0"/>
                <w:w w:val="100"/>
                <w:position w:val="0"/>
              </w:rPr>
              <w:t>1、</w:t>
              <w:tab/>
              <w:t>公司主要经营状况及业务定位介绍；</w:t>
            </w:r>
          </w:p>
          <w:p>
            <w:pPr>
              <w:pStyle w:val="Style18"/>
              <w:keepNext w:val="0"/>
              <w:keepLines w:val="0"/>
              <w:widowControl w:val="0"/>
              <w:shd w:val="clear" w:color="auto" w:fill="auto"/>
              <w:tabs>
                <w:tab w:pos="28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公司冷链设施建设情况介绍；</w:t>
            </w:r>
          </w:p>
          <w:p>
            <w:pPr>
              <w:pStyle w:val="Style18"/>
              <w:keepNext w:val="0"/>
              <w:keepLines w:val="0"/>
              <w:widowControl w:val="0"/>
              <w:shd w:val="clear" w:color="auto" w:fill="auto"/>
              <w:tabs>
                <w:tab w:pos="350"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“大白菜</w:t>
            </w:r>
            <w:r>
              <w:rPr>
                <w:rFonts w:ascii="Times New Roman" w:eastAsia="Times New Roman" w:hAnsi="Times New Roman" w:cs="Times New Roman"/>
                <w:color w:val="000000"/>
                <w:spacing w:val="0"/>
                <w:w w:val="100"/>
                <w:position w:val="0"/>
              </w:rPr>
              <w:t>+</w:t>
            </w:r>
            <w:r>
              <w:rPr>
                <w:color w:val="000000"/>
                <w:spacing w:val="0"/>
                <w:w w:val="100"/>
                <w:position w:val="0"/>
              </w:rPr>
              <w:t>”平台的建设情况；</w:t>
            </w:r>
          </w:p>
          <w:p>
            <w:pPr>
              <w:pStyle w:val="Style18"/>
              <w:keepNext w:val="0"/>
              <w:keepLines w:val="0"/>
              <w:widowControl w:val="0"/>
              <w:shd w:val="clear" w:color="auto" w:fill="auto"/>
              <w:tabs>
                <w:tab w:pos="283"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产销对接平台农迈天下的情况介绍。</w:t>
            </w:r>
          </w:p>
        </w:tc>
      </w:tr>
      <w:tr>
        <w:trPr>
          <w:trHeight w:val="14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2016年7月19日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国金证券、大成基金 管理、民森投资、广 发乾和投资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69" w:val="left"/>
              </w:tabs>
              <w:bidi w:val="0"/>
              <w:spacing w:before="0" w:after="100" w:line="240" w:lineRule="auto"/>
              <w:ind w:left="0" w:right="0" w:firstLine="0"/>
              <w:jc w:val="left"/>
            </w:pPr>
            <w:r>
              <w:rPr>
                <w:color w:val="000000"/>
                <w:spacing w:val="0"/>
                <w:w w:val="100"/>
                <w:position w:val="0"/>
              </w:rPr>
              <w:t>1、</w:t>
              <w:tab/>
              <w:t>公司下属检测公司引入战略投资者的合作方类型及资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质；</w:t>
            </w:r>
          </w:p>
          <w:p>
            <w:pPr>
              <w:pStyle w:val="Style18"/>
              <w:keepNext w:val="0"/>
              <w:keepLines w:val="0"/>
              <w:widowControl w:val="0"/>
              <w:shd w:val="clear" w:color="auto" w:fill="auto"/>
              <w:tabs>
                <w:tab w:pos="278" w:val="left"/>
              </w:tabs>
              <w:bidi w:val="0"/>
              <w:spacing w:before="0" w:after="100" w:line="240" w:lineRule="auto"/>
              <w:ind w:left="0" w:right="0" w:firstLine="0"/>
              <w:jc w:val="left"/>
            </w:pPr>
            <w:r>
              <w:rPr>
                <w:color w:val="000000"/>
                <w:spacing w:val="0"/>
                <w:w w:val="100"/>
                <w:position w:val="0"/>
              </w:rPr>
              <w:t>2、</w:t>
              <w:tab/>
              <w:t>公司下属电商企业引入战略投资者进行合作的情况；</w:t>
            </w:r>
          </w:p>
          <w:p>
            <w:pPr>
              <w:pStyle w:val="Style18"/>
              <w:keepNext w:val="0"/>
              <w:keepLines w:val="0"/>
              <w:widowControl w:val="0"/>
              <w:shd w:val="clear" w:color="auto" w:fill="auto"/>
              <w:tabs>
                <w:tab w:pos="278" w:val="left"/>
              </w:tabs>
              <w:bidi w:val="0"/>
              <w:spacing w:before="0" w:after="100" w:line="240" w:lineRule="auto"/>
              <w:ind w:left="0" w:right="0" w:firstLine="0"/>
              <w:jc w:val="left"/>
            </w:pPr>
            <w:r>
              <w:rPr>
                <w:color w:val="000000"/>
                <w:spacing w:val="0"/>
                <w:w w:val="100"/>
                <w:position w:val="0"/>
              </w:rPr>
              <w:t>3、</w:t>
              <w:tab/>
              <w:t>公司商铺销售收入性质及每个市场商铺比例。</w:t>
            </w:r>
          </w:p>
        </w:tc>
      </w:tr>
      <w:tr>
        <w:trPr>
          <w:trHeight w:val="18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2016年9月21日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0" w:lineRule="exact"/>
              <w:ind w:left="0" w:right="0" w:firstLine="0"/>
              <w:jc w:val="left"/>
            </w:pPr>
            <w:r>
              <w:rPr>
                <w:color w:val="000000"/>
                <w:spacing w:val="0"/>
                <w:w w:val="100"/>
                <w:position w:val="0"/>
              </w:rPr>
              <w:t>广发证券、华夏基 金、国泰君安、合心 资本</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269"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公司应对生鲜农产品流通渠道多样化的措施；</w:t>
            </w:r>
          </w:p>
          <w:p>
            <w:pPr>
              <w:pStyle w:val="Style18"/>
              <w:keepNext w:val="0"/>
              <w:keepLines w:val="0"/>
              <w:widowControl w:val="0"/>
              <w:shd w:val="clear" w:color="auto" w:fill="auto"/>
              <w:tabs>
                <w:tab w:pos="28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公司的市场布局及拓展规划；</w:t>
            </w:r>
          </w:p>
          <w:p>
            <w:pPr>
              <w:pStyle w:val="Style18"/>
              <w:keepNext w:val="0"/>
              <w:keepLines w:val="0"/>
              <w:widowControl w:val="0"/>
              <w:shd w:val="clear" w:color="auto" w:fill="auto"/>
              <w:tabs>
                <w:tab w:pos="278" w:val="left"/>
              </w:tabs>
              <w:bidi w:val="0"/>
              <w:spacing w:before="0" w:after="80" w:line="240" w:lineRule="auto"/>
              <w:ind w:left="0" w:right="0" w:firstLine="0"/>
              <w:jc w:val="left"/>
            </w:pPr>
            <w:r>
              <w:rPr>
                <w:color w:val="000000"/>
                <w:spacing w:val="0"/>
                <w:w w:val="100"/>
                <w:position w:val="0"/>
              </w:rPr>
              <w:t>3、</w:t>
              <w:tab/>
              <w:t>公司商铺销售收入性质及每个市场商铺比例；</w:t>
            </w:r>
          </w:p>
          <w:p>
            <w:pPr>
              <w:pStyle w:val="Style18"/>
              <w:keepNext w:val="0"/>
              <w:keepLines w:val="0"/>
              <w:widowControl w:val="0"/>
              <w:shd w:val="clear" w:color="auto" w:fill="auto"/>
              <w:tabs>
                <w:tab w:pos="28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公司提升盈利水平的计划；</w:t>
            </w:r>
          </w:p>
          <w:p>
            <w:pPr>
              <w:pStyle w:val="Style18"/>
              <w:keepNext w:val="0"/>
              <w:keepLines w:val="0"/>
              <w:widowControl w:val="0"/>
              <w:shd w:val="clear" w:color="auto" w:fill="auto"/>
              <w:tabs>
                <w:tab w:pos="278"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公司旗下农产品电子商务平台的运营情况。</w:t>
            </w:r>
          </w:p>
        </w:tc>
      </w:tr>
    </w:tbl>
    <w:p>
      <w:pPr>
        <w:widowControl w:val="0"/>
        <w:spacing w:after="419" w:line="1" w:lineRule="exact"/>
      </w:pPr>
    </w:p>
    <w:p>
      <w:pPr>
        <w:pStyle w:val="Style33"/>
        <w:keepNext/>
        <w:keepLines/>
        <w:widowControl w:val="0"/>
        <w:shd w:val="clear" w:color="auto" w:fill="auto"/>
        <w:bidi w:val="0"/>
        <w:spacing w:before="0" w:after="420" w:line="240" w:lineRule="auto"/>
        <w:ind w:left="0" w:right="0" w:firstLine="500"/>
        <w:jc w:val="left"/>
      </w:pPr>
      <w:bookmarkStart w:id="434" w:name="bookmark434"/>
      <w:bookmarkStart w:id="435" w:name="bookmark435"/>
      <w:bookmarkStart w:id="436" w:name="bookmark436"/>
      <w:bookmarkStart w:id="437" w:name="bookmark437"/>
      <w:r>
        <w:rPr>
          <w:color w:val="000000"/>
          <w:spacing w:val="0"/>
          <w:w w:val="100"/>
          <w:position w:val="0"/>
        </w:rPr>
        <w:t>2</w:t>
      </w:r>
      <w:bookmarkEnd w:id="436"/>
      <w:r>
        <w:rPr>
          <w:color w:val="000000"/>
          <w:spacing w:val="0"/>
          <w:w w:val="100"/>
          <w:position w:val="0"/>
        </w:rPr>
        <w:t>、报告期末至披露日期间接待调研、沟通、采访等活动登记表</w:t>
      </w:r>
      <w:bookmarkEnd w:id="434"/>
      <w:bookmarkEnd w:id="435"/>
      <w:bookmarkEnd w:id="437"/>
    </w:p>
    <w:tbl>
      <w:tblPr>
        <w:tblOverlap w:val="never"/>
        <w:jc w:val="center"/>
        <w:tblLayout w:type="fixed"/>
      </w:tblPr>
      <w:tblGrid>
        <w:gridCol w:w="1704"/>
        <w:gridCol w:w="710"/>
        <w:gridCol w:w="994"/>
        <w:gridCol w:w="850"/>
        <w:gridCol w:w="1843"/>
        <w:gridCol w:w="411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160" w:right="0" w:firstLine="0"/>
              <w:jc w:val="left"/>
            </w:pPr>
            <w:r>
              <w:rPr>
                <w:b/>
                <w:bCs/>
                <w:color w:val="000000"/>
                <w:spacing w:val="0"/>
                <w:w w:val="100"/>
                <w:position w:val="0"/>
              </w:rPr>
              <w:t>接待 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140" w:right="0" w:firstLine="0"/>
              <w:jc w:val="left"/>
            </w:pPr>
            <w:r>
              <w:rPr>
                <w:b/>
                <w:bCs/>
                <w:color w:val="000000"/>
                <w:spacing w:val="0"/>
                <w:w w:val="100"/>
                <w:position w:val="0"/>
              </w:rPr>
              <w:t>接待对 象类型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讨论的主要内容及提供的资料</w:t>
            </w:r>
          </w:p>
        </w:tc>
      </w:tr>
      <w:tr>
        <w:trPr>
          <w:trHeight w:val="21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国元证券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331"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农产品公司旗下农产品批发市场基本情况；</w:t>
            </w:r>
          </w:p>
          <w:p>
            <w:pPr>
              <w:pStyle w:val="Style18"/>
              <w:keepNext w:val="0"/>
              <w:keepLines w:val="0"/>
              <w:widowControl w:val="0"/>
              <w:shd w:val="clear" w:color="auto" w:fill="auto"/>
              <w:tabs>
                <w:tab w:pos="350"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全国农批市场竞争对手的情况；</w:t>
            </w:r>
          </w:p>
          <w:p>
            <w:pPr>
              <w:pStyle w:val="Style18"/>
              <w:keepNext w:val="0"/>
              <w:keepLines w:val="0"/>
              <w:widowControl w:val="0"/>
              <w:shd w:val="clear" w:color="auto" w:fill="auto"/>
              <w:tabs>
                <w:tab w:pos="341"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农产品公司对批发市场布局的考虑；</w:t>
            </w:r>
          </w:p>
          <w:p>
            <w:pPr>
              <w:pStyle w:val="Style18"/>
              <w:keepNext w:val="0"/>
              <w:keepLines w:val="0"/>
              <w:widowControl w:val="0"/>
              <w:shd w:val="clear" w:color="auto" w:fill="auto"/>
              <w:tabs>
                <w:tab w:pos="350"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我国农产品供应流通对农批市场的要求及电</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商对其的影响；</w:t>
            </w:r>
          </w:p>
          <w:p>
            <w:pPr>
              <w:pStyle w:val="Style18"/>
              <w:keepNext w:val="0"/>
              <w:keepLines w:val="0"/>
              <w:widowControl w:val="0"/>
              <w:shd w:val="clear" w:color="auto" w:fill="auto"/>
              <w:tabs>
                <w:tab w:pos="341"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公司金融服务的情况</w:t>
            </w:r>
          </w:p>
        </w:tc>
      </w:tr>
    </w:tbl>
    <w:p>
      <w:pPr>
        <w:widowControl w:val="0"/>
        <w:spacing w:after="139" w:line="1" w:lineRule="exact"/>
      </w:pPr>
    </w:p>
    <w:p>
      <w:pPr>
        <w:pStyle w:val="Style33"/>
        <w:keepNext/>
        <w:keepLines/>
        <w:widowControl w:val="0"/>
        <w:shd w:val="clear" w:color="auto" w:fill="auto"/>
        <w:bidi w:val="0"/>
        <w:spacing w:before="0" w:after="420" w:line="240" w:lineRule="auto"/>
        <w:ind w:left="0" w:right="0" w:firstLine="500"/>
        <w:jc w:val="left"/>
        <w:sectPr>
          <w:footnotePr>
            <w:pos w:val="pageBottom"/>
            <w:numFmt w:val="decimal"/>
            <w:numRestart w:val="continuous"/>
          </w:footnotePr>
          <w:pgSz w:w="11900" w:h="16840"/>
          <w:pgMar w:top="1326" w:right="629" w:bottom="2372" w:left="624" w:header="0" w:footer="3" w:gutter="0"/>
          <w:cols w:space="720"/>
          <w:noEndnote/>
          <w:rtlGutter w:val="0"/>
          <w:docGrid w:linePitch="360"/>
        </w:sectPr>
      </w:pPr>
      <w:bookmarkStart w:id="438" w:name="bookmark438"/>
      <w:bookmarkStart w:id="439" w:name="bookmark439"/>
      <w:bookmarkStart w:id="440" w:name="bookmark440"/>
      <w:r>
        <w:rPr>
          <w:color w:val="000000"/>
          <w:spacing w:val="0"/>
          <w:w w:val="100"/>
          <w:position w:val="0"/>
        </w:rPr>
        <w:t>（详见公司在巨潮资讯网</w:t>
      </w:r>
      <w:r>
        <w:fldChar w:fldCharType="begin"/>
      </w:r>
      <w:r>
        <w:rPr/>
        <w:instrText> HYPERLINK "http://www.cninfo.com.cn/" </w:instrText>
      </w:r>
      <w:r>
        <w:fldChar w:fldCharType="separate"/>
      </w:r>
      <w:r>
        <w:rPr>
          <w:b w:val="0"/>
          <w:bCs w:val="0"/>
          <w:color w:val="0000FF"/>
          <w:spacing w:val="0"/>
          <w:w w:val="100"/>
          <w:position w:val="0"/>
          <w:u w:val="single"/>
        </w:rPr>
        <w:t>http://www.cninfo. com. cn</w:t>
      </w:r>
      <w:r>
        <w:rPr>
          <w:color w:val="000000"/>
          <w:spacing w:val="0"/>
          <w:w w:val="100"/>
          <w:position w:val="0"/>
        </w:rPr>
        <w:t>上</w:t>
      </w:r>
      <w:r>
        <w:fldChar w:fldCharType="end"/>
      </w:r>
      <w:r>
        <w:rPr>
          <w:color w:val="000000"/>
          <w:spacing w:val="0"/>
          <w:w w:val="100"/>
          <w:position w:val="0"/>
        </w:rPr>
        <w:t>刊登的投资者关系信息。）</w:t>
      </w:r>
      <w:bookmarkEnd w:id="438"/>
      <w:bookmarkEnd w:id="439"/>
      <w:bookmarkEnd w:id="440"/>
    </w:p>
    <w:p>
      <w:pPr>
        <w:pStyle w:val="Style12"/>
        <w:keepNext/>
        <w:keepLines/>
        <w:widowControl w:val="0"/>
        <w:shd w:val="clear" w:color="auto" w:fill="auto"/>
        <w:bidi w:val="0"/>
        <w:spacing w:before="0" w:line="240" w:lineRule="auto"/>
        <w:ind w:left="0" w:right="0" w:firstLine="0"/>
        <w:jc w:val="center"/>
      </w:pPr>
      <w:bookmarkStart w:id="441" w:name="bookmark441"/>
      <w:bookmarkStart w:id="442" w:name="bookmark442"/>
      <w:bookmarkStart w:id="443" w:name="bookmark443"/>
      <w:r>
        <w:rPr>
          <w:color w:val="000000"/>
          <w:spacing w:val="0"/>
          <w:w w:val="100"/>
          <w:position w:val="0"/>
        </w:rPr>
        <w:t>第五节重要事项</w:t>
      </w:r>
      <w:bookmarkEnd w:id="441"/>
      <w:bookmarkEnd w:id="442"/>
      <w:bookmarkEnd w:id="443"/>
    </w:p>
    <w:p>
      <w:pPr>
        <w:pStyle w:val="Style22"/>
        <w:keepNext/>
        <w:keepLines/>
        <w:widowControl w:val="0"/>
        <w:shd w:val="clear" w:color="auto" w:fill="auto"/>
        <w:bidi w:val="0"/>
        <w:spacing w:before="0" w:after="260" w:line="240" w:lineRule="auto"/>
        <w:ind w:left="0" w:right="0" w:firstLine="500"/>
        <w:jc w:val="left"/>
      </w:pPr>
      <w:bookmarkStart w:id="444" w:name="bookmark444"/>
      <w:bookmarkStart w:id="445" w:name="bookmark445"/>
      <w:bookmarkStart w:id="446" w:name="bookmark446"/>
      <w:bookmarkStart w:id="447" w:name="bookmark447"/>
      <w:bookmarkStart w:id="448" w:name="bookmark448"/>
      <w:r>
        <w:rPr>
          <w:color w:val="000000"/>
          <w:spacing w:val="0"/>
          <w:w w:val="100"/>
          <w:position w:val="0"/>
          <w:sz w:val="24"/>
          <w:szCs w:val="24"/>
        </w:rPr>
        <w:t>一</w:t>
      </w:r>
      <w:bookmarkEnd w:id="447"/>
      <w:r>
        <w:rPr>
          <w:color w:val="000000"/>
          <w:spacing w:val="0"/>
          <w:w w:val="100"/>
          <w:position w:val="0"/>
          <w:sz w:val="24"/>
          <w:szCs w:val="24"/>
        </w:rPr>
        <w:t>、公司普通股利润分配及资本公积金转增股本情况</w:t>
      </w:r>
      <w:bookmarkEnd w:id="445"/>
      <w:bookmarkEnd w:id="446"/>
      <w:bookmarkEnd w:id="448"/>
      <w:bookmarkEnd w:id="444"/>
    </w:p>
    <w:p>
      <w:pPr>
        <w:pStyle w:val="Style28"/>
        <w:keepNext w:val="0"/>
        <w:keepLines w:val="0"/>
        <w:widowControl w:val="0"/>
        <w:shd w:val="clear" w:color="auto" w:fill="auto"/>
        <w:tabs>
          <w:tab w:pos="1094" w:val="left"/>
        </w:tabs>
        <w:bidi w:val="0"/>
        <w:spacing w:before="0" w:after="0" w:line="471" w:lineRule="exact"/>
        <w:ind w:left="0" w:right="0" w:firstLine="500"/>
        <w:jc w:val="left"/>
      </w:pPr>
      <w:bookmarkStart w:id="449" w:name="bookmark449"/>
      <w:r>
        <w:rPr>
          <w:b/>
          <w:bCs/>
          <w:color w:val="000000"/>
          <w:spacing w:val="0"/>
          <w:w w:val="100"/>
          <w:position w:val="0"/>
        </w:rPr>
        <w:t>（</w:t>
      </w:r>
      <w:bookmarkEnd w:id="449"/>
      <w:r>
        <w:rPr>
          <w:b/>
          <w:bCs/>
          <w:color w:val="000000"/>
          <w:spacing w:val="0"/>
          <w:w w:val="100"/>
          <w:position w:val="0"/>
        </w:rPr>
        <w:t>一）</w:t>
        <w:tab/>
        <w:t>利润分配政策特别是现金分红政策的制定或调整情况</w:t>
      </w:r>
    </w:p>
    <w:p>
      <w:pPr>
        <w:pStyle w:val="Style28"/>
        <w:keepNext w:val="0"/>
        <w:keepLines w:val="0"/>
        <w:widowControl w:val="0"/>
        <w:shd w:val="clear" w:color="auto" w:fill="auto"/>
        <w:bidi w:val="0"/>
        <w:spacing w:before="0" w:after="0" w:line="471" w:lineRule="exact"/>
        <w:ind w:left="0" w:right="0" w:firstLine="920"/>
        <w:jc w:val="left"/>
      </w:pPr>
      <w:r>
        <w:rPr>
          <w:b/>
          <w:bCs/>
          <w:color w:val="000000"/>
          <w:spacing w:val="0"/>
          <w:w w:val="100"/>
          <w:position w:val="0"/>
        </w:rPr>
        <w:t>报告期，公司未重新制定或调整分红政策。</w:t>
      </w:r>
    </w:p>
    <w:p>
      <w:pPr>
        <w:pStyle w:val="Style28"/>
        <w:keepNext w:val="0"/>
        <w:keepLines w:val="0"/>
        <w:widowControl w:val="0"/>
        <w:shd w:val="clear" w:color="auto" w:fill="auto"/>
        <w:bidi w:val="0"/>
        <w:spacing w:before="0" w:after="0" w:line="471" w:lineRule="exact"/>
        <w:ind w:left="0" w:right="0" w:firstLine="920"/>
        <w:jc w:val="left"/>
      </w:pPr>
      <w:r>
        <w:rPr>
          <w:b/>
          <w:bCs/>
          <w:color w:val="000000"/>
          <w:spacing w:val="0"/>
          <w:w w:val="100"/>
          <w:position w:val="0"/>
        </w:rPr>
        <w:t>根据公司章程，公司现行利润分配政策为：</w:t>
      </w:r>
    </w:p>
    <w:p>
      <w:pPr>
        <w:pStyle w:val="Style28"/>
        <w:keepNext w:val="0"/>
        <w:keepLines w:val="0"/>
        <w:widowControl w:val="0"/>
        <w:shd w:val="clear" w:color="auto" w:fill="auto"/>
        <w:tabs>
          <w:tab w:pos="1274" w:val="left"/>
        </w:tabs>
        <w:bidi w:val="0"/>
        <w:spacing w:before="0" w:after="0" w:line="471" w:lineRule="exact"/>
        <w:ind w:left="0" w:right="0" w:firstLine="920"/>
        <w:jc w:val="left"/>
      </w:pPr>
      <w:bookmarkStart w:id="450" w:name="bookmark450"/>
      <w:r>
        <w:rPr>
          <w:rFonts w:ascii="Times New Roman" w:eastAsia="Times New Roman" w:hAnsi="Times New Roman" w:cs="Times New Roman"/>
          <w:color w:val="000000"/>
          <w:spacing w:val="0"/>
          <w:w w:val="100"/>
          <w:position w:val="0"/>
        </w:rPr>
        <w:t>1</w:t>
      </w:r>
      <w:bookmarkEnd w:id="450"/>
      <w:r>
        <w:rPr>
          <w:color w:val="000000"/>
          <w:spacing w:val="0"/>
          <w:w w:val="100"/>
          <w:position w:val="0"/>
        </w:rPr>
        <w:t>、</w:t>
        <w:tab/>
        <w:t>公司的利润分配应重视对投资者的合理投资回报，利润分配政策应保持连续性和稳定性；</w:t>
      </w:r>
    </w:p>
    <w:p>
      <w:pPr>
        <w:pStyle w:val="Style28"/>
        <w:keepNext w:val="0"/>
        <w:keepLines w:val="0"/>
        <w:widowControl w:val="0"/>
        <w:shd w:val="clear" w:color="auto" w:fill="auto"/>
        <w:tabs>
          <w:tab w:pos="1293" w:val="left"/>
        </w:tabs>
        <w:bidi w:val="0"/>
        <w:spacing w:before="0" w:after="0" w:line="471" w:lineRule="exact"/>
        <w:ind w:left="0" w:right="0" w:firstLine="920"/>
        <w:jc w:val="left"/>
      </w:pPr>
      <w:bookmarkStart w:id="451" w:name="bookmark451"/>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公司可以采取现金或者现金与股票相结合的方式分配股利，可以进行中期现金分红；</w:t>
      </w:r>
    </w:p>
    <w:p>
      <w:pPr>
        <w:pStyle w:val="Style28"/>
        <w:keepNext w:val="0"/>
        <w:keepLines w:val="0"/>
        <w:widowControl w:val="0"/>
        <w:shd w:val="clear" w:color="auto" w:fill="auto"/>
        <w:tabs>
          <w:tab w:pos="1290" w:val="left"/>
        </w:tabs>
        <w:bidi w:val="0"/>
        <w:spacing w:before="0" w:after="0" w:line="471" w:lineRule="exact"/>
        <w:ind w:left="500" w:right="0" w:firstLine="420"/>
        <w:jc w:val="both"/>
      </w:pPr>
      <w:bookmarkStart w:id="452" w:name="bookmark452"/>
      <w:r>
        <w:rPr>
          <w:rFonts w:ascii="Times New Roman" w:eastAsia="Times New Roman" w:hAnsi="Times New Roman" w:cs="Times New Roman"/>
          <w:color w:val="000000"/>
          <w:spacing w:val="0"/>
          <w:w w:val="100"/>
          <w:position w:val="0"/>
        </w:rPr>
        <w:t>3</w:t>
      </w:r>
      <w:bookmarkEnd w:id="452"/>
      <w:r>
        <w:rPr>
          <w:color w:val="000000"/>
          <w:spacing w:val="0"/>
          <w:w w:val="100"/>
          <w:position w:val="0"/>
        </w:rPr>
        <w:t>、</w:t>
        <w:tab/>
        <w:t>公司原则上每年以现金方式分配的利润应不少于当年实现的可分配利润的百分之二十；且公司最 近三年以现金方式累计分配的利润应不少于最近三年实现的年均可分配利润的百分之三十；在确保现金 利润分配的前提下，公司可以另行采取股票股利分配方式进行利润分配；公司年度利润分配金额不得超 过公司当年末累计未分配利润，不得损害公司持续经营能力；</w:t>
      </w:r>
    </w:p>
    <w:p>
      <w:pPr>
        <w:pStyle w:val="Style28"/>
        <w:keepNext w:val="0"/>
        <w:keepLines w:val="0"/>
        <w:widowControl w:val="0"/>
        <w:shd w:val="clear" w:color="auto" w:fill="auto"/>
        <w:tabs>
          <w:tab w:pos="1290" w:val="left"/>
        </w:tabs>
        <w:bidi w:val="0"/>
        <w:spacing w:before="0" w:after="0" w:line="471" w:lineRule="exact"/>
        <w:ind w:left="500" w:right="0" w:firstLine="420"/>
        <w:jc w:val="both"/>
      </w:pPr>
      <w:bookmarkStart w:id="453" w:name="bookmark453"/>
      <w:r>
        <w:rPr>
          <w:rFonts w:ascii="Times New Roman" w:eastAsia="Times New Roman" w:hAnsi="Times New Roman" w:cs="Times New Roman"/>
          <w:color w:val="000000"/>
          <w:spacing w:val="0"/>
          <w:w w:val="100"/>
          <w:position w:val="0"/>
        </w:rPr>
        <w:t>4</w:t>
      </w:r>
      <w:bookmarkEnd w:id="453"/>
      <w:r>
        <w:rPr>
          <w:color w:val="000000"/>
          <w:spacing w:val="0"/>
          <w:w w:val="100"/>
          <w:position w:val="0"/>
        </w:rPr>
        <w:t>、</w:t>
        <w:tab/>
        <w:t>具体利润分配方案由董事会拟定，提交股东大会进行审议；其中，公司在制定现金分红具体方案 时，董事会应当认真研究和论证公司现金分红的时机、条件和最低比例、调整的条件及其决策程序要求 等事宜，独立董事应当发表明确的独立意见；对于年度报告期盈利但董事会未按照本章程的规定提出现 金分红方案的，应当在定期报告中披露未按照本章程的规定提出现金分红方案的原因、未用于分红的资 金留存公司的用途，独立董事应当对此发表独立意见，公司在召开股东大会时除现场会议外，还应向股 东提供网络形式的投票平台；</w:t>
      </w:r>
    </w:p>
    <w:p>
      <w:pPr>
        <w:pStyle w:val="Style28"/>
        <w:keepNext w:val="0"/>
        <w:keepLines w:val="0"/>
        <w:widowControl w:val="0"/>
        <w:shd w:val="clear" w:color="auto" w:fill="auto"/>
        <w:tabs>
          <w:tab w:pos="1295" w:val="left"/>
        </w:tabs>
        <w:bidi w:val="0"/>
        <w:spacing w:before="0" w:after="0" w:line="471" w:lineRule="exact"/>
        <w:ind w:left="500" w:right="0" w:firstLine="420"/>
        <w:jc w:val="both"/>
      </w:pPr>
      <w:bookmarkStart w:id="454" w:name="bookmark454"/>
      <w:r>
        <w:rPr>
          <w:rFonts w:ascii="Times New Roman" w:eastAsia="Times New Roman" w:hAnsi="Times New Roman" w:cs="Times New Roman"/>
          <w:color w:val="000000"/>
          <w:spacing w:val="0"/>
          <w:w w:val="100"/>
          <w:position w:val="0"/>
        </w:rPr>
        <w:t>5</w:t>
      </w:r>
      <w:bookmarkEnd w:id="454"/>
      <w:r>
        <w:rPr>
          <w:color w:val="000000"/>
          <w:spacing w:val="0"/>
          <w:w w:val="100"/>
          <w:position w:val="0"/>
        </w:rPr>
        <w:t>、</w:t>
        <w:tab/>
        <w:t>存在股东违规占用公司资金情况的，公司应当扣减该股东所分配的现金红利，以偿还其占用的资 金；</w:t>
      </w:r>
    </w:p>
    <w:p>
      <w:pPr>
        <w:pStyle w:val="Style28"/>
        <w:keepNext w:val="0"/>
        <w:keepLines w:val="0"/>
        <w:widowControl w:val="0"/>
        <w:shd w:val="clear" w:color="auto" w:fill="auto"/>
        <w:tabs>
          <w:tab w:pos="1295" w:val="left"/>
        </w:tabs>
        <w:bidi w:val="0"/>
        <w:spacing w:before="0" w:after="0" w:line="471" w:lineRule="exact"/>
        <w:ind w:left="500" w:right="0" w:firstLine="420"/>
        <w:jc w:val="both"/>
      </w:pPr>
      <w:bookmarkStart w:id="455" w:name="bookmark455"/>
      <w:r>
        <w:rPr>
          <w:rFonts w:ascii="Times New Roman" w:eastAsia="Times New Roman" w:hAnsi="Times New Roman" w:cs="Times New Roman"/>
          <w:color w:val="000000"/>
          <w:spacing w:val="0"/>
          <w:w w:val="100"/>
          <w:position w:val="0"/>
        </w:rPr>
        <w:t>6</w:t>
      </w:r>
      <w:bookmarkEnd w:id="455"/>
      <w:r>
        <w:rPr>
          <w:color w:val="000000"/>
          <w:spacing w:val="0"/>
          <w:w w:val="100"/>
          <w:position w:val="0"/>
        </w:rPr>
        <w:t>、</w:t>
        <w:tab/>
        <w:t>公司调整利润分配政策，应以保护股东特别是中小股东权益为出发点进行详细论证，并由董事会 提交股东大会以特别决议审议通过，独立董事应当发表明确的独立意见；</w:t>
      </w:r>
    </w:p>
    <w:p>
      <w:pPr>
        <w:pStyle w:val="Style28"/>
        <w:keepNext w:val="0"/>
        <w:keepLines w:val="0"/>
        <w:widowControl w:val="0"/>
        <w:shd w:val="clear" w:color="auto" w:fill="auto"/>
        <w:tabs>
          <w:tab w:pos="1290" w:val="left"/>
        </w:tabs>
        <w:bidi w:val="0"/>
        <w:spacing w:before="0" w:after="0" w:line="471" w:lineRule="exact"/>
        <w:ind w:left="500" w:right="0" w:firstLine="420"/>
        <w:jc w:val="both"/>
      </w:pPr>
      <w:bookmarkStart w:id="456" w:name="bookmark456"/>
      <w:r>
        <w:rPr>
          <w:rFonts w:ascii="Times New Roman" w:eastAsia="Times New Roman" w:hAnsi="Times New Roman" w:cs="Times New Roman"/>
          <w:color w:val="000000"/>
          <w:spacing w:val="0"/>
          <w:w w:val="100"/>
          <w:position w:val="0"/>
        </w:rPr>
        <w:t>7</w:t>
      </w:r>
      <w:bookmarkEnd w:id="456"/>
      <w:r>
        <w:rPr>
          <w:color w:val="000000"/>
          <w:spacing w:val="0"/>
          <w:w w:val="100"/>
          <w:position w:val="0"/>
        </w:rPr>
        <w:t>、</w:t>
        <w:tab/>
        <w:t>公司提供多种途径（电话、传真、电子邮件、互动平台等）接受所有股东对公司分红的建议和监 督。”</w:t>
      </w:r>
    </w:p>
    <w:p>
      <w:pPr>
        <w:pStyle w:val="Style28"/>
        <w:keepNext w:val="0"/>
        <w:keepLines w:val="0"/>
        <w:widowControl w:val="0"/>
        <w:shd w:val="clear" w:color="auto" w:fill="auto"/>
        <w:bidi w:val="0"/>
        <w:spacing w:before="0" w:after="0" w:line="471" w:lineRule="exact"/>
        <w:ind w:left="500" w:right="0" w:firstLine="420"/>
        <w:jc w:val="both"/>
      </w:pPr>
      <w:r>
        <w:rPr>
          <w:color w:val="000000"/>
          <w:spacing w:val="0"/>
          <w:w w:val="100"/>
          <w:position w:val="0"/>
        </w:rPr>
        <w:t>公司利润分配政策的决策程序和机制符合中国证监会《关于进一步落实上市公司现金分红有关事项 的通知》要求。</w:t>
      </w:r>
    </w:p>
    <w:p>
      <w:pPr>
        <w:pStyle w:val="Style33"/>
        <w:keepNext/>
        <w:keepLines/>
        <w:widowControl w:val="0"/>
        <w:shd w:val="clear" w:color="auto" w:fill="auto"/>
        <w:tabs>
          <w:tab w:pos="1094" w:val="left"/>
        </w:tabs>
        <w:bidi w:val="0"/>
        <w:spacing w:before="0" w:after="120" w:line="471" w:lineRule="exact"/>
        <w:ind w:left="0" w:right="0" w:firstLine="50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color w:val="000000"/>
          <w:spacing w:val="0"/>
          <w:w w:val="100"/>
          <w:position w:val="0"/>
        </w:rPr>
        <w:t>二）</w:t>
        <w:tab/>
        <w:t>公司近三年（含报告期）的利润分配方案及执行情况</w:t>
      </w:r>
      <w:bookmarkEnd w:id="457"/>
      <w:bookmarkEnd w:id="458"/>
      <w:bookmarkEnd w:id="460"/>
    </w:p>
    <w:p>
      <w:pPr>
        <w:pStyle w:val="Style28"/>
        <w:keepNext w:val="0"/>
        <w:keepLines w:val="0"/>
        <w:widowControl w:val="0"/>
        <w:shd w:val="clear" w:color="auto" w:fill="auto"/>
        <w:bidi w:val="0"/>
        <w:spacing w:before="0" w:after="60" w:line="346" w:lineRule="exact"/>
        <w:ind w:left="5220" w:right="0" w:hanging="4300"/>
        <w:jc w:val="left"/>
        <w:rPr>
          <w:sz w:val="18"/>
          <w:szCs w:val="18"/>
        </w:rPr>
        <w:sectPr>
          <w:footnotePr>
            <w:pos w:val="pageBottom"/>
            <w:numFmt w:val="decimal"/>
            <w:numRestart w:val="continuous"/>
          </w:footnotePr>
          <w:pgSz w:w="11900" w:h="16840"/>
          <w:pgMar w:top="1930" w:right="629" w:bottom="1263" w:left="624" w:header="0" w:footer="3" w:gutter="0"/>
          <w:cols w:space="720"/>
          <w:noEndnote/>
          <w:rtlGutter w:val="0"/>
          <w:docGrid w:linePitch="360"/>
        </w:sectPr>
      </w:pPr>
      <w:r>
        <w:rPr>
          <w:color w:val="000000"/>
          <w:spacing w:val="0"/>
          <w:w w:val="100"/>
          <w:position w:val="0"/>
          <w:sz w:val="20"/>
          <w:szCs w:val="20"/>
        </w:rPr>
        <w:t>公司自</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日起，开始执行新《企业会计准则》。根据新的会计准则，对子公司的投资采 </w:t>
      </w:r>
      <w:r>
        <w:rPr>
          <w:rFonts w:ascii="Times New Roman" w:eastAsia="Times New Roman" w:hAnsi="Times New Roman" w:cs="Times New Roman"/>
          <w:color w:val="000000"/>
          <w:spacing w:val="0"/>
          <w:w w:val="100"/>
          <w:position w:val="0"/>
          <w:sz w:val="18"/>
          <w:szCs w:val="18"/>
        </w:rPr>
        <w:t>44</w:t>
      </w:r>
    </w:p>
    <w:p>
      <w:pPr>
        <w:pStyle w:val="Style28"/>
        <w:keepNext w:val="0"/>
        <w:keepLines w:val="0"/>
        <w:widowControl w:val="0"/>
        <w:shd w:val="clear" w:color="auto" w:fill="auto"/>
        <w:bidi w:val="0"/>
        <w:spacing w:before="0" w:after="0" w:line="470" w:lineRule="exact"/>
        <w:ind w:left="500" w:right="0" w:firstLine="0"/>
        <w:jc w:val="both"/>
      </w:pPr>
      <w:r>
        <w:rPr>
          <w:color w:val="000000"/>
          <w:spacing w:val="0"/>
          <w:w w:val="100"/>
          <w:position w:val="0"/>
        </w:rPr>
        <w:t>用成本法核算，下属企业未宣布分红派息的利润暂不能纳入母公司利润，因此，母公司利润和合并利润 存在差异。根据《公司法》规定，进行利润分配应以母公司为主体。根据深圳证券交易所《主板上市公 司规范运作指引》利润分配和资本公积金转增股本规定，上市公司制定利润分配方案时，应当以母公司 报表中可供分配利润为依据。同时，为避免出现超分配的情况，公司应当以合并报表、母公司报表中可 供分配利润孰低的原则来确定具体的利润分配比例。</w:t>
      </w:r>
    </w:p>
    <w:p>
      <w:pPr>
        <w:pStyle w:val="Style33"/>
        <w:keepNext/>
        <w:keepLines/>
        <w:widowControl w:val="0"/>
        <w:shd w:val="clear" w:color="auto" w:fill="auto"/>
        <w:tabs>
          <w:tab w:pos="1232" w:val="left"/>
        </w:tabs>
        <w:bidi w:val="0"/>
        <w:spacing w:before="0" w:after="0" w:line="470" w:lineRule="exact"/>
        <w:ind w:left="0" w:right="0" w:firstLine="920"/>
        <w:jc w:val="both"/>
      </w:pPr>
      <w:bookmarkStart w:id="461" w:name="bookmark461"/>
      <w:bookmarkStart w:id="462" w:name="bookmark462"/>
      <w:bookmarkStart w:id="463" w:name="bookmark463"/>
      <w:bookmarkStart w:id="464" w:name="bookmark464"/>
      <w:r>
        <w:rPr>
          <w:color w:val="000000"/>
          <w:spacing w:val="0"/>
          <w:w w:val="100"/>
          <w:position w:val="0"/>
        </w:rPr>
        <w:t>1</w:t>
      </w:r>
      <w:bookmarkEnd w:id="463"/>
      <w:r>
        <w:rPr>
          <w:color w:val="000000"/>
          <w:spacing w:val="0"/>
          <w:w w:val="100"/>
          <w:position w:val="0"/>
        </w:rPr>
        <w:t>、</w:t>
        <w:tab/>
        <w:t>2014年度利润分配方案及执行情况</w:t>
      </w:r>
      <w:bookmarkEnd w:id="461"/>
      <w:bookmarkEnd w:id="462"/>
      <w:bookmarkEnd w:id="464"/>
    </w:p>
    <w:p>
      <w:pPr>
        <w:pStyle w:val="Style28"/>
        <w:keepNext w:val="0"/>
        <w:keepLines w:val="0"/>
        <w:widowControl w:val="0"/>
        <w:shd w:val="clear" w:color="auto" w:fill="auto"/>
        <w:bidi w:val="0"/>
        <w:spacing w:before="0" w:after="0" w:line="470" w:lineRule="exact"/>
        <w:ind w:left="500" w:right="0" w:firstLine="4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2014</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84,848,206.55</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年暂不进行资本公积金转增股 本。公司董事会认为，以上</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年度利润分配预案的安排符合《公司法》、《企业会计准则》、公司 《章程》等相关规定。其中，公司独立董事对该分配议案提出了独立意见，认为公司董事会的决定不存 在违反法律、法规的情形，不存在损害公司及公司股东，特别是中小股东利益的情况，同意将该分配预 案提交公司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w:t>
      </w:r>
    </w:p>
    <w:p>
      <w:pPr>
        <w:pStyle w:val="Style28"/>
        <w:keepNext w:val="0"/>
        <w:keepLines w:val="0"/>
        <w:widowControl w:val="0"/>
        <w:shd w:val="clear" w:color="auto" w:fill="auto"/>
        <w:bidi w:val="0"/>
        <w:spacing w:before="0" w:after="0" w:line="470" w:lineRule="exact"/>
        <w:ind w:left="500" w:right="0" w:firstLine="4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年度利润分配预案已经公司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年度股东大会审议通过后执行。此次权益分派股权登记日为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日。此次分派对象为：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日下午深圳证 券交易所收市后，在中国结算深圳分公司登记在册的本公司全体股东。（详见公司于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及</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日刊登在《证券时报》、《中国证券报》、《上海证券报》、《证券日报》及巨潮资讯网上的 公告。）</w:t>
      </w:r>
    </w:p>
    <w:p>
      <w:pPr>
        <w:pStyle w:val="Style33"/>
        <w:keepNext/>
        <w:keepLines/>
        <w:widowControl w:val="0"/>
        <w:shd w:val="clear" w:color="auto" w:fill="auto"/>
        <w:tabs>
          <w:tab w:pos="1238" w:val="left"/>
        </w:tabs>
        <w:bidi w:val="0"/>
        <w:spacing w:before="0" w:after="0" w:line="470" w:lineRule="exact"/>
        <w:ind w:left="0" w:right="0" w:firstLine="920"/>
        <w:jc w:val="both"/>
      </w:pPr>
      <w:bookmarkStart w:id="465" w:name="bookmark465"/>
      <w:bookmarkStart w:id="466" w:name="bookmark466"/>
      <w:bookmarkStart w:id="467" w:name="bookmark467"/>
      <w:bookmarkStart w:id="468" w:name="bookmark468"/>
      <w:r>
        <w:rPr>
          <w:color w:val="000000"/>
          <w:spacing w:val="0"/>
          <w:w w:val="100"/>
          <w:position w:val="0"/>
        </w:rPr>
        <w:t>2</w:t>
      </w:r>
      <w:bookmarkEnd w:id="467"/>
      <w:r>
        <w:rPr>
          <w:color w:val="000000"/>
          <w:spacing w:val="0"/>
          <w:w w:val="100"/>
          <w:position w:val="0"/>
        </w:rPr>
        <w:t>、</w:t>
        <w:tab/>
        <w:t>2015年度利润分配方案及执行情况</w:t>
      </w:r>
      <w:bookmarkEnd w:id="465"/>
      <w:bookmarkEnd w:id="466"/>
      <w:bookmarkEnd w:id="468"/>
    </w:p>
    <w:p>
      <w:pPr>
        <w:pStyle w:val="Style28"/>
        <w:keepNext w:val="0"/>
        <w:keepLines w:val="0"/>
        <w:widowControl w:val="0"/>
        <w:shd w:val="clear" w:color="auto" w:fill="auto"/>
        <w:bidi w:val="0"/>
        <w:spacing w:before="0" w:after="0" w:line="470" w:lineRule="exact"/>
        <w:ind w:left="500" w:right="0" w:firstLine="4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2015</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84,848,206.55</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年暂不进行资本公积金转增股 本。公司董事会认为，以上</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年度利润分配预案的安排符合《公司法》、《企业会计准则》、公司 《章程》等相关规定。其中，公司独立董事对该分配议案提出了独立意见，认为公司董事会的决定不存 在违反法律、法规的情形，不存在损害公司及公司股东，特别是中小股东利益的情况，同意将该分配预 案提交公司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w:t>
      </w:r>
    </w:p>
    <w:p>
      <w:pPr>
        <w:pStyle w:val="Style28"/>
        <w:keepNext w:val="0"/>
        <w:keepLines w:val="0"/>
        <w:widowControl w:val="0"/>
        <w:shd w:val="clear" w:color="auto" w:fill="auto"/>
        <w:bidi w:val="0"/>
        <w:spacing w:before="0" w:after="0" w:line="470" w:lineRule="exact"/>
        <w:ind w:left="500" w:right="0" w:firstLine="4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年度利润分配预案已经公司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年度股东大会审议通过后执行。此次权益分派股权登记日为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日。此次分派对象为：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日下午深圳证 券交易所收市后，在中国结算深圳分公司登记在册的本公司全体股东。（详见公司于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 及</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日刊登在《证券时报》、《中国证券报》、《上海证券报》、《证券日报》及巨潮资讯网上的 公告。）</w:t>
      </w:r>
    </w:p>
    <w:p>
      <w:pPr>
        <w:pStyle w:val="Style33"/>
        <w:keepNext/>
        <w:keepLines/>
        <w:widowControl w:val="0"/>
        <w:shd w:val="clear" w:color="auto" w:fill="auto"/>
        <w:bidi w:val="0"/>
        <w:spacing w:before="0" w:after="0" w:line="468" w:lineRule="exact"/>
        <w:ind w:left="0" w:right="0" w:firstLine="920"/>
        <w:jc w:val="left"/>
      </w:pPr>
      <w:bookmarkStart w:id="469" w:name="bookmark469"/>
      <w:bookmarkStart w:id="470" w:name="bookmark470"/>
      <w:bookmarkStart w:id="471" w:name="bookmark471"/>
      <w:bookmarkStart w:id="472" w:name="bookmark472"/>
      <w:r>
        <w:rPr>
          <w:color w:val="000000"/>
          <w:spacing w:val="0"/>
          <w:w w:val="100"/>
          <w:position w:val="0"/>
        </w:rPr>
        <w:t>3</w:t>
      </w:r>
      <w:bookmarkEnd w:id="471"/>
      <w:r>
        <w:rPr>
          <w:color w:val="000000"/>
          <w:spacing w:val="0"/>
          <w:w w:val="100"/>
          <w:position w:val="0"/>
        </w:rPr>
        <w:t>、2016年度利润分配方案及执行情况</w:t>
      </w:r>
      <w:bookmarkEnd w:id="469"/>
      <w:bookmarkEnd w:id="470"/>
      <w:bookmarkEnd w:id="472"/>
    </w:p>
    <w:p>
      <w:pPr>
        <w:pStyle w:val="Style28"/>
        <w:keepNext w:val="0"/>
        <w:keepLines w:val="0"/>
        <w:widowControl w:val="0"/>
        <w:shd w:val="clear" w:color="auto" w:fill="auto"/>
        <w:bidi w:val="0"/>
        <w:spacing w:before="0" w:after="0" w:line="468" w:lineRule="exact"/>
        <w:ind w:left="50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2016</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84,848,206.55</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年暂不进行资本公积金转增股 本。公司董事会认为，以上</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年度利润分配预案的安排符合《公司法》、《企业会计准则》、公司</w:t>
      </w:r>
    </w:p>
    <w:p>
      <w:pPr>
        <w:pStyle w:val="Style28"/>
        <w:keepNext w:val="0"/>
        <w:keepLines w:val="0"/>
        <w:widowControl w:val="0"/>
        <w:shd w:val="clear" w:color="auto" w:fill="auto"/>
        <w:bidi w:val="0"/>
        <w:spacing w:before="0" w:after="160" w:line="468" w:lineRule="exact"/>
        <w:ind w:left="500" w:right="0" w:firstLine="0"/>
        <w:jc w:val="left"/>
      </w:pPr>
      <w:r>
        <w:rPr>
          <w:color w:val="000000"/>
          <w:spacing w:val="0"/>
          <w:w w:val="100"/>
          <w:position w:val="0"/>
        </w:rPr>
        <w:t>《章程》等相关规定。其中，公司独立董事对该分配议案提出了独立意见，认为公司董事会的决定不存 在违反法律、法规的情形，不存在损害公司及公司股东，特别是中小股东利益的情况，同意将该分配预 案提交公司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w:t>
      </w:r>
    </w:p>
    <w:p>
      <w:pPr>
        <w:pStyle w:val="Style28"/>
        <w:keepNext w:val="0"/>
        <w:keepLines w:val="0"/>
        <w:widowControl w:val="0"/>
        <w:shd w:val="clear" w:color="auto" w:fill="auto"/>
        <w:bidi w:val="0"/>
        <w:spacing w:before="0" w:after="380" w:line="240" w:lineRule="auto"/>
        <w:ind w:left="0" w:right="0" w:firstLine="9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年度利润分配预案尚需经过公司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年度股东大会审议通过后方可实施。</w:t>
      </w:r>
    </w:p>
    <w:p>
      <w:pPr>
        <w:pStyle w:val="Style28"/>
        <w:keepNext w:val="0"/>
        <w:keepLines w:val="0"/>
        <w:widowControl w:val="0"/>
        <w:shd w:val="clear" w:color="auto" w:fill="auto"/>
        <w:bidi w:val="0"/>
        <w:spacing w:before="0" w:after="120" w:line="468" w:lineRule="exact"/>
        <w:ind w:left="0" w:right="0" w:firstLine="500"/>
        <w:jc w:val="left"/>
      </w:pPr>
      <w:bookmarkStart w:id="473" w:name="bookmark473"/>
      <w:r>
        <w:rPr>
          <w:b/>
          <w:bCs/>
          <w:color w:val="000000"/>
          <w:spacing w:val="0"/>
          <w:w w:val="100"/>
          <w:position w:val="0"/>
        </w:rPr>
        <w:t>（</w:t>
      </w:r>
      <w:bookmarkEnd w:id="473"/>
      <w:r>
        <w:rPr>
          <w:b/>
          <w:bCs/>
          <w:color w:val="000000"/>
          <w:spacing w:val="0"/>
          <w:w w:val="100"/>
          <w:position w:val="0"/>
        </w:rPr>
        <w:t>三）公司近三年现金分红情况表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9"/>
        <w:gridCol w:w="1709"/>
        <w:gridCol w:w="1704"/>
        <w:gridCol w:w="1565"/>
        <w:gridCol w:w="1771"/>
        <w:gridCol w:w="1243"/>
        <w:gridCol w:w="1253"/>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分红标准</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现金分红金额（含 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分红年度合并报表 中归属于上市公司 股东的净利润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占合并报表中归属于 上市公司股东的净利 润的比率（</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以其他方式现 金分红的比例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rPr>
              <w:t>0.5</w:t>
            </w:r>
            <w:r>
              <w:rPr>
                <w:color w:val="000000"/>
                <w:spacing w:val="0"/>
                <w:w w:val="100"/>
                <w:position w:val="0"/>
              </w:rPr>
              <w:t>元（含税）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84,848,206.55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88,459,545.07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rPr>
              <w:t>0.5</w:t>
            </w:r>
            <w:r>
              <w:rPr>
                <w:color w:val="000000"/>
                <w:spacing w:val="0"/>
                <w:w w:val="100"/>
                <w:position w:val="0"/>
              </w:rPr>
              <w:t>元（含税）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84,848,206.55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20,555,123.72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rPr>
              <w:t>0.5</w:t>
            </w:r>
            <w:r>
              <w:rPr>
                <w:color w:val="000000"/>
                <w:spacing w:val="0"/>
                <w:w w:val="100"/>
                <w:position w:val="0"/>
              </w:rPr>
              <w:t>元（含税）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84,848,206.55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84,377,040.90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25" w:hRule="exact"/>
        </w:trPr>
        <w:tc>
          <w:tcPr>
            <w:gridSpan w:val="3"/>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最近三年累计现金分红金额占最近三年年均净利润的比 例（</w:t>
            </w:r>
            <w:r>
              <w:rPr>
                <w:color w:val="000000"/>
                <w:spacing w:val="0"/>
                <w:w w:val="100"/>
                <w:position w:val="0"/>
              </w:rPr>
              <w:t>％</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keepLines/>
        <w:widowControl w:val="0"/>
        <w:shd w:val="clear" w:color="auto" w:fill="auto"/>
        <w:tabs>
          <w:tab w:pos="1194" w:val="left"/>
        </w:tabs>
        <w:bidi w:val="0"/>
        <w:spacing w:before="0" w:after="0" w:line="480" w:lineRule="exact"/>
        <w:ind w:left="0" w:right="0" w:firstLine="500"/>
        <w:jc w:val="left"/>
      </w:pPr>
      <w:bookmarkStart w:id="474" w:name="bookmark474"/>
      <w:bookmarkStart w:id="475" w:name="bookmark475"/>
      <w:bookmarkStart w:id="476" w:name="bookmark476"/>
      <w:bookmarkStart w:id="477" w:name="bookmark477"/>
      <w:r>
        <w:rPr>
          <w:color w:val="000000"/>
          <w:spacing w:val="0"/>
          <w:w w:val="100"/>
          <w:position w:val="0"/>
        </w:rPr>
        <w:t>（</w:t>
      </w:r>
      <w:bookmarkEnd w:id="476"/>
      <w:r>
        <w:rPr>
          <w:color w:val="000000"/>
          <w:spacing w:val="0"/>
          <w:w w:val="100"/>
          <w:position w:val="0"/>
        </w:rPr>
        <w:t>四）</w:t>
        <w:tab/>
        <w:t>报告期，现金分红政策的制定及执行情况的专项说明</w:t>
      </w:r>
      <w:bookmarkEnd w:id="474"/>
      <w:bookmarkEnd w:id="475"/>
      <w:bookmarkEnd w:id="477"/>
    </w:p>
    <w:p>
      <w:pPr>
        <w:pStyle w:val="Style28"/>
        <w:keepNext w:val="0"/>
        <w:keepLines w:val="0"/>
        <w:widowControl w:val="0"/>
        <w:shd w:val="clear" w:color="auto" w:fill="auto"/>
        <w:tabs>
          <w:tab w:pos="1274" w:val="left"/>
        </w:tabs>
        <w:bidi w:val="0"/>
        <w:spacing w:before="0" w:after="240" w:line="480" w:lineRule="exact"/>
        <w:ind w:left="0" w:right="0" w:firstLine="920"/>
        <w:jc w:val="left"/>
      </w:pPr>
      <w:bookmarkStart w:id="478" w:name="bookmark478"/>
      <w:r>
        <w:rPr>
          <w:rFonts w:ascii="Times New Roman" w:eastAsia="Times New Roman" w:hAnsi="Times New Roman" w:cs="Times New Roman"/>
          <w:color w:val="000000"/>
          <w:spacing w:val="0"/>
          <w:w w:val="100"/>
          <w:position w:val="0"/>
        </w:rPr>
        <w:t>1</w:t>
      </w:r>
      <w:bookmarkEnd w:id="478"/>
      <w:r>
        <w:rPr>
          <w:color w:val="000000"/>
          <w:spacing w:val="0"/>
          <w:w w:val="100"/>
          <w:position w:val="0"/>
        </w:rPr>
        <w:t>、</w:t>
        <w:tab/>
        <w:t>报告期，公司现金分红执行情况符合公司利润分配政策及公司《章程》及股东大会决议的要求；</w:t>
      </w:r>
    </w:p>
    <w:p>
      <w:pPr>
        <w:pStyle w:val="Style28"/>
        <w:keepNext w:val="0"/>
        <w:keepLines w:val="0"/>
        <w:widowControl w:val="0"/>
        <w:shd w:val="clear" w:color="auto" w:fill="auto"/>
        <w:tabs>
          <w:tab w:pos="1293" w:val="left"/>
        </w:tabs>
        <w:bidi w:val="0"/>
        <w:spacing w:before="0" w:after="0" w:line="502" w:lineRule="auto"/>
        <w:ind w:left="0" w:right="0" w:firstLine="920"/>
        <w:jc w:val="left"/>
      </w:pPr>
      <w:bookmarkStart w:id="479" w:name="bookmark479"/>
      <w:r>
        <w:rPr>
          <w:rFonts w:ascii="Times New Roman" w:eastAsia="Times New Roman" w:hAnsi="Times New Roman" w:cs="Times New Roman"/>
          <w:color w:val="000000"/>
          <w:spacing w:val="0"/>
          <w:w w:val="100"/>
          <w:position w:val="0"/>
        </w:rPr>
        <w:t>2</w:t>
      </w:r>
      <w:bookmarkEnd w:id="479"/>
      <w:r>
        <w:rPr>
          <w:color w:val="000000"/>
          <w:spacing w:val="0"/>
          <w:w w:val="100"/>
          <w:position w:val="0"/>
        </w:rPr>
        <w:t>、</w:t>
        <w:tab/>
        <w:t>报告期，现金分红标准和比例明确清晰；</w:t>
      </w:r>
    </w:p>
    <w:p>
      <w:pPr>
        <w:pStyle w:val="Style28"/>
        <w:keepNext w:val="0"/>
        <w:keepLines w:val="0"/>
        <w:widowControl w:val="0"/>
        <w:shd w:val="clear" w:color="auto" w:fill="auto"/>
        <w:tabs>
          <w:tab w:pos="1293" w:val="left"/>
        </w:tabs>
        <w:bidi w:val="0"/>
        <w:spacing w:before="0" w:after="0" w:line="502" w:lineRule="auto"/>
        <w:ind w:left="0" w:right="0" w:firstLine="920"/>
        <w:jc w:val="left"/>
      </w:pPr>
      <w:bookmarkStart w:id="480" w:name="bookmark480"/>
      <w:r>
        <w:rPr>
          <w:rFonts w:ascii="Times New Roman" w:eastAsia="Times New Roman" w:hAnsi="Times New Roman" w:cs="Times New Roman"/>
          <w:color w:val="000000"/>
          <w:spacing w:val="0"/>
          <w:w w:val="100"/>
          <w:position w:val="0"/>
        </w:rPr>
        <w:t>3</w:t>
      </w:r>
      <w:bookmarkEnd w:id="480"/>
      <w:r>
        <w:rPr>
          <w:color w:val="000000"/>
          <w:spacing w:val="0"/>
          <w:w w:val="100"/>
          <w:position w:val="0"/>
        </w:rPr>
        <w:t>、</w:t>
        <w:tab/>
        <w:t>报告期，现金分红相关的决策程序和机制完备；</w:t>
      </w:r>
    </w:p>
    <w:p>
      <w:pPr>
        <w:pStyle w:val="Style28"/>
        <w:keepNext w:val="0"/>
        <w:keepLines w:val="0"/>
        <w:widowControl w:val="0"/>
        <w:shd w:val="clear" w:color="auto" w:fill="auto"/>
        <w:tabs>
          <w:tab w:pos="1290" w:val="left"/>
        </w:tabs>
        <w:bidi w:val="0"/>
        <w:spacing w:before="0" w:after="0" w:line="480" w:lineRule="exact"/>
        <w:ind w:left="500" w:right="0" w:firstLine="420"/>
        <w:jc w:val="left"/>
      </w:pPr>
      <w:bookmarkStart w:id="481" w:name="bookmark481"/>
      <w:r>
        <w:rPr>
          <w:rFonts w:ascii="Times New Roman" w:eastAsia="Times New Roman" w:hAnsi="Times New Roman" w:cs="Times New Roman"/>
          <w:color w:val="000000"/>
          <w:spacing w:val="0"/>
          <w:w w:val="100"/>
          <w:position w:val="0"/>
        </w:rPr>
        <w:t>4</w:t>
      </w:r>
      <w:bookmarkEnd w:id="481"/>
      <w:r>
        <w:rPr>
          <w:color w:val="000000"/>
          <w:spacing w:val="0"/>
          <w:w w:val="100"/>
          <w:position w:val="0"/>
        </w:rPr>
        <w:t>、</w:t>
        <w:tab/>
        <w:t>报告期，独立董事针对利润分配方案发表独立意见，对公司现金分红方案的审议和执行发挥了应 有的作用；</w:t>
      </w:r>
    </w:p>
    <w:p>
      <w:pPr>
        <w:pStyle w:val="Style28"/>
        <w:keepNext w:val="0"/>
        <w:keepLines w:val="0"/>
        <w:widowControl w:val="0"/>
        <w:shd w:val="clear" w:color="auto" w:fill="auto"/>
        <w:tabs>
          <w:tab w:pos="1295" w:val="left"/>
        </w:tabs>
        <w:bidi w:val="0"/>
        <w:spacing w:before="0" w:after="0" w:line="480" w:lineRule="exact"/>
        <w:ind w:left="500" w:right="0" w:firstLine="420"/>
        <w:jc w:val="left"/>
      </w:pPr>
      <w:bookmarkStart w:id="482" w:name="bookmark482"/>
      <w:r>
        <w:rPr>
          <w:rFonts w:ascii="Times New Roman" w:eastAsia="Times New Roman" w:hAnsi="Times New Roman" w:cs="Times New Roman"/>
          <w:color w:val="000000"/>
          <w:spacing w:val="0"/>
          <w:w w:val="100"/>
          <w:position w:val="0"/>
        </w:rPr>
        <w:t>5</w:t>
      </w:r>
      <w:bookmarkEnd w:id="482"/>
      <w:r>
        <w:rPr>
          <w:color w:val="000000"/>
          <w:spacing w:val="0"/>
          <w:w w:val="100"/>
          <w:position w:val="0"/>
        </w:rPr>
        <w:t>、</w:t>
        <w:tab/>
        <w:t>报告期，中小股东通过年度股东大会现场会议和网络投票等投票方式，及电话、传真、电子邮 件、互动平台等多种途径充分表达意见和诉求，合法权益得到充分保护。</w:t>
      </w:r>
    </w:p>
    <w:p>
      <w:pPr>
        <w:pStyle w:val="Style33"/>
        <w:keepNext/>
        <w:keepLines/>
        <w:widowControl w:val="0"/>
        <w:shd w:val="clear" w:color="auto" w:fill="auto"/>
        <w:tabs>
          <w:tab w:pos="1194" w:val="left"/>
        </w:tabs>
        <w:bidi w:val="0"/>
        <w:spacing w:before="0" w:after="240" w:line="480" w:lineRule="exact"/>
        <w:ind w:left="0" w:right="0" w:firstLine="500"/>
        <w:jc w:val="left"/>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五）</w:t>
        <w:tab/>
        <w:t>公司报告期内盈利且母公司未分配利润为正但未提出现金红利分配预案</w:t>
      </w:r>
      <w:bookmarkEnd w:id="483"/>
      <w:bookmarkEnd w:id="484"/>
      <w:bookmarkEnd w:id="486"/>
    </w:p>
    <w:p>
      <w:pPr>
        <w:pStyle w:val="Style30"/>
        <w:keepNext w:val="0"/>
        <w:keepLines w:val="0"/>
        <w:widowControl w:val="0"/>
        <w:shd w:val="clear" w:color="auto" w:fill="auto"/>
        <w:bidi w:val="0"/>
        <w:spacing w:before="0" w:after="140" w:line="240" w:lineRule="auto"/>
        <w:ind w:left="0" w:right="0" w:firstLine="9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after="160" w:line="240" w:lineRule="auto"/>
        <w:ind w:left="0" w:right="0" w:firstLine="500"/>
        <w:jc w:val="left"/>
      </w:pPr>
      <w:bookmarkStart w:id="487" w:name="bookmark487"/>
      <w:bookmarkStart w:id="488" w:name="bookmark488"/>
      <w:bookmarkStart w:id="489" w:name="bookmark489"/>
      <w:bookmarkStart w:id="490" w:name="bookmark490"/>
      <w:r>
        <w:rPr>
          <w:color w:val="000000"/>
          <w:spacing w:val="0"/>
          <w:w w:val="100"/>
          <w:position w:val="0"/>
        </w:rPr>
        <w:t>（</w:t>
      </w:r>
      <w:bookmarkEnd w:id="489"/>
      <w:r>
        <w:rPr>
          <w:color w:val="000000"/>
          <w:spacing w:val="0"/>
          <w:w w:val="100"/>
          <w:position w:val="0"/>
        </w:rPr>
        <w:t>六）本报告期利润分配及资本公积金转增股本预案</w:t>
      </w:r>
      <w:bookmarkEnd w:id="487"/>
      <w:bookmarkEnd w:id="488"/>
      <w:bookmarkEnd w:id="490"/>
    </w:p>
    <w:tbl>
      <w:tblPr>
        <w:tblOverlap w:val="never"/>
        <w:jc w:val="center"/>
        <w:tblLayout w:type="fixed"/>
      </w:tblPr>
      <w:tblGrid>
        <w:gridCol w:w="3269"/>
        <w:gridCol w:w="6317"/>
      </w:tblGrid>
      <w:tr>
        <w:trPr>
          <w:trHeight w:val="374"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每10股送红股数（股）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每10股派息数（元）（含税）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w:t>
            </w:r>
          </w:p>
        </w:tc>
      </w:tr>
      <w:tr>
        <w:trPr>
          <w:trHeight w:val="37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每10股送转增数（股）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1,696,964,131</w:t>
            </w:r>
          </w:p>
        </w:tc>
      </w:tr>
      <w:tr>
        <w:trPr>
          <w:trHeight w:val="37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84,848,206.55</w:t>
            </w:r>
          </w:p>
        </w:tc>
      </w:tr>
      <w:tr>
        <w:trPr>
          <w:trHeight w:val="370"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（母公司）可分配利润（元）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360,455,093.61</w:t>
            </w:r>
          </w:p>
        </w:tc>
      </w:tr>
      <w:tr>
        <w:trPr>
          <w:trHeight w:val="379" w:hRule="exact"/>
        </w:trPr>
        <w:tc>
          <w:tcPr>
            <w:tcBorders>
              <w:top w:val="single" w:sz="4"/>
              <w:left w:val="single" w:sz="4"/>
              <w:bottom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现金分配占利润分配总额的比例</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500"/>
        <w:jc w:val="left"/>
      </w:pPr>
      <w:bookmarkStart w:id="491" w:name="bookmark491"/>
      <w:bookmarkStart w:id="492" w:name="bookmark492"/>
      <w:bookmarkStart w:id="493" w:name="bookmark493"/>
      <w:bookmarkStart w:id="494" w:name="bookmark494"/>
      <w:r>
        <w:rPr>
          <w:color w:val="000000"/>
          <w:spacing w:val="0"/>
          <w:w w:val="100"/>
          <w:position w:val="0"/>
          <w:sz w:val="24"/>
          <w:szCs w:val="24"/>
        </w:rPr>
        <w:t>三</w:t>
      </w:r>
      <w:bookmarkEnd w:id="493"/>
      <w:r>
        <w:rPr>
          <w:color w:val="000000"/>
          <w:spacing w:val="0"/>
          <w:w w:val="100"/>
          <w:position w:val="0"/>
          <w:sz w:val="24"/>
          <w:szCs w:val="24"/>
        </w:rPr>
        <w:t>、承诺事项履行情况</w:t>
      </w:r>
      <w:bookmarkEnd w:id="491"/>
      <w:bookmarkEnd w:id="492"/>
      <w:bookmarkEnd w:id="494"/>
    </w:p>
    <w:p>
      <w:pPr>
        <w:pStyle w:val="Style28"/>
        <w:keepNext w:val="0"/>
        <w:keepLines w:val="0"/>
        <w:widowControl w:val="0"/>
        <w:shd w:val="clear" w:color="auto" w:fill="auto"/>
        <w:bidi w:val="0"/>
        <w:spacing w:before="0" w:after="400" w:line="475" w:lineRule="exact"/>
        <w:ind w:left="500" w:right="0" w:firstLine="0"/>
        <w:jc w:val="left"/>
      </w:pPr>
      <w:bookmarkStart w:id="495" w:name="bookmark495"/>
      <w:r>
        <w:rPr>
          <w:b/>
          <w:bCs/>
          <w:color w:val="000000"/>
          <w:spacing w:val="0"/>
          <w:w w:val="100"/>
          <w:position w:val="0"/>
          <w:sz w:val="20"/>
          <w:szCs w:val="20"/>
        </w:rPr>
        <w:t>1</w:t>
      </w:r>
      <w:bookmarkEnd w:id="495"/>
      <w:r>
        <w:rPr>
          <w:b/>
          <w:bCs/>
          <w:color w:val="000000"/>
          <w:spacing w:val="0"/>
          <w:w w:val="100"/>
          <w:position w:val="0"/>
        </w:rPr>
        <w:t>、公司、股东、实际控制人、收购人、董事、监事、高级管理人员或其他关联方在报告期内履行完毕及截至报 告期末尚未履行完毕的承诺事项</w:t>
      </w:r>
    </w:p>
    <w:tbl>
      <w:tblPr>
        <w:tblOverlap w:val="never"/>
        <w:jc w:val="center"/>
        <w:tblLayout w:type="fixed"/>
      </w:tblPr>
      <w:tblGrid>
        <w:gridCol w:w="1142"/>
        <w:gridCol w:w="1555"/>
        <w:gridCol w:w="3547"/>
        <w:gridCol w:w="1560"/>
        <w:gridCol w:w="989"/>
        <w:gridCol w:w="1138"/>
      </w:tblGrid>
      <w:tr>
        <w:trPr>
          <w:trHeight w:val="56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15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深圳市国资委、公 司原11家法人股 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公司第一大股东、实际控制人深圳市国资委 和原</w:t>
            </w:r>
            <w:r>
              <w:rPr>
                <w:rFonts w:ascii="Times New Roman" w:eastAsia="Times New Roman" w:hAnsi="Times New Roman" w:cs="Times New Roman"/>
                <w:color w:val="000000"/>
                <w:spacing w:val="0"/>
                <w:w w:val="100"/>
                <w:position w:val="0"/>
              </w:rPr>
              <w:t>11</w:t>
            </w:r>
            <w:r>
              <w:rPr>
                <w:color w:val="000000"/>
                <w:spacing w:val="0"/>
                <w:w w:val="100"/>
                <w:position w:val="0"/>
              </w:rPr>
              <w:t>家法人股东在《股权分置改革说明 书》中关于出售股份公告的承诺。（注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55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 或权益变动 报告书中所 作承诺</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公司股东富德生命人寿保险与上市公司在人 员、财务、资产、业务和机构等方面保持相 互独立并将继续保持相互独立的承诺。（注 </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8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公司股东富德生命人寿保险关于同业竞争方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面的承诺。（注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r>
      <w:tr>
        <w:trPr>
          <w:trHeight w:val="156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2008</w:t>
            </w:r>
            <w:r>
              <w:rPr>
                <w:color w:val="000000"/>
                <w:spacing w:val="0"/>
                <w:w w:val="100"/>
                <w:position w:val="0"/>
              </w:rPr>
              <w:t>年非公开发行对象远致投资的实 际控制人深圳市国资委在《非公开发行股票 预案》中关于同业竞争的承诺。（注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永久性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年非公开发行限售期承诺。（注</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年非公开发行限售期承诺。（注</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36个月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tbl>
      <w:tblPr>
        <w:tblOverlap w:val="never"/>
        <w:jc w:val="center"/>
        <w:tblLayout w:type="fixed"/>
      </w:tblPr>
      <w:tblGrid>
        <w:gridCol w:w="1142"/>
        <w:gridCol w:w="1555"/>
        <w:gridCol w:w="3547"/>
        <w:gridCol w:w="1560"/>
        <w:gridCol w:w="989"/>
        <w:gridCol w:w="1138"/>
      </w:tblGrid>
      <w:tr>
        <w:trPr>
          <w:trHeight w:val="113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公司第一大股东、实际控制人深圳市国资委 </w:t>
            </w:r>
            <w:r>
              <w:rPr>
                <w:rFonts w:ascii="Times New Roman" w:eastAsia="Times New Roman" w:hAnsi="Times New Roman" w:cs="Times New Roman"/>
                <w:color w:val="000000"/>
                <w:spacing w:val="0"/>
                <w:w w:val="100"/>
                <w:position w:val="0"/>
              </w:rPr>
              <w:t>2007</w:t>
            </w:r>
            <w:r>
              <w:rPr>
                <w:color w:val="000000"/>
                <w:spacing w:val="0"/>
                <w:w w:val="100"/>
                <w:position w:val="0"/>
              </w:rPr>
              <w:t>年出具《加强未公开信息管理承诺 函》。（注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在对外提供财务资助后的十二个月内，不使 用闲置募集资金暂时补充流动资金、将募集 资金投向变更为永久性补充流动资金、将超 募资金永久性用于补充流动资金或者归还银 行贷款。（注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管理层增持 公司股票及6 个月内不减 持承诺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陈少群、胡翔海、 卢健民、万筱宁、 陈小华、张键、刘 广阳、刘雄佳、沈 骅、陈阳升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承诺增持公司股票，并承诺该等增持的股票 </w:t>
            </w:r>
            <w:r>
              <w:rPr>
                <w:rFonts w:ascii="Times New Roman" w:eastAsia="Times New Roman" w:hAnsi="Times New Roman" w:cs="Times New Roman"/>
                <w:color w:val="000000"/>
                <w:spacing w:val="0"/>
                <w:w w:val="100"/>
                <w:position w:val="0"/>
              </w:rPr>
              <w:t>6</w:t>
            </w:r>
            <w:r>
              <w:rPr>
                <w:color w:val="000000"/>
                <w:spacing w:val="0"/>
                <w:w w:val="100"/>
                <w:position w:val="0"/>
              </w:rPr>
              <w:t>个月内不减持。（注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承诺是否及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0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1" w:lineRule="exact"/>
              <w:ind w:left="0" w:right="0" w:firstLine="0"/>
              <w:jc w:val="left"/>
            </w:pPr>
            <w:r>
              <w:rPr>
                <w:color w:val="000000"/>
                <w:spacing w:val="0"/>
                <w:w w:val="100"/>
                <w:position w:val="0"/>
              </w:rPr>
              <w:t>未完成履行 的具体原因 及下一步计 划（如有）</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0" w:line="365" w:lineRule="exact"/>
        <w:ind w:left="500" w:right="0" w:firstLine="0"/>
        <w:jc w:val="both"/>
      </w:pPr>
      <w:r>
        <w:rPr>
          <w:color w:val="000000"/>
          <w:spacing w:val="0"/>
          <w:w w:val="100"/>
          <w:position w:val="0"/>
        </w:rPr>
        <w:t>注：1、公司第一大股东、实际控制人深圳市国资委在《股权分置改革说明书》中承诺：通过证券交易所挂牌交易出售的股 份数量达到公司股份总数百分之一的，应当自该事实发生之日起两个工作日内做出公告。</w:t>
      </w:r>
    </w:p>
    <w:p>
      <w:pPr>
        <w:pStyle w:val="Style30"/>
        <w:keepNext w:val="0"/>
        <w:keepLines w:val="0"/>
        <w:widowControl w:val="0"/>
        <w:shd w:val="clear" w:color="auto" w:fill="auto"/>
        <w:bidi w:val="0"/>
        <w:spacing w:before="0" w:after="0" w:line="360" w:lineRule="exact"/>
        <w:ind w:left="500" w:right="0" w:firstLine="340"/>
        <w:jc w:val="both"/>
      </w:pPr>
      <w:r>
        <w:rPr>
          <w:color w:val="000000"/>
          <w:spacing w:val="0"/>
          <w:w w:val="100"/>
          <w:position w:val="0"/>
        </w:rPr>
        <w:t>公司原11家法人股东在《股权分置改革说明书》中承诺：通过证券交易所挂牌交易出售的股份数量达到公司股份总数 百分之一的，应当自该事实发生之日起两个工作日内做出公告。</w:t>
      </w:r>
    </w:p>
    <w:p>
      <w:pPr>
        <w:pStyle w:val="Style30"/>
        <w:keepNext w:val="0"/>
        <w:keepLines w:val="0"/>
        <w:widowControl w:val="0"/>
        <w:shd w:val="clear" w:color="auto" w:fill="auto"/>
        <w:tabs>
          <w:tab w:pos="1207" w:val="left"/>
        </w:tabs>
        <w:bidi w:val="0"/>
        <w:spacing w:before="0" w:after="0" w:line="360" w:lineRule="exact"/>
        <w:ind w:left="500" w:right="0" w:firstLine="340"/>
        <w:jc w:val="both"/>
      </w:pPr>
      <w:bookmarkStart w:id="496" w:name="bookmark496"/>
      <w:r>
        <w:rPr>
          <w:color w:val="000000"/>
          <w:spacing w:val="0"/>
          <w:w w:val="100"/>
          <w:position w:val="0"/>
        </w:rPr>
        <w:t>2</w:t>
      </w:r>
      <w:bookmarkEnd w:id="496"/>
      <w:r>
        <w:rPr>
          <w:color w:val="000000"/>
          <w:spacing w:val="0"/>
          <w:w w:val="100"/>
          <w:position w:val="0"/>
        </w:rPr>
        <w:t>、</w:t>
        <w:tab/>
        <w:t>公司股东生命人寿于2014年4月10日委托公司代为披露《详式权益变动报告书》，并签署《关于规范关联交易及避 免同业竞争的承诺函》，承诺：“本次权益变动完成后，生命人寿将不会在中国境内从事与农产品业务构成同业竞争或潜 在同业竞争的业务或活动”；同时，生命人寿签署《信息披露义务人与上市公司独立性的承诺与保证函》，承诺：“本次 权益变动完成后，生命人寿与上市公司在人员、财务、资产、业务和机构等方面保持相互独立并将继续保持相互独立，遵 守中国证监会关于上市公司独立性的相关规定。”</w:t>
      </w:r>
    </w:p>
    <w:p>
      <w:pPr>
        <w:pStyle w:val="Style30"/>
        <w:keepNext w:val="0"/>
        <w:keepLines w:val="0"/>
        <w:widowControl w:val="0"/>
        <w:shd w:val="clear" w:color="auto" w:fill="auto"/>
        <w:tabs>
          <w:tab w:pos="1207" w:val="left"/>
        </w:tabs>
        <w:bidi w:val="0"/>
        <w:spacing w:before="0" w:after="0" w:line="360" w:lineRule="exact"/>
        <w:ind w:left="0" w:right="0" w:firstLine="840"/>
        <w:jc w:val="both"/>
      </w:pPr>
      <w:bookmarkStart w:id="497" w:name="bookmark497"/>
      <w:r>
        <w:rPr>
          <w:color w:val="000000"/>
          <w:spacing w:val="0"/>
          <w:w w:val="100"/>
          <w:position w:val="0"/>
        </w:rPr>
        <w:t>3</w:t>
      </w:r>
      <w:bookmarkEnd w:id="497"/>
      <w:r>
        <w:rPr>
          <w:color w:val="000000"/>
          <w:spacing w:val="0"/>
          <w:w w:val="100"/>
          <w:position w:val="0"/>
        </w:rPr>
        <w:t>、</w:t>
        <w:tab/>
        <w:t>公司2008年非公开发行对象远致投资的实际控制人深圳市国资委在《非公开发行股票预案》中的承诺：</w:t>
      </w:r>
    </w:p>
    <w:p>
      <w:pPr>
        <w:pStyle w:val="Style30"/>
        <w:keepNext w:val="0"/>
        <w:keepLines w:val="0"/>
        <w:widowControl w:val="0"/>
        <w:shd w:val="clear" w:color="auto" w:fill="auto"/>
        <w:tabs>
          <w:tab w:pos="1342" w:val="left"/>
        </w:tabs>
        <w:bidi w:val="0"/>
        <w:spacing w:before="0" w:after="0" w:line="360" w:lineRule="exact"/>
        <w:ind w:left="500" w:right="0" w:firstLine="340"/>
        <w:jc w:val="both"/>
      </w:pPr>
      <w:bookmarkStart w:id="498" w:name="bookmark498"/>
      <w:r>
        <w:rPr>
          <w:color w:val="000000"/>
          <w:spacing w:val="0"/>
          <w:w w:val="100"/>
          <w:position w:val="0"/>
        </w:rPr>
        <w:t>（</w:t>
      </w:r>
      <w:bookmarkEnd w:id="498"/>
      <w:r>
        <w:rPr>
          <w:color w:val="000000"/>
          <w:spacing w:val="0"/>
          <w:w w:val="100"/>
          <w:position w:val="0"/>
        </w:rPr>
        <w:t>1）</w:t>
        <w:tab/>
        <w:t>深圳市国资委承诺并保证其本身，并将促使深圳市国资委全资或控股的子公司今后不会直接参与经营与本公司主 营业务相同的业务。</w:t>
      </w:r>
    </w:p>
    <w:p>
      <w:pPr>
        <w:pStyle w:val="Style30"/>
        <w:keepNext w:val="0"/>
        <w:keepLines w:val="0"/>
        <w:widowControl w:val="0"/>
        <w:shd w:val="clear" w:color="auto" w:fill="auto"/>
        <w:tabs>
          <w:tab w:pos="1245" w:val="left"/>
        </w:tabs>
        <w:bidi w:val="0"/>
        <w:spacing w:before="0" w:after="0" w:line="360" w:lineRule="exact"/>
        <w:ind w:left="0" w:right="0" w:firstLine="840"/>
        <w:jc w:val="both"/>
      </w:pPr>
      <w:bookmarkStart w:id="499" w:name="bookmark499"/>
      <w:r>
        <w:rPr>
          <w:color w:val="000000"/>
          <w:spacing w:val="0"/>
          <w:w w:val="100"/>
          <w:position w:val="0"/>
        </w:rPr>
        <w:t>（</w:t>
      </w:r>
      <w:bookmarkEnd w:id="499"/>
      <w:r>
        <w:rPr>
          <w:color w:val="000000"/>
          <w:spacing w:val="0"/>
          <w:w w:val="100"/>
          <w:position w:val="0"/>
        </w:rPr>
        <w:t>2）</w:t>
        <w:tab/>
        <w:t>深圳市国资委在以后的经营或投资项目的安排上将避免与本公司主营业务发生同业竞争。</w:t>
      </w:r>
    </w:p>
    <w:p>
      <w:pPr>
        <w:pStyle w:val="Style30"/>
        <w:keepNext w:val="0"/>
        <w:keepLines w:val="0"/>
        <w:widowControl w:val="0"/>
        <w:shd w:val="clear" w:color="auto" w:fill="auto"/>
        <w:tabs>
          <w:tab w:pos="1347" w:val="left"/>
        </w:tabs>
        <w:bidi w:val="0"/>
        <w:spacing w:before="0" w:after="0" w:line="360" w:lineRule="exact"/>
        <w:ind w:left="500" w:right="0" w:firstLine="340"/>
        <w:jc w:val="both"/>
      </w:pPr>
      <w:bookmarkStart w:id="500" w:name="bookmark500"/>
      <w:r>
        <w:rPr>
          <w:color w:val="000000"/>
          <w:spacing w:val="0"/>
          <w:w w:val="100"/>
          <w:position w:val="0"/>
        </w:rPr>
        <w:t>（</w:t>
      </w:r>
      <w:bookmarkEnd w:id="500"/>
      <w:r>
        <w:rPr>
          <w:color w:val="000000"/>
          <w:spacing w:val="0"/>
          <w:w w:val="100"/>
          <w:position w:val="0"/>
        </w:rPr>
        <w:t>3）</w:t>
        <w:tab/>
        <w:t>如因国家政策调整等不可抗力或意外事件或国有股权划转的发生，致使同业竞争变成可能或不可避免时，在同等 条件下，本公司享有投资经营相关项目的优先选择权，或有权与深圳市国资委共同投资经营相关项目。</w:t>
      </w:r>
    </w:p>
    <w:p>
      <w:pPr>
        <w:pStyle w:val="Style30"/>
        <w:keepNext w:val="0"/>
        <w:keepLines w:val="0"/>
        <w:widowControl w:val="0"/>
        <w:shd w:val="clear" w:color="auto" w:fill="auto"/>
        <w:tabs>
          <w:tab w:pos="1347" w:val="left"/>
        </w:tabs>
        <w:bidi w:val="0"/>
        <w:spacing w:before="0" w:after="0" w:line="374" w:lineRule="exact"/>
        <w:ind w:left="500" w:right="0" w:firstLine="340"/>
        <w:jc w:val="both"/>
      </w:pPr>
      <w:bookmarkStart w:id="501" w:name="bookmark501"/>
      <w:r>
        <w:rPr>
          <w:color w:val="000000"/>
          <w:spacing w:val="0"/>
          <w:w w:val="100"/>
          <w:position w:val="0"/>
        </w:rPr>
        <w:t>（</w:t>
      </w:r>
      <w:bookmarkEnd w:id="501"/>
      <w:r>
        <w:rPr>
          <w:color w:val="000000"/>
          <w:spacing w:val="0"/>
          <w:w w:val="100"/>
          <w:position w:val="0"/>
        </w:rPr>
        <w:t>4）</w:t>
        <w:tab/>
        <w:t>如深圳市国资委或深圳市国资委全资或控股的子公司拟出售或转让与本公司业务类似的任何资产或权益，将给予 本公司优先购买权，并且购买条件不逊于深圳市国资委向任何第三方提供的条件。</w:t>
      </w:r>
    </w:p>
    <w:p>
      <w:pPr>
        <w:pStyle w:val="Style30"/>
        <w:keepNext w:val="0"/>
        <w:keepLines w:val="0"/>
        <w:widowControl w:val="0"/>
        <w:shd w:val="clear" w:color="auto" w:fill="auto"/>
        <w:tabs>
          <w:tab w:pos="1347" w:val="left"/>
        </w:tabs>
        <w:bidi w:val="0"/>
        <w:spacing w:before="0" w:after="0" w:line="365" w:lineRule="exact"/>
        <w:ind w:left="500" w:right="0" w:firstLine="340"/>
        <w:jc w:val="both"/>
      </w:pPr>
      <w:bookmarkStart w:id="502" w:name="bookmark502"/>
      <w:r>
        <w:rPr>
          <w:color w:val="000000"/>
          <w:spacing w:val="0"/>
          <w:w w:val="100"/>
          <w:position w:val="0"/>
        </w:rPr>
        <w:t>（</w:t>
      </w:r>
      <w:bookmarkEnd w:id="502"/>
      <w:r>
        <w:rPr>
          <w:color w:val="000000"/>
          <w:spacing w:val="0"/>
          <w:w w:val="100"/>
          <w:position w:val="0"/>
        </w:rPr>
        <w:t>5）</w:t>
        <w:tab/>
        <w:t>如违反上述承诺，与本公司主营业务进行同业竞争，将承担由此给本公司造成的全部损失。除非本公司破产或者 终止经营或者深圳市国资委不再是本公司持股5%以上的股东外，本承诺的有效期为永久性的。</w:t>
      </w:r>
    </w:p>
    <w:p>
      <w:pPr>
        <w:pStyle w:val="Style30"/>
        <w:keepNext w:val="0"/>
        <w:keepLines w:val="0"/>
        <w:widowControl w:val="0"/>
        <w:shd w:val="clear" w:color="auto" w:fill="auto"/>
        <w:tabs>
          <w:tab w:pos="1207" w:val="left"/>
        </w:tabs>
        <w:bidi w:val="0"/>
        <w:spacing w:before="0" w:after="0" w:line="365" w:lineRule="exact"/>
        <w:ind w:left="500" w:right="0" w:firstLine="340"/>
        <w:jc w:val="both"/>
      </w:pPr>
      <w:bookmarkStart w:id="503" w:name="bookmark503"/>
      <w:r>
        <w:rPr>
          <w:color w:val="000000"/>
          <w:spacing w:val="0"/>
          <w:w w:val="100"/>
          <w:position w:val="0"/>
        </w:rPr>
        <w:t>4</w:t>
      </w:r>
      <w:bookmarkEnd w:id="503"/>
      <w:r>
        <w:rPr>
          <w:color w:val="000000"/>
          <w:spacing w:val="0"/>
          <w:w w:val="100"/>
          <w:position w:val="0"/>
        </w:rPr>
        <w:t>、</w:t>
        <w:tab/>
        <w:t>2013年非公开发行股票发行对象限售期承诺：深圳市国资委和远致投资认购本次非公开发行股份限售期为36个月，</w:t>
      </w:r>
    </w:p>
    <w:p>
      <w:pPr>
        <w:pStyle w:val="Style30"/>
        <w:keepNext w:val="0"/>
        <w:keepLines w:val="0"/>
        <w:widowControl w:val="0"/>
        <w:shd w:val="clear" w:color="auto" w:fill="auto"/>
        <w:bidi w:val="0"/>
        <w:spacing w:before="0" w:after="0" w:line="366" w:lineRule="exact"/>
        <w:ind w:left="0" w:right="0" w:firstLine="500"/>
        <w:jc w:val="both"/>
      </w:pPr>
      <w:r>
        <w:rPr>
          <w:color w:val="000000"/>
          <w:spacing w:val="0"/>
          <w:w w:val="100"/>
          <w:position w:val="0"/>
        </w:rPr>
        <w:t>限售期间为2013年1月24日</w:t>
      </w:r>
      <w:r>
        <w:rPr>
          <w:color w:val="000000"/>
          <w:spacing w:val="0"/>
          <w:w w:val="100"/>
          <w:position w:val="0"/>
        </w:rPr>
        <w:t>-2016</w:t>
      </w:r>
      <w:r>
        <w:rPr>
          <w:color w:val="000000"/>
          <w:spacing w:val="0"/>
          <w:w w:val="100"/>
          <w:position w:val="0"/>
        </w:rPr>
        <w:t>年1月23日。限售承诺已于2016年1月23日履行完毕。</w:t>
      </w:r>
    </w:p>
    <w:p>
      <w:pPr>
        <w:pStyle w:val="Style30"/>
        <w:keepNext w:val="0"/>
        <w:keepLines w:val="0"/>
        <w:widowControl w:val="0"/>
        <w:shd w:val="clear" w:color="auto" w:fill="auto"/>
        <w:tabs>
          <w:tab w:pos="1165" w:val="left"/>
        </w:tabs>
        <w:bidi w:val="0"/>
        <w:spacing w:before="0" w:after="0" w:line="366" w:lineRule="exact"/>
        <w:ind w:left="500" w:right="0" w:firstLine="340"/>
        <w:jc w:val="both"/>
      </w:pPr>
      <w:bookmarkStart w:id="504" w:name="bookmark504"/>
      <w:r>
        <w:rPr>
          <w:color w:val="000000"/>
          <w:spacing w:val="0"/>
          <w:w w:val="100"/>
          <w:position w:val="0"/>
        </w:rPr>
        <w:t>5</w:t>
      </w:r>
      <w:bookmarkEnd w:id="504"/>
      <w:r>
        <w:rPr>
          <w:color w:val="000000"/>
          <w:spacing w:val="0"/>
          <w:w w:val="100"/>
          <w:position w:val="0"/>
        </w:rPr>
        <w:t>、</w:t>
        <w:tab/>
        <w:t>公司第一大股东、实际控制人深圳市国资委2007年出具《加强未公开信息管理承诺函》中承诺：深圳市国资委将建 立和完善已获取的上市公司未公开信息管理内控制度，督促深圳市国资委及实际控制人的相关信息知情人不利用公司未公 开信息买卖公司证券，不建议他人买卖公司证券，也不泄露公司未公开信息，并及时、真实、准确、完整地提供深圳市国 资委及实际控制人知悉公司未公开信息的知情人名单，由公司报送深圳证监局、证券交易所备案。</w:t>
      </w:r>
    </w:p>
    <w:p>
      <w:pPr>
        <w:pStyle w:val="Style30"/>
        <w:keepNext w:val="0"/>
        <w:keepLines w:val="0"/>
        <w:widowControl w:val="0"/>
        <w:shd w:val="clear" w:color="auto" w:fill="auto"/>
        <w:tabs>
          <w:tab w:pos="1165" w:val="left"/>
        </w:tabs>
        <w:bidi w:val="0"/>
        <w:spacing w:before="0" w:after="0" w:line="364" w:lineRule="exact"/>
        <w:ind w:left="500" w:right="0" w:firstLine="340"/>
        <w:jc w:val="both"/>
      </w:pPr>
      <w:bookmarkStart w:id="505" w:name="bookmark505"/>
      <w:r>
        <w:rPr>
          <w:color w:val="000000"/>
          <w:spacing w:val="0"/>
          <w:w w:val="100"/>
          <w:position w:val="0"/>
        </w:rPr>
        <w:t>6</w:t>
      </w:r>
      <w:bookmarkEnd w:id="505"/>
      <w:r>
        <w:rPr>
          <w:color w:val="000000"/>
          <w:spacing w:val="0"/>
          <w:w w:val="100"/>
          <w:position w:val="0"/>
        </w:rPr>
        <w:t>、</w:t>
        <w:tab/>
        <w:t>2016年8月26日，经公司第七届董事会第三十三次会议审议通过，公司同意与合肥周谷堆公司控股股东合肥百货大 楼集团股份有限公司共同为合肥周谷堆公司提供财务资助，公司承诺在对外提供财务资助事项发生起的十二个月内，不使 用闲置募集资金暂时补充流动资金、将募集资金投向变更为永久性补充流动资金、将超募资金永久性用于补充流动资金或 者归还银行贷款。报告期后，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日，经公司第八届董事会第一次会议审议通过，公司同意按持股比例向参股公 司天津建设公司、天津投资公司提供借款，，故该承诺期限顺延至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30"/>
        <w:keepNext w:val="0"/>
        <w:keepLines w:val="0"/>
        <w:widowControl w:val="0"/>
        <w:shd w:val="clear" w:color="auto" w:fill="auto"/>
        <w:tabs>
          <w:tab w:pos="1165" w:val="left"/>
        </w:tabs>
        <w:bidi w:val="0"/>
        <w:spacing w:before="0" w:after="440" w:line="364" w:lineRule="exact"/>
        <w:ind w:left="500" w:right="0" w:firstLine="340"/>
        <w:jc w:val="both"/>
      </w:pPr>
      <w:bookmarkStart w:id="506" w:name="bookmark506"/>
      <w:r>
        <w:rPr>
          <w:color w:val="000000"/>
          <w:spacing w:val="0"/>
          <w:w w:val="100"/>
          <w:position w:val="0"/>
        </w:rPr>
        <w:t>7</w:t>
      </w:r>
      <w:bookmarkEnd w:id="506"/>
      <w:r>
        <w:rPr>
          <w:color w:val="000000"/>
          <w:spacing w:val="0"/>
          <w:w w:val="100"/>
          <w:position w:val="0"/>
        </w:rPr>
        <w:t>、</w:t>
        <w:tab/>
        <w:t>基于对中国资本市场长期健康发展和公司未来发展前景充满信心，公司管理层2015年承诺增持本公司股票并承诺所 增持股票6个月内不减持。管理层增持承诺已于2015年履行完毕，管理层承诺前述所增持股票6个月内不减持也陆续在报 告期内履行完毕。</w:t>
      </w:r>
    </w:p>
    <w:p>
      <w:pPr>
        <w:pStyle w:val="Style28"/>
        <w:keepNext w:val="0"/>
        <w:keepLines w:val="0"/>
        <w:widowControl w:val="0"/>
        <w:shd w:val="clear" w:color="auto" w:fill="auto"/>
        <w:bidi w:val="0"/>
        <w:spacing w:before="0" w:after="240" w:line="240" w:lineRule="auto"/>
        <w:ind w:left="0" w:right="0" w:firstLine="500"/>
        <w:jc w:val="both"/>
      </w:pPr>
      <w:bookmarkStart w:id="507" w:name="bookmark507"/>
      <w:r>
        <w:rPr>
          <w:b/>
          <w:bCs/>
          <w:color w:val="000000"/>
          <w:spacing w:val="0"/>
          <w:w w:val="100"/>
          <w:position w:val="0"/>
          <w:sz w:val="20"/>
          <w:szCs w:val="20"/>
        </w:rPr>
        <w:t>2</w:t>
      </w:r>
      <w:bookmarkEnd w:id="507"/>
      <w:r>
        <w:rPr>
          <w:b/>
          <w:bCs/>
          <w:color w:val="000000"/>
          <w:spacing w:val="0"/>
          <w:w w:val="100"/>
          <w:position w:val="0"/>
        </w:rPr>
        <w:t>、公司资产或项目存在盈利预测，且报告期仍处在盈利预测期间，公司就资产或项目达到原盈利预测及其原因</w:t>
      </w:r>
    </w:p>
    <w:p>
      <w:pPr>
        <w:pStyle w:val="Style28"/>
        <w:keepNext w:val="0"/>
        <w:keepLines w:val="0"/>
        <w:widowControl w:val="0"/>
        <w:shd w:val="clear" w:color="auto" w:fill="auto"/>
        <w:bidi w:val="0"/>
        <w:spacing w:before="0" w:after="360" w:line="240" w:lineRule="auto"/>
        <w:ind w:left="0" w:right="0" w:firstLine="500"/>
        <w:jc w:val="both"/>
      </w:pPr>
      <w:r>
        <w:rPr>
          <w:b/>
          <w:bCs/>
          <w:color w:val="000000"/>
          <w:spacing w:val="0"/>
          <w:w w:val="100"/>
          <w:position w:val="0"/>
        </w:rPr>
        <w:t>做出说明</w:t>
      </w:r>
    </w:p>
    <w:p>
      <w:pPr>
        <w:pStyle w:val="Style30"/>
        <w:keepNext w:val="0"/>
        <w:keepLines w:val="0"/>
        <w:widowControl w:val="0"/>
        <w:shd w:val="clear" w:color="auto" w:fill="auto"/>
        <w:bidi w:val="0"/>
        <w:spacing w:before="0" w:after="360" w:line="422"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1048" w:val="left"/>
        </w:tabs>
        <w:bidi w:val="0"/>
        <w:spacing w:before="0" w:after="520" w:line="240" w:lineRule="auto"/>
        <w:ind w:left="0" w:right="0" w:firstLine="500"/>
        <w:jc w:val="both"/>
      </w:pPr>
      <w:bookmarkStart w:id="508" w:name="bookmark508"/>
      <w:bookmarkStart w:id="509" w:name="bookmark509"/>
      <w:bookmarkStart w:id="510" w:name="bookmark510"/>
      <w:bookmarkStart w:id="511" w:name="bookmark511"/>
      <w:r>
        <w:rPr>
          <w:color w:val="000000"/>
          <w:spacing w:val="0"/>
          <w:w w:val="100"/>
          <w:position w:val="0"/>
          <w:sz w:val="24"/>
          <w:szCs w:val="24"/>
        </w:rPr>
        <w:t>四</w:t>
      </w:r>
      <w:bookmarkEnd w:id="510"/>
      <w:r>
        <w:rPr>
          <w:color w:val="000000"/>
          <w:spacing w:val="0"/>
          <w:w w:val="100"/>
          <w:position w:val="0"/>
          <w:sz w:val="24"/>
          <w:szCs w:val="24"/>
        </w:rPr>
        <w:t>、</w:t>
        <w:tab/>
        <w:t>控股股东及其关联方对上市公司的非经营性占用资金情况</w:t>
      </w:r>
      <w:bookmarkEnd w:id="508"/>
      <w:bookmarkEnd w:id="509"/>
      <w:bookmarkEnd w:id="511"/>
    </w:p>
    <w:p>
      <w:pPr>
        <w:pStyle w:val="Style30"/>
        <w:keepNext w:val="0"/>
        <w:keepLines w:val="0"/>
        <w:widowControl w:val="0"/>
        <w:shd w:val="clear" w:color="auto" w:fill="auto"/>
        <w:bidi w:val="0"/>
        <w:spacing w:before="0" w:after="0" w:line="422"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440" w:line="360" w:lineRule="exact"/>
        <w:ind w:left="500" w:right="0" w:firstLine="0"/>
        <w:jc w:val="both"/>
      </w:pPr>
      <w:r>
        <w:rPr>
          <w:color w:val="000000"/>
          <w:spacing w:val="0"/>
          <w:w w:val="100"/>
          <w:position w:val="0"/>
        </w:rPr>
        <w:t>报告期，公司不存在控股股东及其关联方对上市公司的非经营性占用资金。公司2016年度《控股股东及其他关联方资金占 用情况的专项说明》（大华特字[2017]002251号）详见与本报告同日刊登在巨潮资讯网的公告。</w:t>
      </w:r>
    </w:p>
    <w:p>
      <w:pPr>
        <w:pStyle w:val="Style22"/>
        <w:keepNext/>
        <w:keepLines/>
        <w:widowControl w:val="0"/>
        <w:shd w:val="clear" w:color="auto" w:fill="auto"/>
        <w:tabs>
          <w:tab w:pos="1048" w:val="left"/>
        </w:tabs>
        <w:bidi w:val="0"/>
        <w:spacing w:before="0" w:after="520" w:line="240" w:lineRule="auto"/>
        <w:ind w:left="500" w:right="0" w:firstLine="0"/>
        <w:jc w:val="both"/>
      </w:pPr>
      <w:bookmarkStart w:id="512" w:name="bookmark512"/>
      <w:bookmarkStart w:id="513" w:name="bookmark513"/>
      <w:bookmarkStart w:id="514" w:name="bookmark514"/>
      <w:bookmarkStart w:id="515" w:name="bookmark515"/>
      <w:r>
        <w:rPr>
          <w:color w:val="000000"/>
          <w:spacing w:val="0"/>
          <w:w w:val="100"/>
          <w:position w:val="0"/>
          <w:sz w:val="24"/>
          <w:szCs w:val="24"/>
        </w:rPr>
        <w:t>五</w:t>
      </w:r>
      <w:bookmarkEnd w:id="51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12"/>
      <w:bookmarkEnd w:id="513"/>
      <w:bookmarkEnd w:id="515"/>
    </w:p>
    <w:p>
      <w:pPr>
        <w:pStyle w:val="Style30"/>
        <w:keepNext w:val="0"/>
        <w:keepLines w:val="0"/>
        <w:widowControl w:val="0"/>
        <w:shd w:val="clear" w:color="auto" w:fill="auto"/>
        <w:bidi w:val="0"/>
        <w:spacing w:before="0" w:after="360" w:line="422"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1048" w:val="left"/>
        </w:tabs>
        <w:bidi w:val="0"/>
        <w:spacing w:before="0" w:after="360" w:line="240" w:lineRule="auto"/>
        <w:ind w:left="0" w:right="0" w:firstLine="500"/>
        <w:jc w:val="both"/>
      </w:pPr>
      <w:bookmarkStart w:id="516" w:name="bookmark516"/>
      <w:bookmarkStart w:id="517" w:name="bookmark517"/>
      <w:bookmarkStart w:id="518" w:name="bookmark518"/>
      <w:bookmarkStart w:id="519" w:name="bookmark519"/>
      <w:r>
        <w:rPr>
          <w:color w:val="000000"/>
          <w:spacing w:val="0"/>
          <w:w w:val="100"/>
          <w:position w:val="0"/>
          <w:sz w:val="24"/>
          <w:szCs w:val="24"/>
        </w:rPr>
        <w:t>六</w:t>
      </w:r>
      <w:bookmarkEnd w:id="518"/>
      <w:r>
        <w:rPr>
          <w:color w:val="000000"/>
          <w:spacing w:val="0"/>
          <w:w w:val="100"/>
          <w:position w:val="0"/>
          <w:sz w:val="24"/>
          <w:szCs w:val="24"/>
        </w:rPr>
        <w:t>、</w:t>
        <w:tab/>
        <w:t>与上年度财务报告相比，会计政策、会计估计和核算方法发生变化的情况说明</w:t>
      </w:r>
      <w:bookmarkEnd w:id="516"/>
      <w:bookmarkEnd w:id="517"/>
      <w:bookmarkEnd w:id="519"/>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402" w:lineRule="exact"/>
        <w:ind w:left="60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日，经第七届董事会第三十一次会议审议通过，为更客观公允反映政府机构类应收款 项情况，同意公司对现行应收款项坏账计提的会计估计进行部分变更，即增加一类信用风险组合</w:t>
      </w:r>
      <w:r>
        <w:rPr>
          <w:color w:val="000000"/>
          <w:spacing w:val="0"/>
          <w:w w:val="100"/>
          <w:position w:val="0"/>
        </w:rPr>
        <w:t>一一</w:t>
      </w:r>
      <w:r>
        <w:rPr>
          <w:color w:val="000000"/>
          <w:spacing w:val="0"/>
          <w:w w:val="100"/>
          <w:position w:val="0"/>
        </w:rPr>
        <w:t xml:space="preserve">政 府机构往来款组合，并规定该类组合的坏账计提标准为“如无客观证据表明发生了减值的，按固定比例 </w:t>
      </w:r>
      <w:r>
        <w:rPr>
          <w:rFonts w:ascii="Times New Roman" w:eastAsia="Times New Roman" w:hAnsi="Times New Roman" w:cs="Times New Roman"/>
          <w:color w:val="000000"/>
          <w:spacing w:val="0"/>
          <w:w w:val="100"/>
          <w:position w:val="0"/>
        </w:rPr>
        <w:t>0.5%</w:t>
      </w:r>
      <w:r>
        <w:rPr>
          <w:color w:val="000000"/>
          <w:spacing w:val="0"/>
          <w:w w:val="100"/>
          <w:position w:val="0"/>
        </w:rPr>
        <w:t>计提”。本次会计估计变更采用未来适用法，即经公司第七届董事会第三十一次会议审议通过后 执行。（详见公司于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日刊登在《证券时报》、《中国证券报》、《上海证券报》、《证券 日报》及巨潮资讯网上的公司公告）</w:t>
      </w:r>
    </w:p>
    <w:p>
      <w:pPr>
        <w:pStyle w:val="Style22"/>
        <w:keepNext/>
        <w:keepLines/>
        <w:widowControl w:val="0"/>
        <w:shd w:val="clear" w:color="auto" w:fill="auto"/>
        <w:tabs>
          <w:tab w:pos="1022" w:val="left"/>
        </w:tabs>
        <w:bidi w:val="0"/>
        <w:spacing w:before="0" w:after="380" w:line="240" w:lineRule="auto"/>
        <w:ind w:left="0" w:right="0" w:firstLine="500"/>
        <w:jc w:val="left"/>
      </w:pPr>
      <w:bookmarkStart w:id="520" w:name="bookmark520"/>
      <w:bookmarkStart w:id="521" w:name="bookmark521"/>
      <w:bookmarkStart w:id="522" w:name="bookmark522"/>
      <w:bookmarkStart w:id="523" w:name="bookmark523"/>
      <w:r>
        <w:rPr>
          <w:color w:val="000000"/>
          <w:spacing w:val="0"/>
          <w:w w:val="100"/>
          <w:position w:val="0"/>
          <w:sz w:val="24"/>
          <w:szCs w:val="24"/>
        </w:rPr>
        <w:t>七</w:t>
      </w:r>
      <w:bookmarkEnd w:id="522"/>
      <w:r>
        <w:rPr>
          <w:color w:val="000000"/>
          <w:spacing w:val="0"/>
          <w:w w:val="100"/>
          <w:position w:val="0"/>
          <w:sz w:val="24"/>
          <w:szCs w:val="24"/>
        </w:rPr>
        <w:t>、</w:t>
        <w:tab/>
        <w:t>报告期内发生重大会计差错更正需追溯重述的情况说明</w:t>
      </w:r>
      <w:bookmarkEnd w:id="520"/>
      <w:bookmarkEnd w:id="521"/>
      <w:bookmarkEnd w:id="523"/>
    </w:p>
    <w:p>
      <w:pPr>
        <w:pStyle w:val="Style30"/>
        <w:keepNext w:val="0"/>
        <w:keepLines w:val="0"/>
        <w:widowControl w:val="0"/>
        <w:shd w:val="clear" w:color="auto" w:fill="auto"/>
        <w:bidi w:val="0"/>
        <w:spacing w:before="0" w:after="28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520" w:line="240" w:lineRule="auto"/>
        <w:ind w:left="0" w:right="0" w:firstLine="500"/>
        <w:jc w:val="left"/>
      </w:pPr>
      <w:r>
        <w:rPr>
          <w:color w:val="000000"/>
          <w:spacing w:val="0"/>
          <w:w w:val="100"/>
          <w:position w:val="0"/>
        </w:rPr>
        <w:t>报告期，公司无重大会计差错更正需追溯重述的情况。</w:t>
      </w:r>
    </w:p>
    <w:p>
      <w:pPr>
        <w:pStyle w:val="Style22"/>
        <w:keepNext/>
        <w:keepLines/>
        <w:widowControl w:val="0"/>
        <w:shd w:val="clear" w:color="auto" w:fill="auto"/>
        <w:tabs>
          <w:tab w:pos="1022" w:val="left"/>
        </w:tabs>
        <w:bidi w:val="0"/>
        <w:spacing w:before="0" w:after="280" w:line="240" w:lineRule="auto"/>
        <w:ind w:left="0" w:right="0" w:firstLine="500"/>
        <w:jc w:val="left"/>
      </w:pPr>
      <w:bookmarkStart w:id="524" w:name="bookmark524"/>
      <w:bookmarkStart w:id="525" w:name="bookmark525"/>
      <w:bookmarkStart w:id="526" w:name="bookmark526"/>
      <w:bookmarkStart w:id="527" w:name="bookmark527"/>
      <w:r>
        <w:rPr>
          <w:color w:val="000000"/>
          <w:spacing w:val="0"/>
          <w:w w:val="100"/>
          <w:position w:val="0"/>
          <w:sz w:val="24"/>
          <w:szCs w:val="24"/>
        </w:rPr>
        <w:t>八</w:t>
      </w:r>
      <w:bookmarkEnd w:id="526"/>
      <w:r>
        <w:rPr>
          <w:color w:val="000000"/>
          <w:spacing w:val="0"/>
          <w:w w:val="100"/>
          <w:position w:val="0"/>
          <w:sz w:val="24"/>
          <w:szCs w:val="24"/>
        </w:rPr>
        <w:t>、</w:t>
        <w:tab/>
        <w:t>与上年度财务报告相比，合并报表范围发生变化的情况说明</w:t>
      </w:r>
      <w:bookmarkEnd w:id="524"/>
      <w:bookmarkEnd w:id="525"/>
      <w:bookmarkEnd w:id="527"/>
    </w:p>
    <w:p>
      <w:pPr>
        <w:pStyle w:val="Style30"/>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详见本报告第四节经营情况讨论与分析二、主营业务分析</w:t>
      </w:r>
      <w:r>
        <w:rPr>
          <w:rFonts w:ascii="Times New Roman" w:eastAsia="Times New Roman" w:hAnsi="Times New Roman" w:cs="Times New Roman"/>
          <w:color w:val="000000"/>
          <w:spacing w:val="0"/>
          <w:w w:val="100"/>
          <w:position w:val="0"/>
        </w:rPr>
        <w:t>2</w:t>
      </w:r>
      <w:r>
        <w:rPr>
          <w:color w:val="000000"/>
          <w:spacing w:val="0"/>
          <w:w w:val="100"/>
          <w:position w:val="0"/>
        </w:rPr>
        <w:t>、收入与成本（</w:t>
      </w:r>
      <w:r>
        <w:rPr>
          <w:rFonts w:ascii="Times New Roman" w:eastAsia="Times New Roman" w:hAnsi="Times New Roman" w:cs="Times New Roman"/>
          <w:color w:val="000000"/>
          <w:spacing w:val="0"/>
          <w:w w:val="100"/>
          <w:position w:val="0"/>
        </w:rPr>
        <w:t>6</w:t>
      </w:r>
      <w:r>
        <w:rPr>
          <w:color w:val="000000"/>
          <w:spacing w:val="0"/>
          <w:w w:val="100"/>
          <w:position w:val="0"/>
        </w:rPr>
        <w:t>）报告期合并范围变更说明</w:t>
      </w:r>
    </w:p>
    <w:p>
      <w:pPr>
        <w:pStyle w:val="Style22"/>
        <w:keepNext/>
        <w:keepLines/>
        <w:widowControl w:val="0"/>
        <w:shd w:val="clear" w:color="auto" w:fill="auto"/>
        <w:bidi w:val="0"/>
        <w:spacing w:before="0" w:after="520" w:line="240" w:lineRule="auto"/>
        <w:ind w:left="0" w:right="0" w:firstLine="500"/>
        <w:jc w:val="left"/>
      </w:pPr>
      <w:bookmarkStart w:id="528" w:name="bookmark528"/>
      <w:bookmarkStart w:id="529" w:name="bookmark529"/>
      <w:bookmarkStart w:id="530" w:name="bookmark530"/>
      <w:bookmarkStart w:id="531" w:name="bookmark531"/>
      <w:r>
        <w:rPr>
          <w:color w:val="000000"/>
          <w:spacing w:val="0"/>
          <w:w w:val="100"/>
          <w:position w:val="0"/>
          <w:sz w:val="24"/>
          <w:szCs w:val="24"/>
        </w:rPr>
        <w:t>九</w:t>
      </w:r>
      <w:bookmarkEnd w:id="530"/>
      <w:r>
        <w:rPr>
          <w:color w:val="000000"/>
          <w:spacing w:val="0"/>
          <w:w w:val="100"/>
          <w:position w:val="0"/>
          <w:sz w:val="24"/>
          <w:szCs w:val="24"/>
        </w:rPr>
        <w:t>、聘任、解聘会计师事务所情况</w:t>
      </w:r>
      <w:bookmarkEnd w:id="528"/>
      <w:bookmarkEnd w:id="529"/>
      <w:bookmarkEnd w:id="531"/>
    </w:p>
    <w:p>
      <w:pPr>
        <w:pStyle w:val="Style28"/>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年度聘任的会计师事务所（对</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年度财务报表和内部控制情况发表审计意见）</w:t>
      </w:r>
    </w:p>
    <w:tbl>
      <w:tblPr>
        <w:tblOverlap w:val="never"/>
        <w:jc w:val="center"/>
        <w:tblLayout w:type="fixed"/>
      </w:tblPr>
      <w:tblGrid>
        <w:gridCol w:w="3893"/>
        <w:gridCol w:w="5693"/>
      </w:tblGrid>
      <w:tr>
        <w:trPr>
          <w:trHeight w:val="47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6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w:t>
            </w:r>
            <w:r>
              <w:rPr>
                <w:color w:val="000000"/>
                <w:spacing w:val="0"/>
                <w:w w:val="100"/>
                <w:position w:val="0"/>
              </w:rPr>
              <w:t>万元（含差旅费、编制报告费用）</w:t>
            </w:r>
          </w:p>
        </w:tc>
      </w:tr>
      <w:tr>
        <w:trPr>
          <w:trHeight w:val="46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年</w:t>
            </w:r>
          </w:p>
        </w:tc>
      </w:tr>
      <w:tr>
        <w:trPr>
          <w:trHeight w:val="47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王建华、刘国军</w:t>
            </w:r>
          </w:p>
        </w:tc>
      </w:tr>
    </w:tbl>
    <w:p>
      <w:pPr>
        <w:widowControl w:val="0"/>
        <w:spacing w:after="139" w:line="1" w:lineRule="exact"/>
      </w:pPr>
    </w:p>
    <w:p>
      <w:pPr>
        <w:pStyle w:val="Style28"/>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00" w:line="463"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98" w:lineRule="exact"/>
        <w:ind w:left="600" w:right="0" w:firstLine="0"/>
        <w:jc w:val="left"/>
      </w:pPr>
      <w:r>
        <w:rPr>
          <w:color w:val="000000"/>
          <w:spacing w:val="0"/>
          <w:w w:val="100"/>
          <w:position w:val="0"/>
        </w:rPr>
        <w:t>聘请内部控制审计会计师事务所的说明：经公司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年度股东大会审议通过，同意公司聘请大华会计师事务所（特殊 普通合伙）为公司</w:t>
      </w:r>
      <w:r>
        <w:rPr>
          <w:rFonts w:ascii="Times New Roman" w:eastAsia="Times New Roman" w:hAnsi="Times New Roman" w:cs="Times New Roman"/>
          <w:color w:val="000000"/>
          <w:spacing w:val="0"/>
          <w:w w:val="100"/>
          <w:position w:val="0"/>
        </w:rPr>
        <w:t>2016</w:t>
      </w:r>
      <w:r>
        <w:rPr>
          <w:color w:val="000000"/>
          <w:spacing w:val="0"/>
          <w:w w:val="100"/>
          <w:position w:val="0"/>
        </w:rPr>
        <w:t>度审计机构，对公司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年度财务报表和内部控制情况发表审计意见，年度审计报酬约为人民 币</w:t>
      </w:r>
      <w:r>
        <w:rPr>
          <w:rFonts w:ascii="Times New Roman" w:eastAsia="Times New Roman" w:hAnsi="Times New Roman" w:cs="Times New Roman"/>
          <w:color w:val="000000"/>
          <w:spacing w:val="0"/>
          <w:w w:val="100"/>
          <w:position w:val="0"/>
        </w:rPr>
        <w:t>185</w:t>
      </w:r>
      <w:r>
        <w:rPr>
          <w:color w:val="000000"/>
          <w:spacing w:val="0"/>
          <w:w w:val="100"/>
          <w:position w:val="0"/>
        </w:rPr>
        <w:t>万元（含差旅费、编制报告费用）。</w:t>
      </w:r>
    </w:p>
    <w:p>
      <w:pPr>
        <w:pStyle w:val="Style22"/>
        <w:keepNext/>
        <w:keepLines/>
        <w:widowControl w:val="0"/>
        <w:shd w:val="clear" w:color="auto" w:fill="auto"/>
        <w:bidi w:val="0"/>
        <w:spacing w:before="0" w:after="380" w:line="240" w:lineRule="auto"/>
        <w:ind w:left="0" w:right="0" w:firstLine="500"/>
        <w:jc w:val="left"/>
      </w:pPr>
      <w:bookmarkStart w:id="532" w:name="bookmark532"/>
      <w:bookmarkStart w:id="533" w:name="bookmark533"/>
      <w:bookmarkStart w:id="534" w:name="bookmark534"/>
      <w:r>
        <w:rPr>
          <w:color w:val="000000"/>
          <w:spacing w:val="0"/>
          <w:w w:val="100"/>
          <w:position w:val="0"/>
          <w:sz w:val="24"/>
          <w:szCs w:val="24"/>
        </w:rPr>
        <w:t>十、年度报告披露后面临暂停上市和终止上市情况</w:t>
      </w:r>
      <w:bookmarkEnd w:id="532"/>
      <w:bookmarkEnd w:id="533"/>
      <w:bookmarkEnd w:id="534"/>
    </w:p>
    <w:p>
      <w:pPr>
        <w:pStyle w:val="Style30"/>
        <w:keepNext w:val="0"/>
        <w:keepLines w:val="0"/>
        <w:widowControl w:val="0"/>
        <w:shd w:val="clear" w:color="auto" w:fill="auto"/>
        <w:bidi w:val="0"/>
        <w:spacing w:before="0" w:after="320" w:line="463"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500"/>
        <w:jc w:val="left"/>
      </w:pPr>
      <w:bookmarkStart w:id="535" w:name="bookmark535"/>
      <w:bookmarkStart w:id="536" w:name="bookmark536"/>
      <w:bookmarkStart w:id="537" w:name="bookmark537"/>
      <w:r>
        <w:rPr>
          <w:color w:val="000000"/>
          <w:spacing w:val="0"/>
          <w:w w:val="100"/>
          <w:position w:val="0"/>
          <w:sz w:val="24"/>
          <w:szCs w:val="24"/>
        </w:rPr>
        <w:t>十一、破产重整相关事项</w:t>
      </w:r>
      <w:bookmarkEnd w:id="535"/>
      <w:bookmarkEnd w:id="536"/>
      <w:bookmarkEnd w:id="537"/>
    </w:p>
    <w:p>
      <w:pPr>
        <w:pStyle w:val="Style30"/>
        <w:keepNext w:val="0"/>
        <w:keepLines w:val="0"/>
        <w:widowControl w:val="0"/>
        <w:shd w:val="clear" w:color="auto" w:fill="auto"/>
        <w:bidi w:val="0"/>
        <w:spacing w:before="0" w:after="0" w:line="463" w:lineRule="auto"/>
        <w:ind w:left="0" w:right="0" w:firstLine="50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00" w:line="398" w:lineRule="exact"/>
        <w:ind w:left="0" w:right="0" w:firstLine="500"/>
        <w:jc w:val="left"/>
      </w:pPr>
      <w:r>
        <w:rPr>
          <w:color w:val="000000"/>
          <w:spacing w:val="0"/>
          <w:w w:val="100"/>
          <w:position w:val="0"/>
        </w:rPr>
        <w:t>报告期，公司未发生破产重整相关事项。</w:t>
      </w:r>
    </w:p>
    <w:p>
      <w:pPr>
        <w:pStyle w:val="Style22"/>
        <w:keepNext/>
        <w:keepLines/>
        <w:widowControl w:val="0"/>
        <w:shd w:val="clear" w:color="auto" w:fill="auto"/>
        <w:bidi w:val="0"/>
        <w:spacing w:before="0" w:after="380" w:line="240" w:lineRule="auto"/>
        <w:ind w:left="0" w:right="0" w:firstLine="500"/>
        <w:jc w:val="left"/>
      </w:pPr>
      <w:bookmarkStart w:id="538" w:name="bookmark538"/>
      <w:bookmarkStart w:id="539" w:name="bookmark539"/>
      <w:bookmarkStart w:id="540" w:name="bookmark540"/>
      <w:r>
        <w:rPr>
          <w:color w:val="000000"/>
          <w:spacing w:val="0"/>
          <w:w w:val="100"/>
          <w:position w:val="0"/>
          <w:sz w:val="24"/>
          <w:szCs w:val="24"/>
        </w:rPr>
        <w:t>十二、重大诉讼、仲裁事项</w:t>
      </w:r>
      <w:bookmarkEnd w:id="538"/>
      <w:bookmarkEnd w:id="539"/>
      <w:bookmarkEnd w:id="540"/>
    </w:p>
    <w:p>
      <w:pPr>
        <w:pStyle w:val="Style30"/>
        <w:keepNext w:val="0"/>
        <w:keepLines w:val="0"/>
        <w:widowControl w:val="0"/>
        <w:shd w:val="clear" w:color="auto" w:fill="auto"/>
        <w:bidi w:val="0"/>
        <w:spacing w:before="0" w:after="0" w:line="463"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520" w:line="398" w:lineRule="exact"/>
        <w:ind w:left="0" w:right="0" w:firstLine="500"/>
        <w:jc w:val="left"/>
      </w:pPr>
      <w:r>
        <w:rPr>
          <w:color w:val="000000"/>
          <w:spacing w:val="0"/>
          <w:w w:val="100"/>
          <w:position w:val="0"/>
        </w:rPr>
        <w:t>报告期，公司无重大诉讼、仲裁事项。</w:t>
      </w:r>
    </w:p>
    <w:p>
      <w:pPr>
        <w:pStyle w:val="Style22"/>
        <w:keepNext/>
        <w:keepLines/>
        <w:widowControl w:val="0"/>
        <w:shd w:val="clear" w:color="auto" w:fill="auto"/>
        <w:bidi w:val="0"/>
        <w:spacing w:before="0" w:after="380" w:line="240" w:lineRule="auto"/>
        <w:ind w:left="0" w:right="0" w:firstLine="500"/>
        <w:jc w:val="left"/>
      </w:pPr>
      <w:bookmarkStart w:id="541" w:name="bookmark541"/>
      <w:bookmarkStart w:id="542" w:name="bookmark542"/>
      <w:bookmarkStart w:id="543" w:name="bookmark543"/>
      <w:r>
        <w:rPr>
          <w:color w:val="000000"/>
          <w:spacing w:val="0"/>
          <w:w w:val="100"/>
          <w:position w:val="0"/>
          <w:sz w:val="24"/>
          <w:szCs w:val="24"/>
        </w:rPr>
        <w:t>十三、处罚及整改情况</w:t>
      </w:r>
      <w:bookmarkEnd w:id="541"/>
      <w:bookmarkEnd w:id="542"/>
      <w:bookmarkEnd w:id="543"/>
    </w:p>
    <w:p>
      <w:pPr>
        <w:pStyle w:val="Style30"/>
        <w:keepNext w:val="0"/>
        <w:keepLines w:val="0"/>
        <w:widowControl w:val="0"/>
        <w:shd w:val="clear" w:color="auto" w:fill="auto"/>
        <w:bidi w:val="0"/>
        <w:spacing w:before="0" w:after="0" w:line="463" w:lineRule="auto"/>
        <w:ind w:left="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520" w:line="398" w:lineRule="exact"/>
        <w:ind w:left="0" w:right="0" w:firstLine="500"/>
        <w:jc w:val="left"/>
      </w:pPr>
      <w:r>
        <w:rPr>
          <w:color w:val="000000"/>
          <w:spacing w:val="0"/>
          <w:w w:val="100"/>
          <w:position w:val="0"/>
        </w:rPr>
        <w:t>报告期，公司不存在处罚及整改情况。</w:t>
      </w:r>
    </w:p>
    <w:p>
      <w:pPr>
        <w:pStyle w:val="Style22"/>
        <w:keepNext/>
        <w:keepLines/>
        <w:widowControl w:val="0"/>
        <w:shd w:val="clear" w:color="auto" w:fill="auto"/>
        <w:bidi w:val="0"/>
        <w:spacing w:before="0" w:after="380" w:line="240" w:lineRule="auto"/>
        <w:ind w:left="0" w:right="0" w:firstLine="500"/>
        <w:jc w:val="left"/>
      </w:pPr>
      <w:bookmarkStart w:id="544" w:name="bookmark544"/>
      <w:bookmarkStart w:id="545" w:name="bookmark545"/>
      <w:bookmarkStart w:id="546" w:name="bookmark546"/>
      <w:r>
        <w:rPr>
          <w:color w:val="000000"/>
          <w:spacing w:val="0"/>
          <w:w w:val="100"/>
          <w:position w:val="0"/>
          <w:sz w:val="24"/>
          <w:szCs w:val="24"/>
        </w:rPr>
        <w:t>十四、公司及其控股股东、实际控制人的诚信状况</w:t>
      </w:r>
      <w:bookmarkEnd w:id="544"/>
      <w:bookmarkEnd w:id="545"/>
      <w:bookmarkEnd w:id="546"/>
    </w:p>
    <w:p>
      <w:pPr>
        <w:pStyle w:val="Style30"/>
        <w:keepNext w:val="0"/>
        <w:keepLines w:val="0"/>
        <w:widowControl w:val="0"/>
        <w:shd w:val="clear" w:color="auto" w:fill="auto"/>
        <w:bidi w:val="0"/>
        <w:spacing w:before="0" w:after="0" w:line="463"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398" w:lineRule="exact"/>
        <w:ind w:left="0" w:right="0" w:firstLine="500"/>
        <w:jc w:val="left"/>
      </w:pPr>
      <w:r>
        <w:rPr>
          <w:color w:val="000000"/>
          <w:spacing w:val="0"/>
          <w:w w:val="100"/>
          <w:position w:val="0"/>
        </w:rPr>
        <w:t>报告期，公司不存在未履行法院生效判决或者所负数量较大的债务到期未清偿等情况。</w:t>
      </w:r>
    </w:p>
    <w:p>
      <w:pPr>
        <w:pStyle w:val="Style30"/>
        <w:keepNext w:val="0"/>
        <w:keepLines w:val="0"/>
        <w:widowControl w:val="0"/>
        <w:shd w:val="clear" w:color="auto" w:fill="auto"/>
        <w:bidi w:val="0"/>
        <w:spacing w:before="0" w:after="420" w:line="398" w:lineRule="exact"/>
        <w:ind w:left="500" w:right="0" w:firstLine="0"/>
        <w:jc w:val="left"/>
      </w:pPr>
      <w:r>
        <w:rPr>
          <w:color w:val="000000"/>
          <w:spacing w:val="0"/>
          <w:w w:val="100"/>
          <w:position w:val="0"/>
        </w:rPr>
        <w:t>公司控股股东、实际控制人系深圳市人民政府国有资产监督管理委员会，为深圳市政府直属特设机构，相关情况详见本报 告“第六节股份变动及股东情况三、股东和实际控制人情况”相关内容。</w:t>
      </w:r>
    </w:p>
    <w:p>
      <w:pPr>
        <w:pStyle w:val="Style22"/>
        <w:keepNext/>
        <w:keepLines/>
        <w:widowControl w:val="0"/>
        <w:shd w:val="clear" w:color="auto" w:fill="auto"/>
        <w:bidi w:val="0"/>
        <w:spacing w:before="0" w:after="380" w:line="240" w:lineRule="auto"/>
        <w:ind w:left="500" w:right="0" w:firstLine="0"/>
        <w:jc w:val="left"/>
      </w:pPr>
      <w:bookmarkStart w:id="547" w:name="bookmark547"/>
      <w:bookmarkStart w:id="548" w:name="bookmark548"/>
      <w:bookmarkStart w:id="549" w:name="bookmark549"/>
      <w:r>
        <w:rPr>
          <w:color w:val="000000"/>
          <w:spacing w:val="0"/>
          <w:w w:val="100"/>
          <w:position w:val="0"/>
          <w:sz w:val="24"/>
          <w:szCs w:val="24"/>
        </w:rPr>
        <w:t>十五、公司股权激励计划、员工持股计划或其他员工激励措施的实施情况</w:t>
      </w:r>
      <w:bookmarkEnd w:id="547"/>
      <w:bookmarkEnd w:id="548"/>
      <w:bookmarkEnd w:id="549"/>
    </w:p>
    <w:p>
      <w:pPr>
        <w:pStyle w:val="Style30"/>
        <w:keepNext w:val="0"/>
        <w:keepLines w:val="0"/>
        <w:widowControl w:val="0"/>
        <w:numPr>
          <w:ilvl w:val="0"/>
          <w:numId w:val="5"/>
        </w:numPr>
        <w:shd w:val="clear" w:color="auto" w:fill="auto"/>
        <w:tabs>
          <w:tab w:pos="782" w:val="left"/>
        </w:tabs>
        <w:bidi w:val="0"/>
        <w:spacing w:before="0" w:after="0" w:line="463" w:lineRule="auto"/>
        <w:ind w:left="0" w:right="0" w:firstLine="500"/>
        <w:jc w:val="left"/>
      </w:pPr>
      <w:bookmarkStart w:id="550" w:name="bookmark550"/>
      <w:bookmarkEnd w:id="55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520" w:line="398" w:lineRule="exact"/>
        <w:ind w:left="0" w:right="0" w:firstLine="500"/>
        <w:jc w:val="left"/>
      </w:pPr>
      <w:r>
        <w:rPr>
          <w:color w:val="000000"/>
          <w:spacing w:val="0"/>
          <w:w w:val="100"/>
          <w:position w:val="0"/>
        </w:rPr>
        <w:t>报告期，公司没有实施股权激励计划、员工持股计划或其他员工激励措施。</w:t>
      </w:r>
    </w:p>
    <w:p>
      <w:pPr>
        <w:pStyle w:val="Style22"/>
        <w:keepNext/>
        <w:keepLines/>
        <w:widowControl w:val="0"/>
        <w:shd w:val="clear" w:color="auto" w:fill="auto"/>
        <w:bidi w:val="0"/>
        <w:spacing w:before="0" w:after="520" w:line="240" w:lineRule="auto"/>
        <w:ind w:left="0" w:right="0" w:firstLine="500"/>
        <w:jc w:val="left"/>
      </w:pPr>
      <w:bookmarkStart w:id="551" w:name="bookmark551"/>
      <w:bookmarkStart w:id="552" w:name="bookmark552"/>
      <w:bookmarkStart w:id="553" w:name="bookmark553"/>
      <w:r>
        <w:rPr>
          <w:color w:val="000000"/>
          <w:spacing w:val="0"/>
          <w:w w:val="100"/>
          <w:position w:val="0"/>
          <w:sz w:val="24"/>
          <w:szCs w:val="24"/>
        </w:rPr>
        <w:t>十六、重大关联交易</w:t>
      </w:r>
      <w:bookmarkEnd w:id="551"/>
      <w:bookmarkEnd w:id="552"/>
      <w:bookmarkEnd w:id="553"/>
    </w:p>
    <w:p>
      <w:pPr>
        <w:pStyle w:val="Style33"/>
        <w:keepNext/>
        <w:keepLines/>
        <w:widowControl w:val="0"/>
        <w:shd w:val="clear" w:color="auto" w:fill="auto"/>
        <w:tabs>
          <w:tab w:pos="858" w:val="left"/>
        </w:tabs>
        <w:bidi w:val="0"/>
        <w:spacing w:before="0" w:after="380" w:line="240" w:lineRule="auto"/>
        <w:ind w:left="0" w:right="0" w:firstLine="500"/>
        <w:jc w:val="left"/>
      </w:pPr>
      <w:bookmarkStart w:id="554" w:name="bookmark554"/>
      <w:bookmarkStart w:id="555" w:name="bookmark555"/>
      <w:bookmarkStart w:id="556" w:name="bookmark556"/>
      <w:bookmarkStart w:id="557" w:name="bookmark557"/>
      <w:r>
        <w:rPr>
          <w:color w:val="000000"/>
          <w:spacing w:val="0"/>
          <w:w w:val="100"/>
          <w:position w:val="0"/>
        </w:rPr>
        <w:t>1</w:t>
      </w:r>
      <w:bookmarkEnd w:id="556"/>
      <w:r>
        <w:rPr>
          <w:color w:val="000000"/>
          <w:spacing w:val="0"/>
          <w:w w:val="100"/>
          <w:position w:val="0"/>
        </w:rPr>
        <w:t>、</w:t>
        <w:tab/>
        <w:t>与日常经营相关的关联交易</w:t>
      </w:r>
      <w:bookmarkEnd w:id="554"/>
      <w:bookmarkEnd w:id="555"/>
      <w:bookmarkEnd w:id="557"/>
    </w:p>
    <w:p>
      <w:pPr>
        <w:pStyle w:val="Style30"/>
        <w:keepNext w:val="0"/>
        <w:keepLines w:val="0"/>
        <w:widowControl w:val="0"/>
        <w:numPr>
          <w:ilvl w:val="0"/>
          <w:numId w:val="5"/>
        </w:numPr>
        <w:shd w:val="clear" w:color="auto" w:fill="auto"/>
        <w:tabs>
          <w:tab w:pos="782" w:val="left"/>
        </w:tabs>
        <w:bidi w:val="0"/>
        <w:spacing w:before="0" w:after="0" w:line="463" w:lineRule="auto"/>
        <w:ind w:left="0" w:right="0" w:firstLine="500"/>
        <w:jc w:val="left"/>
      </w:pPr>
      <w:bookmarkStart w:id="558" w:name="bookmark558"/>
      <w:bookmarkEnd w:id="55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520" w:line="398" w:lineRule="exact"/>
        <w:ind w:left="0" w:right="0" w:firstLine="500"/>
        <w:jc w:val="left"/>
      </w:pPr>
      <w:r>
        <w:rPr>
          <w:color w:val="000000"/>
          <w:spacing w:val="0"/>
          <w:w w:val="100"/>
          <w:position w:val="0"/>
        </w:rPr>
        <w:t>报告期，公司未发生与日常经营相关的关联交易。</w:t>
      </w:r>
    </w:p>
    <w:p>
      <w:pPr>
        <w:pStyle w:val="Style33"/>
        <w:keepNext/>
        <w:keepLines/>
        <w:widowControl w:val="0"/>
        <w:shd w:val="clear" w:color="auto" w:fill="auto"/>
        <w:tabs>
          <w:tab w:pos="873" w:val="left"/>
        </w:tabs>
        <w:bidi w:val="0"/>
        <w:spacing w:before="0" w:after="380" w:line="240" w:lineRule="auto"/>
        <w:ind w:left="0" w:right="0" w:firstLine="500"/>
        <w:jc w:val="left"/>
      </w:pPr>
      <w:bookmarkStart w:id="559" w:name="bookmark559"/>
      <w:bookmarkStart w:id="560" w:name="bookmark560"/>
      <w:bookmarkStart w:id="561" w:name="bookmark561"/>
      <w:bookmarkStart w:id="562" w:name="bookmark562"/>
      <w:r>
        <w:rPr>
          <w:color w:val="000000"/>
          <w:spacing w:val="0"/>
          <w:w w:val="100"/>
          <w:position w:val="0"/>
        </w:rPr>
        <w:t>2</w:t>
      </w:r>
      <w:bookmarkEnd w:id="561"/>
      <w:r>
        <w:rPr>
          <w:color w:val="000000"/>
          <w:spacing w:val="0"/>
          <w:w w:val="100"/>
          <w:position w:val="0"/>
        </w:rPr>
        <w:t>、</w:t>
        <w:tab/>
        <w:t>资产或股权收购、出售发生的关联交易</w:t>
      </w:r>
      <w:bookmarkEnd w:id="559"/>
      <w:bookmarkEnd w:id="560"/>
      <w:bookmarkEnd w:id="562"/>
    </w:p>
    <w:p>
      <w:pPr>
        <w:pStyle w:val="Style30"/>
        <w:keepNext w:val="0"/>
        <w:keepLines w:val="0"/>
        <w:widowControl w:val="0"/>
        <w:numPr>
          <w:ilvl w:val="0"/>
          <w:numId w:val="5"/>
        </w:numPr>
        <w:shd w:val="clear" w:color="auto" w:fill="auto"/>
        <w:tabs>
          <w:tab w:pos="782" w:val="left"/>
        </w:tabs>
        <w:bidi w:val="0"/>
        <w:spacing w:before="0" w:after="0" w:line="463" w:lineRule="auto"/>
        <w:ind w:left="0" w:right="0" w:firstLine="500"/>
        <w:jc w:val="left"/>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400" w:line="398" w:lineRule="exact"/>
        <w:ind w:left="0" w:right="0" w:firstLine="500"/>
        <w:jc w:val="left"/>
      </w:pPr>
      <w:r>
        <w:rPr>
          <w:color w:val="000000"/>
          <w:spacing w:val="0"/>
          <w:w w:val="100"/>
          <w:position w:val="0"/>
        </w:rPr>
        <w:t>报告期，公司未发生资产或股权收购、出售发生的关联交易。</w:t>
      </w:r>
    </w:p>
    <w:p>
      <w:pPr>
        <w:pStyle w:val="Style33"/>
        <w:keepNext/>
        <w:keepLines/>
        <w:widowControl w:val="0"/>
        <w:shd w:val="clear" w:color="auto" w:fill="auto"/>
        <w:tabs>
          <w:tab w:pos="868" w:val="left"/>
        </w:tabs>
        <w:bidi w:val="0"/>
        <w:spacing w:before="0" w:after="460" w:line="240" w:lineRule="auto"/>
        <w:ind w:left="0" w:right="0" w:firstLine="500"/>
        <w:jc w:val="left"/>
      </w:pPr>
      <w:bookmarkStart w:id="564" w:name="bookmark564"/>
      <w:bookmarkStart w:id="565" w:name="bookmark565"/>
      <w:bookmarkStart w:id="566" w:name="bookmark566"/>
      <w:bookmarkStart w:id="567" w:name="bookmark567"/>
      <w:r>
        <w:rPr>
          <w:color w:val="000000"/>
          <w:spacing w:val="0"/>
          <w:w w:val="100"/>
          <w:position w:val="0"/>
        </w:rPr>
        <w:t>3</w:t>
      </w:r>
      <w:bookmarkEnd w:id="566"/>
      <w:r>
        <w:rPr>
          <w:color w:val="000000"/>
          <w:spacing w:val="0"/>
          <w:w w:val="100"/>
          <w:position w:val="0"/>
        </w:rPr>
        <w:t>、</w:t>
        <w:tab/>
        <w:t>共同对外投资的关联交易</w:t>
      </w:r>
      <w:bookmarkEnd w:id="564"/>
      <w:bookmarkEnd w:id="565"/>
      <w:bookmarkEnd w:id="567"/>
    </w:p>
    <w:p>
      <w:pPr>
        <w:pStyle w:val="Style30"/>
        <w:keepNext w:val="0"/>
        <w:keepLines w:val="0"/>
        <w:widowControl w:val="0"/>
        <w:shd w:val="clear" w:color="auto" w:fill="auto"/>
        <w:bidi w:val="0"/>
        <w:spacing w:before="0" w:after="0" w:line="466" w:lineRule="auto"/>
        <w:ind w:left="0" w:right="0" w:firstLine="5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401" w:lineRule="exact"/>
        <w:ind w:left="600" w:right="0" w:firstLine="360"/>
        <w:jc w:val="both"/>
      </w:pPr>
      <w:r>
        <w:rPr>
          <w:color w:val="000000"/>
          <w:spacing w:val="0"/>
          <w:w w:val="100"/>
          <w:position w:val="0"/>
        </w:rPr>
        <w:t>公司与关联法人远致投资之全资公司远致创投共同投资深圳市农产品流通产业发展基金相关情况详见本报告“第四 节经营情况讨论与分析五投资状况1、报告期内获取的重大股权投资情况（1）出资设立深圳市农产品流通产业发展 基金（有限合伙）</w:t>
      </w:r>
    </w:p>
    <w:p>
      <w:pPr>
        <w:pStyle w:val="Style33"/>
        <w:keepNext/>
        <w:keepLines/>
        <w:widowControl w:val="0"/>
        <w:shd w:val="clear" w:color="auto" w:fill="auto"/>
        <w:tabs>
          <w:tab w:pos="878" w:val="left"/>
        </w:tabs>
        <w:bidi w:val="0"/>
        <w:spacing w:before="0" w:after="360" w:line="240" w:lineRule="auto"/>
        <w:ind w:left="0" w:right="0" w:firstLine="500"/>
        <w:jc w:val="left"/>
      </w:pPr>
      <w:bookmarkStart w:id="568" w:name="bookmark568"/>
      <w:bookmarkStart w:id="569" w:name="bookmark569"/>
      <w:bookmarkStart w:id="570" w:name="bookmark570"/>
      <w:bookmarkStart w:id="571" w:name="bookmark571"/>
      <w:r>
        <w:rPr>
          <w:color w:val="000000"/>
          <w:spacing w:val="0"/>
          <w:w w:val="100"/>
          <w:position w:val="0"/>
        </w:rPr>
        <w:t>4</w:t>
      </w:r>
      <w:bookmarkEnd w:id="570"/>
      <w:r>
        <w:rPr>
          <w:color w:val="000000"/>
          <w:spacing w:val="0"/>
          <w:w w:val="100"/>
          <w:position w:val="0"/>
        </w:rPr>
        <w:t>、</w:t>
        <w:tab/>
        <w:t>关联债权债务往来</w:t>
      </w:r>
      <w:bookmarkEnd w:id="568"/>
      <w:bookmarkEnd w:id="569"/>
      <w:bookmarkEnd w:id="571"/>
    </w:p>
    <w:p>
      <w:pPr>
        <w:pStyle w:val="Style30"/>
        <w:keepNext w:val="0"/>
        <w:keepLines w:val="0"/>
        <w:widowControl w:val="0"/>
        <w:shd w:val="clear" w:color="auto" w:fill="auto"/>
        <w:bidi w:val="0"/>
        <w:spacing w:before="0" w:after="0" w:line="466"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520" w:line="401" w:lineRule="exact"/>
        <w:ind w:left="0" w:right="0" w:firstLine="500"/>
        <w:jc w:val="left"/>
      </w:pPr>
      <w:r>
        <w:rPr>
          <w:color w:val="000000"/>
          <w:spacing w:val="0"/>
          <w:w w:val="100"/>
          <w:position w:val="0"/>
        </w:rPr>
        <w:t>报告期，公司未发生关联债权债务往来。</w:t>
      </w:r>
    </w:p>
    <w:p>
      <w:pPr>
        <w:pStyle w:val="Style33"/>
        <w:keepNext/>
        <w:keepLines/>
        <w:widowControl w:val="0"/>
        <w:shd w:val="clear" w:color="auto" w:fill="auto"/>
        <w:tabs>
          <w:tab w:pos="878" w:val="left"/>
        </w:tabs>
        <w:bidi w:val="0"/>
        <w:spacing w:before="0" w:after="360" w:line="240" w:lineRule="auto"/>
        <w:ind w:left="0" w:right="0" w:firstLine="500"/>
        <w:jc w:val="left"/>
      </w:pPr>
      <w:bookmarkStart w:id="572" w:name="bookmark572"/>
      <w:bookmarkStart w:id="573" w:name="bookmark573"/>
      <w:bookmarkStart w:id="574" w:name="bookmark574"/>
      <w:bookmarkStart w:id="575" w:name="bookmark575"/>
      <w:r>
        <w:rPr>
          <w:color w:val="000000"/>
          <w:spacing w:val="0"/>
          <w:w w:val="100"/>
          <w:position w:val="0"/>
        </w:rPr>
        <w:t>5</w:t>
      </w:r>
      <w:bookmarkEnd w:id="574"/>
      <w:r>
        <w:rPr>
          <w:color w:val="000000"/>
          <w:spacing w:val="0"/>
          <w:w w:val="100"/>
          <w:position w:val="0"/>
        </w:rPr>
        <w:t>、</w:t>
        <w:tab/>
        <w:t>其他重大关联交易</w:t>
      </w:r>
      <w:bookmarkEnd w:id="572"/>
      <w:bookmarkEnd w:id="573"/>
      <w:bookmarkEnd w:id="575"/>
    </w:p>
    <w:p>
      <w:pPr>
        <w:pStyle w:val="Style30"/>
        <w:keepNext w:val="0"/>
        <w:keepLines w:val="0"/>
        <w:widowControl w:val="0"/>
        <w:shd w:val="clear" w:color="auto" w:fill="auto"/>
        <w:bidi w:val="0"/>
        <w:spacing w:before="0" w:after="0" w:line="466"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520" w:line="401" w:lineRule="exact"/>
        <w:ind w:left="0" w:right="0" w:firstLine="500"/>
        <w:jc w:val="left"/>
      </w:pPr>
      <w:r>
        <w:rPr>
          <w:color w:val="000000"/>
          <w:spacing w:val="0"/>
          <w:w w:val="100"/>
          <w:position w:val="0"/>
        </w:rPr>
        <w:t>报告期，公司未发生其他重大关联交易。</w:t>
      </w:r>
    </w:p>
    <w:p>
      <w:pPr>
        <w:pStyle w:val="Style22"/>
        <w:keepNext/>
        <w:keepLines/>
        <w:widowControl w:val="0"/>
        <w:shd w:val="clear" w:color="auto" w:fill="auto"/>
        <w:bidi w:val="0"/>
        <w:spacing w:before="0" w:after="360" w:line="240" w:lineRule="auto"/>
        <w:ind w:left="0" w:right="0" w:firstLine="500"/>
        <w:jc w:val="left"/>
      </w:pPr>
      <w:bookmarkStart w:id="576" w:name="bookmark576"/>
      <w:bookmarkStart w:id="577" w:name="bookmark577"/>
      <w:bookmarkStart w:id="578" w:name="bookmark578"/>
      <w:r>
        <w:rPr>
          <w:color w:val="000000"/>
          <w:spacing w:val="0"/>
          <w:w w:val="100"/>
          <w:position w:val="0"/>
          <w:sz w:val="24"/>
          <w:szCs w:val="24"/>
        </w:rPr>
        <w:t>十七、重大合同及其履行情况</w:t>
      </w:r>
      <w:bookmarkEnd w:id="576"/>
      <w:bookmarkEnd w:id="577"/>
      <w:bookmarkEnd w:id="578"/>
    </w:p>
    <w:p>
      <w:pPr>
        <w:pStyle w:val="Style33"/>
        <w:keepNext/>
        <w:keepLines/>
        <w:widowControl w:val="0"/>
        <w:shd w:val="clear" w:color="auto" w:fill="auto"/>
        <w:bidi w:val="0"/>
        <w:spacing w:before="0" w:after="360" w:line="240" w:lineRule="auto"/>
        <w:ind w:left="0" w:right="0" w:firstLine="500"/>
        <w:jc w:val="left"/>
      </w:pPr>
      <w:bookmarkStart w:id="579" w:name="bookmark579"/>
      <w:bookmarkStart w:id="580" w:name="bookmark580"/>
      <w:bookmarkStart w:id="581" w:name="bookmark581"/>
      <w:bookmarkStart w:id="582" w:name="bookmark582"/>
      <w:r>
        <w:rPr>
          <w:color w:val="000000"/>
          <w:spacing w:val="0"/>
          <w:w w:val="100"/>
          <w:position w:val="0"/>
        </w:rPr>
        <w:t>1</w:t>
      </w:r>
      <w:bookmarkEnd w:id="581"/>
      <w:r>
        <w:rPr>
          <w:color w:val="000000"/>
          <w:spacing w:val="0"/>
          <w:w w:val="100"/>
          <w:position w:val="0"/>
        </w:rPr>
        <w:t>、托管、承包、租赁事项情况</w:t>
      </w:r>
      <w:bookmarkEnd w:id="579"/>
      <w:bookmarkEnd w:id="580"/>
      <w:bookmarkEnd w:id="582"/>
    </w:p>
    <w:p>
      <w:pPr>
        <w:pStyle w:val="Style33"/>
        <w:keepNext/>
        <w:keepLines/>
        <w:widowControl w:val="0"/>
        <w:shd w:val="clear" w:color="auto" w:fill="auto"/>
        <w:tabs>
          <w:tab w:pos="993" w:val="left"/>
        </w:tabs>
        <w:bidi w:val="0"/>
        <w:spacing w:before="0" w:after="360" w:line="240" w:lineRule="auto"/>
        <w:ind w:left="0" w:right="0" w:firstLine="500"/>
        <w:jc w:val="left"/>
      </w:pPr>
      <w:bookmarkStart w:id="579" w:name="bookmark579"/>
      <w:bookmarkStart w:id="580" w:name="bookmark580"/>
      <w:bookmarkStart w:id="583" w:name="bookmark583"/>
      <w:bookmarkStart w:id="584" w:name="bookmark584"/>
      <w:r>
        <w:rPr>
          <w:color w:val="000000"/>
          <w:spacing w:val="0"/>
          <w:w w:val="100"/>
          <w:position w:val="0"/>
        </w:rPr>
        <w:t>（</w:t>
      </w:r>
      <w:bookmarkEnd w:id="583"/>
      <w:r>
        <w:rPr>
          <w:color w:val="000000"/>
          <w:spacing w:val="0"/>
          <w:w w:val="100"/>
          <w:position w:val="0"/>
        </w:rPr>
        <w:t>1）</w:t>
        <w:tab/>
        <w:t>托管情况</w:t>
      </w:r>
      <w:bookmarkEnd w:id="579"/>
      <w:bookmarkEnd w:id="580"/>
      <w:bookmarkEnd w:id="584"/>
    </w:p>
    <w:p>
      <w:pPr>
        <w:pStyle w:val="Style30"/>
        <w:keepNext w:val="0"/>
        <w:keepLines w:val="0"/>
        <w:widowControl w:val="0"/>
        <w:numPr>
          <w:ilvl w:val="0"/>
          <w:numId w:val="5"/>
        </w:numPr>
        <w:shd w:val="clear" w:color="auto" w:fill="auto"/>
        <w:tabs>
          <w:tab w:pos="806" w:val="left"/>
        </w:tabs>
        <w:bidi w:val="0"/>
        <w:spacing w:before="0" w:after="0" w:line="466" w:lineRule="auto"/>
        <w:ind w:left="0" w:right="0" w:firstLine="500"/>
        <w:jc w:val="left"/>
      </w:pPr>
      <w:bookmarkStart w:id="585" w:name="bookmark585"/>
      <w:bookmarkEnd w:id="58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401" w:lineRule="exact"/>
        <w:ind w:left="0" w:right="0" w:firstLine="500"/>
        <w:jc w:val="left"/>
      </w:pPr>
      <w:r>
        <w:rPr>
          <w:color w:val="000000"/>
          <w:spacing w:val="0"/>
          <w:w w:val="100"/>
          <w:position w:val="0"/>
        </w:rPr>
        <w:t>报告期，公司不存在托管情况。</w:t>
      </w:r>
    </w:p>
    <w:p>
      <w:pPr>
        <w:pStyle w:val="Style33"/>
        <w:keepNext/>
        <w:keepLines/>
        <w:widowControl w:val="0"/>
        <w:shd w:val="clear" w:color="auto" w:fill="auto"/>
        <w:tabs>
          <w:tab w:pos="993" w:val="left"/>
        </w:tabs>
        <w:bidi w:val="0"/>
        <w:spacing w:before="0" w:after="360" w:line="240" w:lineRule="auto"/>
        <w:ind w:left="0" w:right="0" w:firstLine="50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color w:val="000000"/>
          <w:spacing w:val="0"/>
          <w:w w:val="100"/>
          <w:position w:val="0"/>
        </w:rPr>
        <w:t>2）</w:t>
        <w:tab/>
        <w:t>承包情况</w:t>
      </w:r>
      <w:bookmarkEnd w:id="586"/>
      <w:bookmarkEnd w:id="587"/>
      <w:bookmarkEnd w:id="589"/>
    </w:p>
    <w:p>
      <w:pPr>
        <w:pStyle w:val="Style30"/>
        <w:keepNext w:val="0"/>
        <w:keepLines w:val="0"/>
        <w:widowControl w:val="0"/>
        <w:numPr>
          <w:ilvl w:val="0"/>
          <w:numId w:val="5"/>
        </w:numPr>
        <w:shd w:val="clear" w:color="auto" w:fill="auto"/>
        <w:tabs>
          <w:tab w:pos="806" w:val="left"/>
        </w:tabs>
        <w:bidi w:val="0"/>
        <w:spacing w:before="0" w:after="0" w:line="466" w:lineRule="auto"/>
        <w:ind w:left="0" w:right="0" w:firstLine="500"/>
        <w:jc w:val="left"/>
      </w:pPr>
      <w:bookmarkStart w:id="590" w:name="bookmark590"/>
      <w:bookmarkEnd w:id="59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401" w:lineRule="exact"/>
        <w:ind w:left="0" w:right="0" w:firstLine="500"/>
        <w:jc w:val="left"/>
      </w:pPr>
      <w:r>
        <w:rPr>
          <w:color w:val="000000"/>
          <w:spacing w:val="0"/>
          <w:w w:val="100"/>
          <w:position w:val="0"/>
        </w:rPr>
        <w:t>报告期，公司不存在承包情况。</w:t>
      </w:r>
    </w:p>
    <w:p>
      <w:pPr>
        <w:pStyle w:val="Style33"/>
        <w:keepNext/>
        <w:keepLines/>
        <w:widowControl w:val="0"/>
        <w:shd w:val="clear" w:color="auto" w:fill="auto"/>
        <w:tabs>
          <w:tab w:pos="993" w:val="left"/>
        </w:tabs>
        <w:bidi w:val="0"/>
        <w:spacing w:before="0" w:after="360" w:line="240" w:lineRule="auto"/>
        <w:ind w:left="0" w:right="0" w:firstLine="50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3）</w:t>
        <w:tab/>
        <w:t>租赁情况</w:t>
      </w:r>
      <w:bookmarkEnd w:id="591"/>
      <w:bookmarkEnd w:id="592"/>
      <w:bookmarkEnd w:id="594"/>
    </w:p>
    <w:p>
      <w:pPr>
        <w:pStyle w:val="Style30"/>
        <w:keepNext w:val="0"/>
        <w:keepLines w:val="0"/>
        <w:widowControl w:val="0"/>
        <w:numPr>
          <w:ilvl w:val="0"/>
          <w:numId w:val="5"/>
        </w:numPr>
        <w:shd w:val="clear" w:color="auto" w:fill="auto"/>
        <w:tabs>
          <w:tab w:pos="806" w:val="left"/>
        </w:tabs>
        <w:bidi w:val="0"/>
        <w:spacing w:before="0" w:after="0" w:line="466" w:lineRule="auto"/>
        <w:ind w:left="0" w:right="0" w:firstLine="500"/>
        <w:jc w:val="left"/>
      </w:pPr>
      <w:bookmarkStart w:id="595" w:name="bookmark595"/>
      <w:bookmarkEnd w:id="59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401" w:lineRule="exact"/>
        <w:ind w:left="0" w:right="0" w:firstLine="500"/>
        <w:jc w:val="left"/>
        <w:sectPr>
          <w:footnotePr>
            <w:pos w:val="pageBottom"/>
            <w:numFmt w:val="decimal"/>
            <w:numRestart w:val="continuous"/>
          </w:footnotePr>
          <w:pgSz w:w="11900" w:h="16840"/>
          <w:pgMar w:top="1316" w:right="629" w:bottom="1623" w:left="624" w:header="0" w:footer="3" w:gutter="0"/>
          <w:cols w:space="720"/>
          <w:noEndnote/>
          <w:rtlGutter w:val="0"/>
          <w:docGrid w:linePitch="360"/>
        </w:sectPr>
      </w:pPr>
      <w:r>
        <w:rPr>
          <w:color w:val="000000"/>
          <w:spacing w:val="0"/>
          <w:w w:val="100"/>
          <w:position w:val="0"/>
        </w:rPr>
        <w:t>报告期，公司不存在租赁情况。</w:t>
      </w:r>
    </w:p>
    <w:p>
      <w:pPr>
        <w:pStyle w:val="Style33"/>
        <w:keepNext/>
        <w:keepLines/>
        <w:widowControl w:val="0"/>
        <w:shd w:val="clear" w:color="auto" w:fill="auto"/>
        <w:bidi w:val="0"/>
        <w:spacing w:before="120" w:after="24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2</w:t>
      </w:r>
      <w:bookmarkEnd w:id="598"/>
      <w:r>
        <w:rPr>
          <w:color w:val="000000"/>
          <w:spacing w:val="0"/>
          <w:w w:val="100"/>
          <w:position w:val="0"/>
        </w:rPr>
        <w:t>、重大担保</w:t>
      </w:r>
      <w:bookmarkEnd w:id="596"/>
      <w:bookmarkEnd w:id="597"/>
      <w:bookmarkEnd w:id="599"/>
    </w:p>
    <w:p>
      <w:pPr>
        <w:pStyle w:val="Style33"/>
        <w:keepNext/>
        <w:keepLines/>
        <w:widowControl w:val="0"/>
        <w:shd w:val="clear" w:color="auto" w:fill="auto"/>
        <w:bidi w:val="0"/>
        <w:spacing w:before="0" w:after="240" w:line="240" w:lineRule="auto"/>
        <w:ind w:left="0" w:right="0" w:firstLine="0"/>
        <w:jc w:val="both"/>
      </w:pPr>
      <w:bookmarkStart w:id="596" w:name="bookmark596"/>
      <w:bookmarkStart w:id="597" w:name="bookmark597"/>
      <w:bookmarkStart w:id="600" w:name="bookmark600"/>
      <w:bookmarkStart w:id="601" w:name="bookmark601"/>
      <w:r>
        <w:rPr>
          <w:color w:val="000000"/>
          <w:spacing w:val="0"/>
          <w:w w:val="100"/>
          <w:position w:val="0"/>
        </w:rPr>
        <w:t>（</w:t>
      </w:r>
      <w:bookmarkEnd w:id="600"/>
      <w:r>
        <w:rPr>
          <w:color w:val="000000"/>
          <w:spacing w:val="0"/>
          <w:w w:val="100"/>
          <w:position w:val="0"/>
        </w:rPr>
        <w:t>1）担保情况</w:t>
      </w:r>
      <w:bookmarkEnd w:id="596"/>
      <w:bookmarkEnd w:id="597"/>
      <w:bookmarkEnd w:id="601"/>
    </w:p>
    <w:p>
      <w:pPr>
        <w:pStyle w:val="Style24"/>
        <w:keepNext w:val="0"/>
        <w:keepLines w:val="0"/>
        <w:widowControl w:val="0"/>
        <w:shd w:val="clear" w:color="auto" w:fill="auto"/>
        <w:bidi w:val="0"/>
        <w:spacing w:before="0" w:after="0" w:line="240" w:lineRule="auto"/>
        <w:ind w:left="12509" w:right="0" w:firstLine="0"/>
        <w:jc w:val="left"/>
      </w:pPr>
      <w:r>
        <w:rPr>
          <w:color w:val="000000"/>
          <w:spacing w:val="0"/>
          <w:w w:val="100"/>
          <w:position w:val="0"/>
        </w:rPr>
        <w:t>单位：人民币万元</w:t>
      </w:r>
    </w:p>
    <w:tbl>
      <w:tblPr>
        <w:tblOverlap w:val="never"/>
        <w:jc w:val="center"/>
        <w:tblLayout w:type="fixed"/>
      </w:tblPr>
      <w:tblGrid>
        <w:gridCol w:w="2366"/>
        <w:gridCol w:w="1464"/>
        <w:gridCol w:w="1085"/>
        <w:gridCol w:w="1675"/>
        <w:gridCol w:w="1406"/>
        <w:gridCol w:w="1344"/>
        <w:gridCol w:w="2294"/>
        <w:gridCol w:w="1042"/>
        <w:gridCol w:w="1301"/>
      </w:tblGrid>
      <w:tr>
        <w:trPr>
          <w:trHeight w:val="715"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公司及其子公司对外担保情况（不包括对子公司的担保）</w:t>
            </w:r>
          </w:p>
        </w:tc>
      </w:tr>
      <w:tr>
        <w:trPr>
          <w:trHeight w:val="85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武汉城市圈海吉星农产品物 流有限公司（注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2014.10.22-2017.12.31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2014.12.9-2017.12.31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2015.2.2-2017.12.31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2015.5.29-2017.12.31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1,112</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2015.09.07-2025. 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2015.09.22-2025.7.12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2015.10.23-2025.7.12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2015.11.27-2025.7.12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2016.1.30-2025.7.12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2016.9.27-2025.7.12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2016.11.16-2025.7.12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2015.8.17-2020.8.17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云南天露高原果蔬有限公司 （注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2015.7.17-2019.11.25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90" w:hRule="exact"/>
        </w:trPr>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2016.1.20-2019.11.25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366"/>
        <w:gridCol w:w="1464"/>
        <w:gridCol w:w="1085"/>
        <w:gridCol w:w="1675"/>
        <w:gridCol w:w="1406"/>
        <w:gridCol w:w="1344"/>
        <w:gridCol w:w="2294"/>
        <w:gridCol w:w="1042"/>
        <w:gridCol w:w="1301"/>
      </w:tblGrid>
      <w:tr>
        <w:trPr>
          <w:trHeight w:val="43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南昌深农冷链物流有限公司</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2016.2.5-2024.12.29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2016.3.31-2024.12.29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2016.5.16-2024.12.29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2016.8.23-2024.12.29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2016.10.12-2024.12.29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2016.11.17-2024.12.29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桂林海吉星农产品集团有限</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2016.7.28-2019.5.23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报告期内审批对外担保额度合计（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23,795</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44,558</w:t>
            </w:r>
          </w:p>
        </w:tc>
      </w:tr>
      <w:tr>
        <w:trPr>
          <w:trHeight w:val="39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报告期末已审批的对外担保额度合计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60,137</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报告期末对外实际担保余额合计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44,558</w:t>
            </w:r>
          </w:p>
        </w:tc>
      </w:tr>
      <w:tr>
        <w:trPr>
          <w:trHeight w:val="917"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公司与子公司之间担保情况</w:t>
            </w:r>
          </w:p>
        </w:tc>
      </w:tr>
      <w:tr>
        <w:trPr>
          <w:trHeight w:val="85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r>
        <w:trPr>
          <w:trHeight w:val="48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深圳市布吉海鲜市场有限公</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2015.11.2-2016.11.6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2015.11.2-2016.1.21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2015.11.2-2016.4.20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2015.12.18-2016.11.14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2016.1.15-2016.11.14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2016.12.21-2017.12.20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66"/>
        <w:gridCol w:w="1464"/>
        <w:gridCol w:w="1085"/>
        <w:gridCol w:w="1675"/>
        <w:gridCol w:w="1406"/>
        <w:gridCol w:w="1344"/>
        <w:gridCol w:w="2294"/>
        <w:gridCol w:w="1042"/>
        <w:gridCol w:w="1301"/>
      </w:tblGrid>
      <w:tr>
        <w:trPr>
          <w:trHeight w:val="43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沈阳海吉星农产品物流有限</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2012.11.13-2017.11.12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2012.11.13-2016.5.24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广西海吉星农产品国际物流 有限公司（注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2012.5.24-2027.5.23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2013.1.22-2027.5.23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2013.2.05-2027.5.23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2012.5.24-2016.5.19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2012.5.24-2016.11.16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天津海吉星进出口贸易有限</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2"/>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9,800</w:t>
            </w:r>
          </w:p>
        </w:tc>
        <w:tc>
          <w:tcPr>
            <w:gridSpan w:val="3"/>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18,570</w:t>
            </w:r>
          </w:p>
        </w:tc>
      </w:tr>
      <w:tr>
        <w:trPr>
          <w:trHeight w:val="398" w:hRule="exact"/>
        </w:trPr>
        <w:tc>
          <w:tcPr>
            <w:gridSpan w:val="2"/>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32,600</w:t>
            </w:r>
          </w:p>
        </w:tc>
        <w:tc>
          <w:tcPr>
            <w:gridSpan w:val="3"/>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18,450</w:t>
            </w:r>
          </w:p>
        </w:tc>
      </w:tr>
      <w:tr>
        <w:trPr>
          <w:trHeight w:val="624" w:hRule="exact"/>
        </w:trPr>
        <w:tc>
          <w:tcPr>
            <w:gridSpan w:val="9"/>
            <w:tcBorders>
              <w:top w:val="single" w:sz="4"/>
              <w:left w:val="single" w:sz="4"/>
              <w:righ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子公司与子公司之间担保情况</w:t>
            </w:r>
          </w:p>
        </w:tc>
      </w:tr>
      <w:tr>
        <w:trPr>
          <w:trHeight w:val="715"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BFBFB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2"/>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99" w:hRule="exact"/>
        </w:trPr>
        <w:tc>
          <w:tcPr>
            <w:gridSpan w:val="9"/>
            <w:tcBorders>
              <w:top w:val="single" w:sz="4"/>
              <w:left w:val="single" w:sz="4"/>
              <w:righ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公司担保总额（即前三大项的合计）</w:t>
            </w:r>
          </w:p>
        </w:tc>
      </w:tr>
      <w:tr>
        <w:trPr>
          <w:trHeight w:val="403" w:hRule="exact"/>
        </w:trPr>
        <w:tc>
          <w:tcPr>
            <w:gridSpan w:val="2"/>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33,595</w:t>
            </w:r>
          </w:p>
        </w:tc>
        <w:tc>
          <w:tcPr>
            <w:gridSpan w:val="3"/>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63,128</w:t>
            </w:r>
          </w:p>
        </w:tc>
      </w:tr>
      <w:tr>
        <w:trPr>
          <w:trHeight w:val="403" w:hRule="exact"/>
        </w:trPr>
        <w:tc>
          <w:tcPr>
            <w:gridSpan w:val="2"/>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92,737</w:t>
            </w:r>
          </w:p>
        </w:tc>
        <w:tc>
          <w:tcPr>
            <w:gridSpan w:val="3"/>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63,008</w:t>
            </w:r>
          </w:p>
        </w:tc>
      </w:tr>
      <w:tr>
        <w:trPr>
          <w:trHeight w:val="398" w:hRule="exact"/>
        </w:trPr>
        <w:tc>
          <w:tcPr>
            <w:gridSpan w:val="4"/>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13.01%</w:t>
            </w:r>
          </w:p>
        </w:tc>
      </w:tr>
      <w:tr>
        <w:trPr>
          <w:trHeight w:val="413" w:hRule="exact"/>
        </w:trPr>
        <w:tc>
          <w:tcPr>
            <w:gridSpan w:val="9"/>
            <w:tcBorders>
              <w:top w:val="single" w:sz="4"/>
              <w:left w:val="single" w:sz="4"/>
              <w:bottom w:val="single" w:sz="4"/>
              <w:righ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tbl>
      <w:tblPr>
        <w:tblOverlap w:val="never"/>
        <w:jc w:val="center"/>
        <w:tblLayout w:type="fixed"/>
      </w:tblPr>
      <w:tblGrid>
        <w:gridCol w:w="6590"/>
        <w:gridCol w:w="7387"/>
      </w:tblGrid>
      <w:tr>
        <w:trPr>
          <w:trHeight w:val="437"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为股东、实际控制人及其关联方提供担保的余额</w:t>
            </w:r>
            <w:r>
              <w:rPr>
                <w:b/>
                <w:bCs/>
                <w:color w:val="000000"/>
                <w:spacing w:val="0"/>
                <w:w w:val="100"/>
                <w:position w:val="0"/>
              </w:rPr>
              <w:t>（</w:t>
            </w:r>
            <w:r>
              <w:rPr>
                <w:rFonts w:ascii="Times New Roman" w:eastAsia="Times New Roman" w:hAnsi="Times New Roman" w:cs="Times New Roman"/>
                <w:b/>
                <w:bCs/>
                <w:color w:val="000000"/>
                <w:spacing w:val="0"/>
                <w:w w:val="100"/>
                <w:position w:val="0"/>
              </w:rPr>
              <w:t>D</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直接或间接为资产负债率超过</w:t>
            </w:r>
            <w:r>
              <w:rPr>
                <w:rFonts w:ascii="Times New Roman" w:eastAsia="Times New Roman" w:hAnsi="Times New Roman" w:cs="Times New Roman"/>
                <w:b/>
                <w:bCs/>
                <w:color w:val="000000"/>
                <w:spacing w:val="0"/>
                <w:w w:val="100"/>
                <w:position w:val="0"/>
              </w:rPr>
              <w:t>70%</w:t>
            </w:r>
            <w:r>
              <w:rPr>
                <w:b/>
                <w:bCs/>
                <w:color w:val="000000"/>
                <w:spacing w:val="0"/>
                <w:w w:val="100"/>
                <w:position w:val="0"/>
              </w:rPr>
              <w:t>的被担保对象提供的债务担保余额</w:t>
            </w:r>
            <w:r>
              <w:rPr>
                <w:b/>
                <w:bCs/>
                <w:color w:val="000000"/>
                <w:spacing w:val="0"/>
                <w:w w:val="100"/>
                <w:position w:val="0"/>
              </w:rPr>
              <w:t>（</w:t>
            </w:r>
            <w:r>
              <w:rPr>
                <w:rFonts w:ascii="Times New Roman" w:eastAsia="Times New Roman" w:hAnsi="Times New Roman" w:cs="Times New Roman"/>
                <w:b/>
                <w:bCs/>
                <w:color w:val="000000"/>
                <w:spacing w:val="0"/>
                <w:w w:val="100"/>
                <w:position w:val="0"/>
              </w:rPr>
              <w:t>E</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担保总额超过净资产</w:t>
            </w:r>
            <w:r>
              <w:rPr>
                <w:rFonts w:ascii="Times New Roman" w:eastAsia="Times New Roman" w:hAnsi="Times New Roman" w:cs="Times New Roman"/>
                <w:b/>
                <w:bCs/>
                <w:color w:val="000000"/>
                <w:spacing w:val="0"/>
                <w:w w:val="100"/>
                <w:position w:val="0"/>
              </w:rPr>
              <w:t>50%</w:t>
            </w:r>
            <w:r>
              <w:rPr>
                <w:b/>
                <w:bCs/>
                <w:color w:val="000000"/>
                <w:spacing w:val="0"/>
                <w:w w:val="100"/>
                <w:position w:val="0"/>
              </w:rPr>
              <w:t>部分的金额</w:t>
            </w:r>
            <w:r>
              <w:rPr>
                <w:b/>
                <w:bCs/>
                <w:color w:val="000000"/>
                <w:spacing w:val="0"/>
                <w:w w:val="100"/>
                <w:position w:val="0"/>
              </w:rPr>
              <w:t>（</w:t>
            </w:r>
            <w:r>
              <w:rPr>
                <w:rFonts w:ascii="Times New Roman" w:eastAsia="Times New Roman" w:hAnsi="Times New Roman" w:cs="Times New Roman"/>
                <w:b/>
                <w:bCs/>
                <w:color w:val="000000"/>
                <w:spacing w:val="0"/>
                <w:w w:val="100"/>
                <w:position w:val="0"/>
              </w:rPr>
              <w:t>F</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上述三项担保金额合计（</w:t>
            </w:r>
            <w:r>
              <w:rPr>
                <w:rFonts w:ascii="Times New Roman" w:eastAsia="Times New Roman" w:hAnsi="Times New Roman" w:cs="Times New Roman"/>
                <w:b/>
                <w:bCs/>
                <w:color w:val="000000"/>
                <w:spacing w:val="0"/>
                <w:w w:val="100"/>
                <w:position w:val="0"/>
              </w:rPr>
              <w:t>D+E+F</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对未到期担保，报告期内已发生担保责任或可能承担连带清偿责任的情况说明（如 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tcBorders>
              <w:top w:val="single" w:sz="4"/>
              <w:left w:val="single" w:sz="4"/>
              <w:bottom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30"/>
        <w:keepNext w:val="0"/>
        <w:keepLines w:val="0"/>
        <w:widowControl w:val="0"/>
        <w:shd w:val="clear" w:color="auto" w:fill="auto"/>
        <w:bidi w:val="0"/>
        <w:spacing w:before="0" w:after="0" w:line="37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、经公司第七届董事会第十五次会议审议通过，同意与武汉海吉星其他股东方为武汉海吉星公司向中国工商银行股份有限公司武汉东湖开发区支行申请银行贷款</w:t>
      </w:r>
      <w:r>
        <w:rPr>
          <w:rFonts w:ascii="Times New Roman" w:eastAsia="Times New Roman" w:hAnsi="Times New Roman" w:cs="Times New Roman"/>
          <w:color w:val="000000"/>
          <w:spacing w:val="0"/>
          <w:w w:val="100"/>
          <w:position w:val="0"/>
        </w:rPr>
        <w:t>14,200</w:t>
      </w:r>
      <w:r>
        <w:rPr>
          <w:color w:val="000000"/>
          <w:spacing w:val="0"/>
          <w:w w:val="100"/>
          <w:position w:val="0"/>
        </w:rPr>
        <w:t>万 元提供连带责任担保，其中，公司提供担保金额为</w:t>
      </w:r>
      <w:r>
        <w:rPr>
          <w:rFonts w:ascii="Times New Roman" w:eastAsia="Times New Roman" w:hAnsi="Times New Roman" w:cs="Times New Roman"/>
          <w:color w:val="000000"/>
          <w:spacing w:val="0"/>
          <w:w w:val="100"/>
          <w:position w:val="0"/>
        </w:rPr>
        <w:t>5,822</w:t>
      </w:r>
      <w:r>
        <w:rPr>
          <w:color w:val="000000"/>
          <w:spacing w:val="0"/>
          <w:w w:val="100"/>
          <w:position w:val="0"/>
        </w:rPr>
        <w:t>万元，担保期限</w:t>
      </w:r>
      <w:r>
        <w:rPr>
          <w:rFonts w:ascii="Times New Roman" w:eastAsia="Times New Roman" w:hAnsi="Times New Roman" w:cs="Times New Roman"/>
          <w:color w:val="000000"/>
          <w:spacing w:val="0"/>
          <w:w w:val="100"/>
          <w:position w:val="0"/>
        </w:rPr>
        <w:t>3</w:t>
      </w:r>
      <w:r>
        <w:rPr>
          <w:color w:val="000000"/>
          <w:spacing w:val="0"/>
          <w:w w:val="100"/>
          <w:position w:val="0"/>
        </w:rPr>
        <w:t>年。截至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日，武汉海吉星实际贷款</w:t>
      </w:r>
      <w:r>
        <w:rPr>
          <w:rFonts w:ascii="Times New Roman" w:eastAsia="Times New Roman" w:hAnsi="Times New Roman" w:cs="Times New Roman"/>
          <w:color w:val="000000"/>
          <w:spacing w:val="0"/>
          <w:w w:val="100"/>
          <w:position w:val="0"/>
        </w:rPr>
        <w:t>14,200</w:t>
      </w:r>
      <w:r>
        <w:rPr>
          <w:color w:val="000000"/>
          <w:spacing w:val="0"/>
          <w:w w:val="100"/>
          <w:position w:val="0"/>
        </w:rPr>
        <w:t>万元，公司实际为武汉海吉星贷款承担担保 责任金额为</w:t>
      </w:r>
      <w:r>
        <w:rPr>
          <w:rFonts w:ascii="Times New Roman" w:eastAsia="Times New Roman" w:hAnsi="Times New Roman" w:cs="Times New Roman"/>
          <w:color w:val="000000"/>
          <w:spacing w:val="0"/>
          <w:w w:val="100"/>
          <w:position w:val="0"/>
        </w:rPr>
        <w:t>5,822</w:t>
      </w:r>
      <w:r>
        <w:rPr>
          <w:color w:val="000000"/>
          <w:spacing w:val="0"/>
          <w:w w:val="100"/>
          <w:position w:val="0"/>
        </w:rPr>
        <w:t>万元。</w:t>
      </w:r>
    </w:p>
    <w:p>
      <w:pPr>
        <w:pStyle w:val="Style30"/>
        <w:keepNext w:val="0"/>
        <w:keepLines w:val="0"/>
        <w:widowControl w:val="0"/>
        <w:shd w:val="clear" w:color="auto" w:fill="auto"/>
        <w:bidi w:val="0"/>
        <w:spacing w:before="0" w:after="0" w:line="378" w:lineRule="exact"/>
        <w:ind w:left="0" w:right="0" w:firstLine="380"/>
        <w:jc w:val="both"/>
      </w:pPr>
      <w:r>
        <w:rPr>
          <w:color w:val="000000"/>
          <w:spacing w:val="0"/>
          <w:w w:val="100"/>
          <w:position w:val="0"/>
        </w:rPr>
        <w:t>经公司第七届董事会第二十次会议审议通过，同意按</w:t>
      </w:r>
      <w:r>
        <w:rPr>
          <w:rFonts w:ascii="Times New Roman" w:eastAsia="Times New Roman" w:hAnsi="Times New Roman" w:cs="Times New Roman"/>
          <w:color w:val="000000"/>
          <w:spacing w:val="0"/>
          <w:w w:val="100"/>
          <w:position w:val="0"/>
        </w:rPr>
        <w:t>50%</w:t>
      </w:r>
      <w:r>
        <w:rPr>
          <w:color w:val="000000"/>
          <w:spacing w:val="0"/>
          <w:w w:val="100"/>
          <w:position w:val="0"/>
        </w:rPr>
        <w:t>的比例与武汉海吉星另一股东湖北省联合发展投资集团有限公司各按</w:t>
      </w:r>
      <w:r>
        <w:rPr>
          <w:rFonts w:ascii="Times New Roman" w:eastAsia="Times New Roman" w:hAnsi="Times New Roman" w:cs="Times New Roman"/>
          <w:color w:val="000000"/>
          <w:spacing w:val="0"/>
          <w:w w:val="100"/>
          <w:position w:val="0"/>
        </w:rPr>
        <w:t>50%</w:t>
      </w:r>
      <w:r>
        <w:rPr>
          <w:color w:val="000000"/>
          <w:spacing w:val="0"/>
          <w:w w:val="100"/>
          <w:position w:val="0"/>
        </w:rPr>
        <w:t>的比例为武汉海吉星公司向中国农业银行 股份有限公司武汉江夏支行申请“项目贷款”人民币</w:t>
      </w:r>
      <w:r>
        <w:rPr>
          <w:rFonts w:ascii="Times New Roman" w:eastAsia="Times New Roman" w:hAnsi="Times New Roman" w:cs="Times New Roman"/>
          <w:color w:val="000000"/>
          <w:spacing w:val="0"/>
          <w:w w:val="100"/>
          <w:position w:val="0"/>
        </w:rPr>
        <w:t>40,000</w:t>
      </w:r>
      <w:r>
        <w:rPr>
          <w:color w:val="000000"/>
          <w:spacing w:val="0"/>
          <w:w w:val="100"/>
          <w:position w:val="0"/>
        </w:rPr>
        <w:t>万元的抵押物不足部分，即</w:t>
      </w:r>
      <w:r>
        <w:rPr>
          <w:rFonts w:ascii="Times New Roman" w:eastAsia="Times New Roman" w:hAnsi="Times New Roman" w:cs="Times New Roman"/>
          <w:color w:val="000000"/>
          <w:spacing w:val="0"/>
          <w:w w:val="100"/>
          <w:position w:val="0"/>
        </w:rPr>
        <w:t>28,640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10</w:t>
      </w:r>
      <w:r>
        <w:rPr>
          <w:color w:val="000000"/>
          <w:spacing w:val="0"/>
          <w:w w:val="100"/>
          <w:position w:val="0"/>
        </w:rPr>
        <w:t xml:space="preserve">年。其中，公司提供连担保金额为人民币 </w:t>
      </w:r>
      <w:r>
        <w:rPr>
          <w:rFonts w:ascii="Times New Roman" w:eastAsia="Times New Roman" w:hAnsi="Times New Roman" w:cs="Times New Roman"/>
          <w:color w:val="000000"/>
          <w:spacing w:val="0"/>
          <w:w w:val="100"/>
          <w:position w:val="0"/>
        </w:rPr>
        <w:t>14,320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日，武汉海吉星本次实际贷款金额为</w:t>
      </w:r>
      <w:r>
        <w:rPr>
          <w:rFonts w:ascii="Times New Roman" w:eastAsia="Times New Roman" w:hAnsi="Times New Roman" w:cs="Times New Roman"/>
          <w:color w:val="000000"/>
          <w:spacing w:val="0"/>
          <w:w w:val="100"/>
          <w:position w:val="0"/>
        </w:rPr>
        <w:t>20,640</w:t>
      </w:r>
      <w:r>
        <w:rPr>
          <w:color w:val="000000"/>
          <w:spacing w:val="0"/>
          <w:w w:val="100"/>
          <w:position w:val="0"/>
        </w:rPr>
        <w:t>万元，公司实际为武汉海吉星贷款承担担保责任金额为</w:t>
      </w:r>
      <w:r>
        <w:rPr>
          <w:rFonts w:ascii="Times New Roman" w:eastAsia="Times New Roman" w:hAnsi="Times New Roman" w:cs="Times New Roman"/>
          <w:color w:val="000000"/>
          <w:spacing w:val="0"/>
          <w:w w:val="100"/>
          <w:position w:val="0"/>
        </w:rPr>
        <w:t>10,320</w:t>
      </w:r>
      <w:r>
        <w:rPr>
          <w:color w:val="000000"/>
          <w:spacing w:val="0"/>
          <w:w w:val="100"/>
          <w:position w:val="0"/>
        </w:rPr>
        <w:t>万元。</w:t>
      </w:r>
    </w:p>
    <w:p>
      <w:pPr>
        <w:pStyle w:val="Style30"/>
        <w:keepNext w:val="0"/>
        <w:keepLines w:val="0"/>
        <w:widowControl w:val="0"/>
        <w:shd w:val="clear" w:color="auto" w:fill="auto"/>
        <w:bidi w:val="0"/>
        <w:spacing w:before="0" w:after="0" w:line="378" w:lineRule="exact"/>
        <w:ind w:left="0" w:right="0" w:firstLine="380"/>
        <w:jc w:val="both"/>
      </w:pPr>
      <w:r>
        <w:rPr>
          <w:color w:val="000000"/>
          <w:spacing w:val="0"/>
          <w:w w:val="100"/>
          <w:position w:val="0"/>
        </w:rPr>
        <w:t>经公司第七届董事会第二十二次会议审议通过，同意和武汉海吉星另两名股东湖北省联合发展投资集团有限公司和深圳市豪腾投资有限公司分别按出资比例为武汉海吉星公 司向招商银行股份有限公司武汉武昌支行申请贷款人民币</w:t>
      </w:r>
      <w:r>
        <w:rPr>
          <w:rFonts w:ascii="Times New Roman" w:eastAsia="Times New Roman" w:hAnsi="Times New Roman" w:cs="Times New Roman"/>
          <w:color w:val="000000"/>
          <w:spacing w:val="0"/>
          <w:w w:val="100"/>
          <w:position w:val="0"/>
        </w:rPr>
        <w:t>20,000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5</w:t>
      </w:r>
      <w:r>
        <w:rPr>
          <w:color w:val="000000"/>
          <w:spacing w:val="0"/>
          <w:w w:val="100"/>
          <w:position w:val="0"/>
        </w:rPr>
        <w:t>年。其中，公司提供连带担保金额为人民币</w:t>
      </w:r>
      <w:r>
        <w:rPr>
          <w:rFonts w:ascii="Times New Roman" w:eastAsia="Times New Roman" w:hAnsi="Times New Roman" w:cs="Times New Roman"/>
          <w:color w:val="000000"/>
          <w:spacing w:val="0"/>
          <w:w w:val="100"/>
          <w:position w:val="0"/>
        </w:rPr>
        <w:t>8,200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日，武汉海吉星本次实际贷款</w:t>
      </w:r>
      <w:r>
        <w:rPr>
          <w:rFonts w:ascii="Times New Roman" w:eastAsia="Times New Roman" w:hAnsi="Times New Roman" w:cs="Times New Roman"/>
          <w:color w:val="000000"/>
          <w:spacing w:val="0"/>
          <w:w w:val="100"/>
          <w:position w:val="0"/>
        </w:rPr>
        <w:t>20,000</w:t>
      </w:r>
      <w:r>
        <w:rPr>
          <w:color w:val="000000"/>
          <w:spacing w:val="0"/>
          <w:w w:val="100"/>
          <w:position w:val="0"/>
        </w:rPr>
        <w:t>万元，公司实际为武汉海吉星贷款承担担保责任金额为</w:t>
      </w:r>
      <w:r>
        <w:rPr>
          <w:rFonts w:ascii="Times New Roman" w:eastAsia="Times New Roman" w:hAnsi="Times New Roman" w:cs="Times New Roman"/>
          <w:color w:val="000000"/>
          <w:spacing w:val="0"/>
          <w:w w:val="100"/>
          <w:position w:val="0"/>
        </w:rPr>
        <w:t>8,200</w:t>
      </w:r>
      <w:r>
        <w:rPr>
          <w:color w:val="000000"/>
          <w:spacing w:val="0"/>
          <w:w w:val="100"/>
          <w:position w:val="0"/>
        </w:rPr>
        <w:t>万元。</w:t>
      </w:r>
    </w:p>
    <w:p>
      <w:pPr>
        <w:pStyle w:val="Style30"/>
        <w:keepNext w:val="0"/>
        <w:keepLines w:val="0"/>
        <w:widowControl w:val="0"/>
        <w:shd w:val="clear" w:color="auto" w:fill="auto"/>
        <w:tabs>
          <w:tab w:pos="644" w:val="left"/>
        </w:tabs>
        <w:bidi w:val="0"/>
        <w:spacing w:before="0" w:after="0" w:line="378" w:lineRule="exact"/>
        <w:ind w:left="0" w:right="0" w:firstLine="380"/>
        <w:jc w:val="both"/>
      </w:pPr>
      <w:bookmarkStart w:id="602" w:name="bookmark602"/>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经公司第七届董事会第二十二次会议审议通过，公司同意全资子公司果菜公司为其参股公司云南天露公司向中国农业发展银行泸西县支行申请贷款人民币</w:t>
      </w:r>
      <w:r>
        <w:rPr>
          <w:rFonts w:ascii="Times New Roman" w:eastAsia="Times New Roman" w:hAnsi="Times New Roman" w:cs="Times New Roman"/>
          <w:color w:val="000000"/>
          <w:spacing w:val="0"/>
          <w:w w:val="100"/>
          <w:position w:val="0"/>
        </w:rPr>
        <w:t>8,000</w:t>
      </w:r>
      <w:r>
        <w:rPr>
          <w:color w:val="000000"/>
          <w:spacing w:val="0"/>
          <w:w w:val="100"/>
          <w:position w:val="0"/>
        </w:rPr>
        <w:t>万元提供 连带责任担保，担保期限</w:t>
      </w:r>
      <w:r>
        <w:rPr>
          <w:rFonts w:ascii="Times New Roman" w:eastAsia="Times New Roman" w:hAnsi="Times New Roman" w:cs="Times New Roman"/>
          <w:color w:val="000000"/>
          <w:spacing w:val="0"/>
          <w:w w:val="100"/>
          <w:position w:val="0"/>
        </w:rPr>
        <w:t>5</w:t>
      </w:r>
      <w:r>
        <w:rPr>
          <w:color w:val="000000"/>
          <w:spacing w:val="0"/>
          <w:w w:val="100"/>
          <w:position w:val="0"/>
        </w:rPr>
        <w:t>年。云南天露公司其他三家股东公司的自然人股东郭敏、赵家清、黄华忠、郭镇柳、熊爱水分别向果菜公司提供反担保，并将其持有的股东公司股权 质押给果菜公司。截至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日，云南天露公司实际贷款为</w:t>
      </w:r>
      <w:r>
        <w:rPr>
          <w:rFonts w:ascii="Times New Roman" w:eastAsia="Times New Roman" w:hAnsi="Times New Roman" w:cs="Times New Roman"/>
          <w:color w:val="000000"/>
          <w:spacing w:val="0"/>
          <w:w w:val="100"/>
          <w:position w:val="0"/>
        </w:rPr>
        <w:t>8,000</w:t>
      </w:r>
      <w:r>
        <w:rPr>
          <w:color w:val="000000"/>
          <w:spacing w:val="0"/>
          <w:w w:val="100"/>
          <w:position w:val="0"/>
        </w:rPr>
        <w:t>万元，果菜公司实际为云南天露公司承担担保责任金额为</w:t>
      </w:r>
      <w:r>
        <w:rPr>
          <w:rFonts w:ascii="Times New Roman" w:eastAsia="Times New Roman" w:hAnsi="Times New Roman" w:cs="Times New Roman"/>
          <w:color w:val="000000"/>
          <w:spacing w:val="0"/>
          <w:w w:val="100"/>
          <w:position w:val="0"/>
        </w:rPr>
        <w:t>8,000</w:t>
      </w:r>
      <w:r>
        <w:rPr>
          <w:color w:val="000000"/>
          <w:spacing w:val="0"/>
          <w:w w:val="100"/>
          <w:position w:val="0"/>
        </w:rPr>
        <w:t>万元。</w:t>
      </w:r>
    </w:p>
    <w:p>
      <w:pPr>
        <w:pStyle w:val="Style30"/>
        <w:keepNext w:val="0"/>
        <w:keepLines w:val="0"/>
        <w:widowControl w:val="0"/>
        <w:shd w:val="clear" w:color="auto" w:fill="auto"/>
        <w:bidi w:val="0"/>
        <w:spacing w:before="0" w:after="0" w:line="378" w:lineRule="exact"/>
        <w:ind w:left="0" w:right="0" w:firstLine="380"/>
        <w:jc w:val="both"/>
      </w:pPr>
      <w:bookmarkStart w:id="603" w:name="bookmark603"/>
      <w:r>
        <w:rPr>
          <w:rFonts w:ascii="Times New Roman" w:eastAsia="Times New Roman" w:hAnsi="Times New Roman" w:cs="Times New Roman"/>
          <w:color w:val="000000"/>
          <w:spacing w:val="0"/>
          <w:w w:val="100"/>
          <w:position w:val="0"/>
        </w:rPr>
        <w:t>3</w:t>
      </w:r>
      <w:bookmarkEnd w:id="603"/>
      <w:r>
        <w:rPr>
          <w:color w:val="000000"/>
          <w:spacing w:val="0"/>
          <w:w w:val="100"/>
          <w:position w:val="0"/>
        </w:rPr>
        <w:t>、 经公司第七届董事会第二十九次会议审议通过，同意控股子公司南昌公司（公司持股</w:t>
      </w:r>
      <w:r>
        <w:rPr>
          <w:rFonts w:ascii="Times New Roman" w:eastAsia="Times New Roman" w:hAnsi="Times New Roman" w:cs="Times New Roman"/>
          <w:color w:val="000000"/>
          <w:spacing w:val="0"/>
          <w:w w:val="100"/>
          <w:position w:val="0"/>
        </w:rPr>
        <w:t>51%</w:t>
      </w:r>
      <w:r>
        <w:rPr>
          <w:color w:val="000000"/>
          <w:spacing w:val="0"/>
          <w:w w:val="100"/>
          <w:position w:val="0"/>
        </w:rPr>
        <w:t>）为其参股公司南昌冷链公司向中国建设银行江西分行青云谱支行申请贷款人民 币</w:t>
      </w:r>
      <w:r>
        <w:rPr>
          <w:rFonts w:ascii="Times New Roman" w:eastAsia="Times New Roman" w:hAnsi="Times New Roman" w:cs="Times New Roman"/>
          <w:color w:val="000000"/>
          <w:spacing w:val="0"/>
          <w:w w:val="100"/>
          <w:position w:val="0"/>
        </w:rPr>
        <w:t>14,500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9</w:t>
      </w:r>
      <w:r>
        <w:rPr>
          <w:color w:val="000000"/>
          <w:spacing w:val="0"/>
          <w:w w:val="100"/>
          <w:position w:val="0"/>
        </w:rPr>
        <w:t>年。南昌冷链公司其他三名股东：广西海吉星冻品市场管理有限公司、深圳市深农国际物流发展有限公司、深圳市利民好贸易有限 公司分别向南昌公司提供反担保，即分别将其持有的南昌冷链公司股权质押给南昌公司。鉴于公司持有南昌公司</w:t>
      </w:r>
      <w:r>
        <w:rPr>
          <w:rFonts w:ascii="Times New Roman" w:eastAsia="Times New Roman" w:hAnsi="Times New Roman" w:cs="Times New Roman"/>
          <w:color w:val="000000"/>
          <w:spacing w:val="0"/>
          <w:w w:val="100"/>
          <w:position w:val="0"/>
        </w:rPr>
        <w:t>51%</w:t>
      </w:r>
      <w:r>
        <w:rPr>
          <w:color w:val="000000"/>
          <w:spacing w:val="0"/>
          <w:w w:val="100"/>
          <w:position w:val="0"/>
        </w:rPr>
        <w:t>股权，故公司间接对南昌冷链公司向中国建设银行申请贷款 提供连带担保责任金额为</w:t>
      </w:r>
      <w:r>
        <w:rPr>
          <w:rFonts w:ascii="Times New Roman" w:eastAsia="Times New Roman" w:hAnsi="Times New Roman" w:cs="Times New Roman"/>
          <w:color w:val="000000"/>
          <w:spacing w:val="0"/>
          <w:w w:val="100"/>
          <w:position w:val="0"/>
        </w:rPr>
        <w:t>7,395</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日，南昌冷链公司实际贷款</w:t>
      </w:r>
      <w:r>
        <w:rPr>
          <w:rFonts w:ascii="Times New Roman" w:eastAsia="Times New Roman" w:hAnsi="Times New Roman" w:cs="Times New Roman"/>
          <w:color w:val="000000"/>
          <w:spacing w:val="0"/>
          <w:w w:val="100"/>
          <w:position w:val="0"/>
        </w:rPr>
        <w:t>13,100</w:t>
      </w:r>
      <w:r>
        <w:rPr>
          <w:color w:val="000000"/>
          <w:spacing w:val="0"/>
          <w:w w:val="100"/>
          <w:position w:val="0"/>
        </w:rPr>
        <w:t>万元，南昌公司实际为南昌冷链公司承担担保责任金额为</w:t>
      </w:r>
      <w:r>
        <w:rPr>
          <w:rFonts w:ascii="Times New Roman" w:eastAsia="Times New Roman" w:hAnsi="Times New Roman" w:cs="Times New Roman"/>
          <w:color w:val="000000"/>
          <w:spacing w:val="0"/>
          <w:w w:val="100"/>
          <w:position w:val="0"/>
        </w:rPr>
        <w:t>13,100</w:t>
      </w:r>
      <w:r>
        <w:rPr>
          <w:color w:val="000000"/>
          <w:spacing w:val="0"/>
          <w:w w:val="100"/>
          <w:position w:val="0"/>
        </w:rPr>
        <w:t>万元。公司实际间 接对南昌冷链公司承担担保责任金额为</w:t>
      </w:r>
      <w:r>
        <w:rPr>
          <w:rFonts w:ascii="Times New Roman" w:eastAsia="Times New Roman" w:hAnsi="Times New Roman" w:cs="Times New Roman"/>
          <w:color w:val="000000"/>
          <w:spacing w:val="0"/>
          <w:w w:val="100"/>
          <w:position w:val="0"/>
        </w:rPr>
        <w:t>6,681</w:t>
      </w:r>
      <w:r>
        <w:rPr>
          <w:color w:val="000000"/>
          <w:spacing w:val="0"/>
          <w:w w:val="100"/>
          <w:position w:val="0"/>
        </w:rPr>
        <w:t>万元。</w:t>
      </w:r>
    </w:p>
    <w:p>
      <w:pPr>
        <w:pStyle w:val="Style30"/>
        <w:keepNext w:val="0"/>
        <w:keepLines w:val="0"/>
        <w:widowControl w:val="0"/>
        <w:shd w:val="clear" w:color="auto" w:fill="auto"/>
        <w:bidi w:val="0"/>
        <w:spacing w:before="0" w:after="0" w:line="382" w:lineRule="exact"/>
        <w:ind w:left="0" w:right="0" w:firstLine="380"/>
        <w:jc w:val="left"/>
      </w:pPr>
      <w:bookmarkStart w:id="604" w:name="bookmark604"/>
      <w:r>
        <w:rPr>
          <w:rFonts w:ascii="Times New Roman" w:eastAsia="Times New Roman" w:hAnsi="Times New Roman" w:cs="Times New Roman"/>
          <w:color w:val="000000"/>
          <w:spacing w:val="0"/>
          <w:w w:val="100"/>
          <w:position w:val="0"/>
        </w:rPr>
        <w:t>4</w:t>
      </w:r>
      <w:bookmarkEnd w:id="604"/>
      <w:r>
        <w:rPr>
          <w:color w:val="000000"/>
          <w:spacing w:val="0"/>
          <w:w w:val="100"/>
          <w:position w:val="0"/>
        </w:rPr>
        <w:t>、 经公司第七届董事会第三十次会议审议通过，同意按持有桂林海吉星公司股权比例（即</w:t>
      </w:r>
      <w:r>
        <w:rPr>
          <w:rFonts w:ascii="Times New Roman" w:eastAsia="Times New Roman" w:hAnsi="Times New Roman" w:cs="Times New Roman"/>
          <w:color w:val="000000"/>
          <w:spacing w:val="0"/>
          <w:w w:val="100"/>
          <w:position w:val="0"/>
        </w:rPr>
        <w:t>41%</w:t>
      </w:r>
      <w:r>
        <w:rPr>
          <w:color w:val="000000"/>
          <w:spacing w:val="0"/>
          <w:w w:val="100"/>
          <w:position w:val="0"/>
        </w:rPr>
        <w:t>）与桂林海吉星公司另一名股东深圳市正奥投资集团有限公司共同为桂林海 吉星公司向上海银行申请贷款人民币</w:t>
      </w:r>
      <w:r>
        <w:rPr>
          <w:rFonts w:ascii="Times New Roman" w:eastAsia="Times New Roman" w:hAnsi="Times New Roman" w:cs="Times New Roman"/>
          <w:color w:val="000000"/>
          <w:spacing w:val="0"/>
          <w:w w:val="100"/>
          <w:position w:val="0"/>
        </w:rPr>
        <w:t>40,000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3</w:t>
      </w:r>
      <w:r>
        <w:rPr>
          <w:color w:val="000000"/>
          <w:spacing w:val="0"/>
          <w:w w:val="100"/>
          <w:position w:val="0"/>
        </w:rPr>
        <w:t>年；其中公司为桂林海吉星公司提供连带责任担保的金额为</w:t>
      </w:r>
      <w:r>
        <w:rPr>
          <w:rFonts w:ascii="Times New Roman" w:eastAsia="Times New Roman" w:hAnsi="Times New Roman" w:cs="Times New Roman"/>
          <w:color w:val="000000"/>
          <w:spacing w:val="0"/>
          <w:w w:val="100"/>
          <w:position w:val="0"/>
        </w:rPr>
        <w:t>16,400</w:t>
      </w:r>
      <w:r>
        <w:rPr>
          <w:color w:val="000000"/>
          <w:spacing w:val="0"/>
          <w:w w:val="100"/>
          <w:position w:val="0"/>
        </w:rPr>
        <w:t>万元。同时，公司同意与桂林 海吉星公司另两名股东分别以持有桂林海吉星公司的股权，即合计桂林海吉星公司</w:t>
      </w:r>
      <w:r>
        <w:rPr>
          <w:rFonts w:ascii="Times New Roman" w:eastAsia="Times New Roman" w:hAnsi="Times New Roman" w:cs="Times New Roman"/>
          <w:color w:val="000000"/>
          <w:spacing w:val="0"/>
          <w:w w:val="100"/>
          <w:position w:val="0"/>
        </w:rPr>
        <w:t>100%</w:t>
      </w:r>
      <w:r>
        <w:rPr>
          <w:color w:val="000000"/>
          <w:spacing w:val="0"/>
          <w:w w:val="100"/>
          <w:position w:val="0"/>
        </w:rPr>
        <w:t>的股权，为上述人民币</w:t>
      </w:r>
      <w:r>
        <w:rPr>
          <w:rFonts w:ascii="Times New Roman" w:eastAsia="Times New Roman" w:hAnsi="Times New Roman" w:cs="Times New Roman"/>
          <w:color w:val="000000"/>
          <w:spacing w:val="0"/>
          <w:w w:val="100"/>
          <w:position w:val="0"/>
        </w:rPr>
        <w:t>40,000</w:t>
      </w:r>
      <w:r>
        <w:rPr>
          <w:color w:val="000000"/>
          <w:spacing w:val="0"/>
          <w:w w:val="100"/>
          <w:position w:val="0"/>
        </w:rPr>
        <w:t>万元贷款向上海银行提供质押担保，担保期限亦为三年。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日，桂林海吉星公司实际贷款</w:t>
      </w:r>
      <w:r>
        <w:rPr>
          <w:rFonts w:ascii="Times New Roman" w:eastAsia="Times New Roman" w:hAnsi="Times New Roman" w:cs="Times New Roman"/>
          <w:color w:val="000000"/>
          <w:spacing w:val="0"/>
          <w:w w:val="100"/>
          <w:position w:val="0"/>
        </w:rPr>
        <w:t>13,500</w:t>
      </w:r>
      <w:r>
        <w:rPr>
          <w:color w:val="000000"/>
          <w:spacing w:val="0"/>
          <w:w w:val="100"/>
          <w:position w:val="0"/>
        </w:rPr>
        <w:t>万元，公司实际为桂林海吉星公司贷款承担担保责任</w:t>
      </w:r>
      <w:r>
        <w:rPr>
          <w:rFonts w:ascii="Times New Roman" w:eastAsia="Times New Roman" w:hAnsi="Times New Roman" w:cs="Times New Roman"/>
          <w:color w:val="000000"/>
          <w:spacing w:val="0"/>
          <w:w w:val="100"/>
          <w:position w:val="0"/>
        </w:rPr>
        <w:t>5,535</w:t>
      </w:r>
      <w:r>
        <w:rPr>
          <w:color w:val="000000"/>
          <w:spacing w:val="0"/>
          <w:w w:val="100"/>
          <w:position w:val="0"/>
        </w:rPr>
        <w:t>万元。同时，公司与另两名股东以持有桂林海吉星公司的股 权向上海银行提供了质押担保。</w:t>
      </w:r>
    </w:p>
    <w:p>
      <w:pPr>
        <w:pStyle w:val="Style30"/>
        <w:keepNext w:val="0"/>
        <w:keepLines w:val="0"/>
        <w:widowControl w:val="0"/>
        <w:shd w:val="clear" w:color="auto" w:fill="auto"/>
        <w:bidi w:val="0"/>
        <w:spacing w:before="0" w:after="0" w:line="382" w:lineRule="exact"/>
        <w:ind w:left="0" w:right="0" w:firstLine="380"/>
        <w:jc w:val="left"/>
      </w:pPr>
      <w:bookmarkStart w:id="605" w:name="bookmark605"/>
      <w:r>
        <w:rPr>
          <w:rFonts w:ascii="Times New Roman" w:eastAsia="Times New Roman" w:hAnsi="Times New Roman" w:cs="Times New Roman"/>
          <w:color w:val="000000"/>
          <w:spacing w:val="0"/>
          <w:w w:val="100"/>
          <w:position w:val="0"/>
        </w:rPr>
        <w:t>5</w:t>
      </w:r>
      <w:bookmarkEnd w:id="605"/>
      <w:r>
        <w:rPr>
          <w:color w:val="000000"/>
          <w:spacing w:val="0"/>
          <w:w w:val="100"/>
          <w:position w:val="0"/>
        </w:rPr>
        <w:t>、 经公司第七届董事会第二十四次会议审议通过，同意为布吉海鲜公司向招商银行股份有限公司深圳笋岗支行申请贷款人民币</w:t>
      </w:r>
      <w:r>
        <w:rPr>
          <w:rFonts w:ascii="Times New Roman" w:eastAsia="Times New Roman" w:hAnsi="Times New Roman" w:cs="Times New Roman"/>
          <w:color w:val="000000"/>
          <w:spacing w:val="0"/>
          <w:w w:val="100"/>
          <w:position w:val="0"/>
        </w:rPr>
        <w:t>1,100</w:t>
      </w:r>
      <w:r>
        <w:rPr>
          <w:color w:val="000000"/>
          <w:spacing w:val="0"/>
          <w:w w:val="100"/>
          <w:position w:val="0"/>
        </w:rPr>
        <w:t>万元和向中国银行股份有限公司深圳布 吉支行申请贷款人民币</w:t>
      </w:r>
      <w:r>
        <w:rPr>
          <w:rFonts w:ascii="Times New Roman" w:eastAsia="Times New Roman" w:hAnsi="Times New Roman" w:cs="Times New Roman"/>
          <w:color w:val="000000"/>
          <w:spacing w:val="0"/>
          <w:w w:val="100"/>
          <w:position w:val="0"/>
        </w:rPr>
        <w:t>1,000</w:t>
      </w:r>
      <w:r>
        <w:rPr>
          <w:color w:val="000000"/>
          <w:spacing w:val="0"/>
          <w:w w:val="100"/>
          <w:position w:val="0"/>
        </w:rPr>
        <w:t>万元提供连带责任担保，担保额度合计人民币</w:t>
      </w:r>
      <w:r>
        <w:rPr>
          <w:rFonts w:ascii="Times New Roman" w:eastAsia="Times New Roman" w:hAnsi="Times New Roman" w:cs="Times New Roman"/>
          <w:color w:val="000000"/>
          <w:spacing w:val="0"/>
          <w:w w:val="100"/>
          <w:position w:val="0"/>
        </w:rPr>
        <w:t>2,100</w:t>
      </w:r>
      <w:r>
        <w:rPr>
          <w:color w:val="000000"/>
          <w:spacing w:val="0"/>
          <w:w w:val="100"/>
          <w:position w:val="0"/>
        </w:rPr>
        <w:t>万元，担保期限</w:t>
      </w:r>
      <w:r>
        <w:rPr>
          <w:rFonts w:ascii="Times New Roman" w:eastAsia="Times New Roman" w:hAnsi="Times New Roman" w:cs="Times New Roman"/>
          <w:color w:val="000000"/>
          <w:spacing w:val="0"/>
          <w:w w:val="100"/>
          <w:position w:val="0"/>
        </w:rPr>
        <w:t>1</w:t>
      </w:r>
      <w:r>
        <w:rPr>
          <w:color w:val="000000"/>
          <w:spacing w:val="0"/>
          <w:w w:val="100"/>
          <w:position w:val="0"/>
        </w:rPr>
        <w:t>年。本报告期，布吉海鲜公司已偿还上述担保项下全部贷款，公司已解除上述 担保项下全部担保责任。经公司第七届董事会第三十四次会议审议通过，同意为布吉海鲜向中国银行股份有限公司深圳布吉支行申请贷款人民币</w:t>
      </w:r>
      <w:r>
        <w:rPr>
          <w:rFonts w:ascii="Times New Roman" w:eastAsia="Times New Roman" w:hAnsi="Times New Roman" w:cs="Times New Roman"/>
          <w:color w:val="000000"/>
          <w:spacing w:val="0"/>
          <w:w w:val="100"/>
          <w:position w:val="0"/>
        </w:rPr>
        <w:t>900</w:t>
      </w:r>
      <w:r>
        <w:rPr>
          <w:color w:val="000000"/>
          <w:spacing w:val="0"/>
          <w:w w:val="100"/>
          <w:position w:val="0"/>
        </w:rPr>
        <w:t>万元提供连带责任担保，担 保期限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日，布吉海鲜公司实际贷款</w:t>
      </w:r>
      <w:r>
        <w:rPr>
          <w:rFonts w:ascii="Times New Roman" w:eastAsia="Times New Roman" w:hAnsi="Times New Roman" w:cs="Times New Roman"/>
          <w:color w:val="000000"/>
          <w:spacing w:val="0"/>
          <w:w w:val="100"/>
          <w:position w:val="0"/>
        </w:rPr>
        <w:t>900</w:t>
      </w:r>
      <w:r>
        <w:rPr>
          <w:color w:val="000000"/>
          <w:spacing w:val="0"/>
          <w:w w:val="100"/>
          <w:position w:val="0"/>
        </w:rPr>
        <w:t>万元，公司为布吉海鲜公司承担担保责任金额</w:t>
      </w:r>
      <w:r>
        <w:rPr>
          <w:rFonts w:ascii="Times New Roman" w:eastAsia="Times New Roman" w:hAnsi="Times New Roman" w:cs="Times New Roman"/>
          <w:color w:val="000000"/>
          <w:spacing w:val="0"/>
          <w:w w:val="100"/>
          <w:position w:val="0"/>
        </w:rPr>
        <w:t>900</w:t>
      </w:r>
      <w:r>
        <w:rPr>
          <w:color w:val="000000"/>
          <w:spacing w:val="0"/>
          <w:w w:val="100"/>
          <w:position w:val="0"/>
        </w:rPr>
        <w:t>万元。经公司第七届董事会第三十四次会议审议通过，同意 为布吉海鲜公司向招商银行股份有限公司深圳笋岗支行申请贷款人民币</w:t>
      </w:r>
      <w:r>
        <w:rPr>
          <w:rFonts w:ascii="Times New Roman" w:eastAsia="Times New Roman" w:hAnsi="Times New Roman" w:cs="Times New Roman"/>
          <w:color w:val="000000"/>
          <w:spacing w:val="0"/>
          <w:w w:val="100"/>
          <w:position w:val="0"/>
        </w:rPr>
        <w:t>1,100</w:t>
      </w:r>
      <w:r>
        <w:rPr>
          <w:color w:val="000000"/>
          <w:spacing w:val="0"/>
          <w:w w:val="100"/>
          <w:position w:val="0"/>
        </w:rPr>
        <w:t>万元提供责任担保，担保期限</w:t>
      </w:r>
      <w:r>
        <w:rPr>
          <w:rFonts w:ascii="Times New Roman" w:eastAsia="Times New Roman" w:hAnsi="Times New Roman" w:cs="Times New Roman"/>
          <w:color w:val="000000"/>
          <w:spacing w:val="0"/>
          <w:w w:val="100"/>
          <w:position w:val="0"/>
        </w:rPr>
        <w:t>1</w:t>
      </w:r>
      <w:r>
        <w:rPr>
          <w:color w:val="000000"/>
          <w:spacing w:val="0"/>
          <w:w w:val="100"/>
          <w:position w:val="0"/>
        </w:rPr>
        <w:t>年。截至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日该担保事项尚未实际发生。</w:t>
      </w:r>
    </w:p>
    <w:p>
      <w:pPr>
        <w:pStyle w:val="Style30"/>
        <w:keepNext w:val="0"/>
        <w:keepLines w:val="0"/>
        <w:widowControl w:val="0"/>
        <w:shd w:val="clear" w:color="auto" w:fill="auto"/>
        <w:bidi w:val="0"/>
        <w:spacing w:before="0" w:after="0" w:line="382" w:lineRule="exact"/>
        <w:ind w:left="0" w:right="0" w:firstLine="380"/>
        <w:jc w:val="left"/>
      </w:pPr>
      <w:bookmarkStart w:id="606" w:name="bookmark606"/>
      <w:r>
        <w:rPr>
          <w:rFonts w:ascii="Times New Roman" w:eastAsia="Times New Roman" w:hAnsi="Times New Roman" w:cs="Times New Roman"/>
          <w:color w:val="000000"/>
          <w:spacing w:val="0"/>
          <w:w w:val="100"/>
          <w:position w:val="0"/>
        </w:rPr>
        <w:t>6</w:t>
      </w:r>
      <w:bookmarkEnd w:id="606"/>
      <w:r>
        <w:rPr>
          <w:color w:val="000000"/>
          <w:spacing w:val="0"/>
          <w:w w:val="100"/>
          <w:position w:val="0"/>
        </w:rPr>
        <w:t>、 经公司第六届董事会第三十三次会议审议通过，同意为沈阳公司向广发银行股份有限公司申请贷款</w:t>
      </w:r>
      <w:r>
        <w:rPr>
          <w:rFonts w:ascii="Times New Roman" w:eastAsia="Times New Roman" w:hAnsi="Times New Roman" w:cs="Times New Roman"/>
          <w:color w:val="000000"/>
          <w:spacing w:val="0"/>
          <w:w w:val="100"/>
          <w:position w:val="0"/>
        </w:rPr>
        <w:t>4,000</w:t>
      </w:r>
      <w:r>
        <w:rPr>
          <w:color w:val="000000"/>
          <w:spacing w:val="0"/>
          <w:w w:val="100"/>
          <w:position w:val="0"/>
        </w:rPr>
        <w:t>万元提供期限</w:t>
      </w:r>
      <w:r>
        <w:rPr>
          <w:rFonts w:ascii="Times New Roman" w:eastAsia="Times New Roman" w:hAnsi="Times New Roman" w:cs="Times New Roman"/>
          <w:color w:val="000000"/>
          <w:spacing w:val="0"/>
          <w:w w:val="100"/>
          <w:position w:val="0"/>
        </w:rPr>
        <w:t>5</w:t>
      </w:r>
      <w:r>
        <w:rPr>
          <w:color w:val="000000"/>
          <w:spacing w:val="0"/>
          <w:w w:val="100"/>
          <w:position w:val="0"/>
        </w:rPr>
        <w:t>年的固定资产项目贷款担保，担保方式为连带责 任担保。截至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日，沈阳公司实际贷款余额</w:t>
      </w:r>
      <w:r>
        <w:rPr>
          <w:rFonts w:ascii="Times New Roman" w:eastAsia="Times New Roman" w:hAnsi="Times New Roman" w:cs="Times New Roman"/>
          <w:color w:val="000000"/>
          <w:spacing w:val="0"/>
          <w:w w:val="100"/>
          <w:position w:val="0"/>
        </w:rPr>
        <w:t>750</w:t>
      </w:r>
      <w:r>
        <w:rPr>
          <w:color w:val="000000"/>
          <w:spacing w:val="0"/>
          <w:w w:val="100"/>
          <w:position w:val="0"/>
        </w:rPr>
        <w:t>万元，公司实际为沈阳公司贷款承担担保责任余额为</w:t>
      </w:r>
      <w:r>
        <w:rPr>
          <w:rFonts w:ascii="Times New Roman" w:eastAsia="Times New Roman" w:hAnsi="Times New Roman" w:cs="Times New Roman"/>
          <w:color w:val="000000"/>
          <w:spacing w:val="0"/>
          <w:w w:val="100"/>
          <w:position w:val="0"/>
        </w:rPr>
        <w:t>750</w:t>
      </w:r>
      <w:r>
        <w:rPr>
          <w:color w:val="000000"/>
          <w:spacing w:val="0"/>
          <w:w w:val="100"/>
          <w:position w:val="0"/>
        </w:rPr>
        <w:t>万元。</w:t>
      </w:r>
    </w:p>
    <w:p>
      <w:pPr>
        <w:pStyle w:val="Style30"/>
        <w:keepNext w:val="0"/>
        <w:keepLines w:val="0"/>
        <w:widowControl w:val="0"/>
        <w:shd w:val="clear" w:color="auto" w:fill="auto"/>
        <w:bidi w:val="0"/>
        <w:spacing w:before="0" w:after="0" w:line="382" w:lineRule="exact"/>
        <w:ind w:left="0" w:right="0" w:firstLine="380"/>
        <w:jc w:val="left"/>
      </w:pPr>
      <w:bookmarkStart w:id="607" w:name="bookmark607"/>
      <w:r>
        <w:rPr>
          <w:rFonts w:ascii="Times New Roman" w:eastAsia="Times New Roman" w:hAnsi="Times New Roman" w:cs="Times New Roman"/>
          <w:color w:val="000000"/>
          <w:spacing w:val="0"/>
          <w:w w:val="100"/>
          <w:position w:val="0"/>
        </w:rPr>
        <w:t>7</w:t>
      </w:r>
      <w:bookmarkEnd w:id="607"/>
      <w:r>
        <w:rPr>
          <w:color w:val="000000"/>
          <w:spacing w:val="0"/>
          <w:w w:val="100"/>
          <w:position w:val="0"/>
        </w:rPr>
        <w:t>、 经公司第六届董事会第十六次会议审议通过，同意为广西海吉星向国家开发银行深圳市分行申请长期贷款</w:t>
      </w:r>
      <w:r>
        <w:rPr>
          <w:rFonts w:ascii="Times New Roman" w:eastAsia="Times New Roman" w:hAnsi="Times New Roman" w:cs="Times New Roman"/>
          <w:color w:val="000000"/>
          <w:spacing w:val="0"/>
          <w:w w:val="100"/>
          <w:position w:val="0"/>
        </w:rPr>
        <w:t>3</w:t>
      </w:r>
      <w:r>
        <w:rPr>
          <w:color w:val="000000"/>
          <w:spacing w:val="0"/>
          <w:w w:val="100"/>
          <w:position w:val="0"/>
        </w:rPr>
        <w:t>亿提供担保，担保期限不高于</w:t>
      </w:r>
      <w:r>
        <w:rPr>
          <w:rFonts w:ascii="Times New Roman" w:eastAsia="Times New Roman" w:hAnsi="Times New Roman" w:cs="Times New Roman"/>
          <w:color w:val="000000"/>
          <w:spacing w:val="0"/>
          <w:w w:val="100"/>
          <w:position w:val="0"/>
        </w:rPr>
        <w:t>15</w:t>
      </w:r>
      <w:r>
        <w:rPr>
          <w:color w:val="000000"/>
          <w:spacing w:val="0"/>
          <w:w w:val="100"/>
          <w:position w:val="0"/>
        </w:rPr>
        <w:t>年，担保方式为连带责任担 保。</w:t>
      </w:r>
      <w:r>
        <w:rPr>
          <w:rFonts w:ascii="Times New Roman" w:eastAsia="Times New Roman" w:hAnsi="Times New Roman" w:cs="Times New Roman"/>
          <w:color w:val="000000"/>
          <w:spacing w:val="0"/>
          <w:w w:val="100"/>
          <w:position w:val="0"/>
        </w:rPr>
        <w:t>2014</w:t>
      </w:r>
      <w:r>
        <w:rPr>
          <w:color w:val="000000"/>
          <w:spacing w:val="0"/>
          <w:w w:val="100"/>
          <w:position w:val="0"/>
        </w:rPr>
        <w:t>年，公司与国家开发银行深圳分行协议将上述长期贷款担保额度缩减为</w:t>
      </w:r>
      <w:r>
        <w:rPr>
          <w:rFonts w:ascii="Times New Roman" w:eastAsia="Times New Roman" w:hAnsi="Times New Roman" w:cs="Times New Roman"/>
          <w:color w:val="000000"/>
          <w:spacing w:val="0"/>
          <w:w w:val="100"/>
          <w:position w:val="0"/>
        </w:rPr>
        <w:t>1.88</w:t>
      </w:r>
      <w:r>
        <w:rPr>
          <w:color w:val="000000"/>
          <w:spacing w:val="0"/>
          <w:w w:val="100"/>
          <w:position w:val="0"/>
        </w:rPr>
        <w:t>亿元；截至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日，广西海吉星公司实际贷款</w:t>
      </w:r>
      <w:r>
        <w:rPr>
          <w:rFonts w:ascii="Times New Roman" w:eastAsia="Times New Roman" w:hAnsi="Times New Roman" w:cs="Times New Roman"/>
          <w:color w:val="000000"/>
          <w:spacing w:val="0"/>
          <w:w w:val="100"/>
          <w:position w:val="0"/>
        </w:rPr>
        <w:t>16,800</w:t>
      </w:r>
      <w:r>
        <w:rPr>
          <w:color w:val="000000"/>
          <w:spacing w:val="0"/>
          <w:w w:val="100"/>
          <w:position w:val="0"/>
        </w:rPr>
        <w:t>万元，公司实际为广西 海吉星贷款承担担保责任的金额为</w:t>
      </w:r>
      <w:r>
        <w:rPr>
          <w:rFonts w:ascii="Times New Roman" w:eastAsia="Times New Roman" w:hAnsi="Times New Roman" w:cs="Times New Roman"/>
          <w:color w:val="000000"/>
          <w:spacing w:val="0"/>
          <w:w w:val="100"/>
          <w:position w:val="0"/>
        </w:rPr>
        <w:t>16,800</w:t>
      </w:r>
      <w:r>
        <w:rPr>
          <w:color w:val="000000"/>
          <w:spacing w:val="0"/>
          <w:w w:val="100"/>
          <w:position w:val="0"/>
        </w:rPr>
        <w:t>万元。</w:t>
      </w:r>
    </w:p>
    <w:p>
      <w:pPr>
        <w:pStyle w:val="Style30"/>
        <w:keepNext w:val="0"/>
        <w:keepLines w:val="0"/>
        <w:widowControl w:val="0"/>
        <w:shd w:val="clear" w:color="auto" w:fill="auto"/>
        <w:tabs>
          <w:tab w:pos="654" w:val="left"/>
        </w:tabs>
        <w:bidi w:val="0"/>
        <w:spacing w:before="0" w:after="460" w:line="382" w:lineRule="exact"/>
        <w:ind w:left="0" w:right="0" w:firstLine="380"/>
        <w:jc w:val="left"/>
      </w:pPr>
      <w:bookmarkStart w:id="608" w:name="bookmark608"/>
      <w:r>
        <w:rPr>
          <w:rFonts w:ascii="Times New Roman" w:eastAsia="Times New Roman" w:hAnsi="Times New Roman" w:cs="Times New Roman"/>
          <w:color w:val="000000"/>
          <w:spacing w:val="0"/>
          <w:w w:val="100"/>
          <w:position w:val="0"/>
        </w:rPr>
        <w:t>8</w:t>
      </w:r>
      <w:bookmarkEnd w:id="608"/>
      <w:r>
        <w:rPr>
          <w:color w:val="000000"/>
          <w:spacing w:val="0"/>
          <w:w w:val="100"/>
          <w:position w:val="0"/>
        </w:rPr>
        <w:t>、</w:t>
        <w:tab/>
        <w:t>经公司第七届董事会第二十九次会议审议通过，同意全资子公司天津海吉星为其全资子公司天津海吉星进出口贸易有限公司向中国建设银行天津河北支行申请</w:t>
      </w:r>
      <w:r>
        <w:rPr>
          <w:rFonts w:ascii="Times New Roman" w:eastAsia="Times New Roman" w:hAnsi="Times New Roman" w:cs="Times New Roman"/>
          <w:color w:val="000000"/>
          <w:spacing w:val="0"/>
          <w:w w:val="100"/>
          <w:position w:val="0"/>
        </w:rPr>
        <w:t>7,800</w:t>
      </w:r>
      <w:r>
        <w:rPr>
          <w:color w:val="000000"/>
          <w:spacing w:val="0"/>
          <w:w w:val="100"/>
          <w:position w:val="0"/>
        </w:rPr>
        <w:t>万元 银行贷款提供连带责任担保，担保期限</w:t>
      </w:r>
      <w:r>
        <w:rPr>
          <w:rFonts w:ascii="Times New Roman" w:eastAsia="Times New Roman" w:hAnsi="Times New Roman" w:cs="Times New Roman"/>
          <w:color w:val="000000"/>
          <w:spacing w:val="0"/>
          <w:w w:val="100"/>
          <w:position w:val="0"/>
        </w:rPr>
        <w:t>8</w:t>
      </w:r>
      <w:r>
        <w:rPr>
          <w:color w:val="000000"/>
          <w:spacing w:val="0"/>
          <w:w w:val="100"/>
          <w:position w:val="0"/>
        </w:rPr>
        <w:t>年。截至目前，该担保事项尚未实际发生。</w:t>
      </w:r>
    </w:p>
    <w:p>
      <w:pPr>
        <w:pStyle w:val="Style33"/>
        <w:keepNext/>
        <w:keepLines/>
        <w:widowControl w:val="0"/>
        <w:shd w:val="clear" w:color="auto" w:fill="auto"/>
        <w:bidi w:val="0"/>
        <w:spacing w:before="0" w:after="24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rPr>
        <w:t>（</w:t>
      </w:r>
      <w:bookmarkEnd w:id="611"/>
      <w:r>
        <w:rPr>
          <w:color w:val="000000"/>
          <w:spacing w:val="0"/>
          <w:w w:val="100"/>
          <w:position w:val="0"/>
        </w:rPr>
        <w:t>2）违规对外担保情况</w:t>
      </w:r>
      <w:bookmarkEnd w:id="609"/>
      <w:bookmarkEnd w:id="610"/>
      <w:bookmarkEnd w:id="612"/>
    </w:p>
    <w:p>
      <w:pPr>
        <w:pStyle w:val="Style30"/>
        <w:keepNext w:val="0"/>
        <w:keepLines w:val="0"/>
        <w:widowControl w:val="0"/>
        <w:shd w:val="clear" w:color="auto" w:fill="auto"/>
        <w:bidi w:val="0"/>
        <w:spacing w:before="0" w:after="0" w:line="44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382" w:lineRule="exact"/>
        <w:ind w:left="0" w:right="0" w:firstLine="0"/>
        <w:jc w:val="both"/>
        <w:sectPr>
          <w:footnotePr>
            <w:pos w:val="pageBottom"/>
            <w:numFmt w:val="decimal"/>
            <w:numRestart w:val="continuous"/>
          </w:footnotePr>
          <w:pgSz w:w="16840" w:h="11900" w:orient="landscape"/>
          <w:pgMar w:top="1116" w:right="1413" w:bottom="1520" w:left="1421" w:header="0" w:footer="3" w:gutter="0"/>
          <w:cols w:space="720"/>
          <w:noEndnote/>
          <w:rtlGutter w:val="0"/>
          <w:docGrid w:linePitch="360"/>
        </w:sectPr>
      </w:pPr>
      <w:r>
        <w:rPr>
          <w:color w:val="000000"/>
          <w:spacing w:val="0"/>
          <w:w w:val="100"/>
          <w:position w:val="0"/>
        </w:rPr>
        <w:t>报告期，公司无违规对外担保情况。</w:t>
      </w:r>
    </w:p>
    <w:p>
      <w:pPr>
        <w:pStyle w:val="Style33"/>
        <w:keepNext/>
        <w:keepLines/>
        <w:widowControl w:val="0"/>
        <w:shd w:val="clear" w:color="auto" w:fill="auto"/>
        <w:bidi w:val="0"/>
        <w:spacing w:before="380" w:after="240" w:line="240" w:lineRule="auto"/>
        <w:ind w:left="0" w:right="0" w:firstLine="400"/>
        <w:jc w:val="left"/>
      </w:pPr>
      <w:bookmarkStart w:id="616" w:name="bookmark616"/>
      <w:bookmarkStart w:id="617" w:name="bookmark617"/>
      <w:bookmarkStart w:id="618" w:name="bookmark618"/>
      <w:bookmarkStart w:id="619" w:name="bookmark619"/>
      <w:r>
        <w:rPr>
          <w:color w:val="000000"/>
          <w:spacing w:val="0"/>
          <w:w w:val="100"/>
          <w:position w:val="0"/>
        </w:rPr>
        <w:t>3</w:t>
      </w:r>
      <w:bookmarkEnd w:id="618"/>
      <w:r>
        <w:rPr>
          <w:color w:val="000000"/>
          <w:spacing w:val="0"/>
          <w:w w:val="100"/>
          <w:position w:val="0"/>
        </w:rPr>
        <w:t>、委托他人进行现金资产管理情况</w:t>
      </w:r>
      <w:bookmarkEnd w:id="616"/>
      <w:bookmarkEnd w:id="617"/>
      <w:bookmarkEnd w:id="619"/>
    </w:p>
    <w:p>
      <w:pPr>
        <w:pStyle w:val="Style33"/>
        <w:keepNext/>
        <w:keepLines/>
        <w:widowControl w:val="0"/>
        <w:shd w:val="clear" w:color="auto" w:fill="auto"/>
        <w:bidi w:val="0"/>
        <w:spacing w:before="0" w:after="100" w:line="240" w:lineRule="auto"/>
        <w:ind w:left="0" w:right="0" w:firstLine="400"/>
        <w:jc w:val="left"/>
      </w:pPr>
      <w:bookmarkStart w:id="616" w:name="bookmark616"/>
      <w:bookmarkStart w:id="617" w:name="bookmark617"/>
      <w:bookmarkStart w:id="620" w:name="bookmark620"/>
      <w:bookmarkStart w:id="621" w:name="bookmark621"/>
      <w:r>
        <w:rPr>
          <w:color w:val="000000"/>
          <w:spacing w:val="0"/>
          <w:w w:val="100"/>
          <w:position w:val="0"/>
        </w:rPr>
        <w:t>（</w:t>
      </w:r>
      <w:bookmarkEnd w:id="620"/>
      <w:r>
        <w:rPr>
          <w:color w:val="000000"/>
          <w:spacing w:val="0"/>
          <w:w w:val="100"/>
          <w:position w:val="0"/>
        </w:rPr>
        <w:t>1）委托理财情况</w:t>
      </w:r>
      <w:bookmarkEnd w:id="616"/>
      <w:bookmarkEnd w:id="617"/>
      <w:bookmarkEnd w:id="621"/>
    </w:p>
    <w:tbl>
      <w:tblPr>
        <w:tblOverlap w:val="never"/>
        <w:jc w:val="center"/>
        <w:tblLayout w:type="fixed"/>
      </w:tblPr>
      <w:tblGrid>
        <w:gridCol w:w="859"/>
        <w:gridCol w:w="427"/>
        <w:gridCol w:w="710"/>
        <w:gridCol w:w="1632"/>
        <w:gridCol w:w="778"/>
        <w:gridCol w:w="1133"/>
        <w:gridCol w:w="994"/>
        <w:gridCol w:w="850"/>
        <w:gridCol w:w="989"/>
        <w:gridCol w:w="854"/>
        <w:gridCol w:w="965"/>
      </w:tblGrid>
      <w:tr>
        <w:trPr>
          <w:trHeight w:val="566" w:hRule="exact"/>
        </w:trPr>
        <w:tc>
          <w:tcPr>
            <w:gridSpan w:val="11"/>
            <w:tcBorders>
              <w:top w:val="single" w:sz="4"/>
              <w:left w:val="single" w:sz="4"/>
              <w:righ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募集资金投资银行保本理财产品列表</w:t>
            </w:r>
          </w:p>
        </w:tc>
      </w:tr>
      <w:tr>
        <w:trPr>
          <w:trHeight w:val="3250" w:hRule="exact"/>
        </w:trPr>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日，公司第七届董事会第二十五次会议审议通过了《关于使用部分闲置募集资金投资银行保本理财产品的议 案》。本着股东利益最大化原则，为提高募集资金使用效率，在确保不影响募集资金项目建设和募集资金使用的情况下，同意公 司在</w:t>
            </w:r>
            <w:r>
              <w:rPr>
                <w:rFonts w:ascii="Times New Roman" w:eastAsia="Times New Roman" w:hAnsi="Times New Roman" w:cs="Times New Roman"/>
                <w:color w:val="000000"/>
                <w:spacing w:val="0"/>
                <w:w w:val="100"/>
                <w:position w:val="0"/>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rPr>
              <w:t>3.5</w:t>
            </w:r>
            <w:r>
              <w:rPr>
                <w:color w:val="000000"/>
                <w:spacing w:val="0"/>
                <w:w w:val="100"/>
                <w:position w:val="0"/>
              </w:rPr>
              <w:t>亿元的部分闲置募集资金适时进行现金管理，投资于安全性高、流动性好、有保 本承诺的银行理财产品，有效期一年；在上述额度和有效期内，资金可以滚动投资银行保本承诺理财产品。（详见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日在《证券时报》、《中国证券报》、《上海证券报》、《证券日报》及巨潮资讯网上刊登的公司公告）</w:t>
            </w:r>
          </w:p>
          <w:p>
            <w:pPr>
              <w:pStyle w:val="Style1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日，公司第七届董事会第三十三次会议审议通过了《关于使用部分闲置募集资金投资银行保本理财产品的议 案》，本着股东利益最大化原则，为提高募集资金使用效率，在确保不影响募集资金项目建设和募集资金使用的情况下，同意公 司在</w:t>
            </w:r>
            <w:r>
              <w:rPr>
                <w:rFonts w:ascii="Times New Roman" w:eastAsia="Times New Roman" w:hAnsi="Times New Roman" w:cs="Times New Roman"/>
                <w:color w:val="000000"/>
                <w:spacing w:val="0"/>
                <w:w w:val="100"/>
                <w:position w:val="0"/>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rPr>
              <w:t>2.5</w:t>
            </w:r>
            <w:r>
              <w:rPr>
                <w:color w:val="000000"/>
                <w:spacing w:val="0"/>
                <w:w w:val="100"/>
                <w:position w:val="0"/>
              </w:rPr>
              <w:t>亿元的部分闲置募集资金适时进行现金管理，投资于安全性高、流动性好、有保 本承诺的银行理财产品，有效期一年；在上述额度和有效期内，资金可以滚动投资银行保本承诺理财产品。（详见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日在《证券时报》、《中国证券报》、《上海证券报》、《证券日报》及巨潮资讯网上刊登的公司公告）</w:t>
            </w:r>
          </w:p>
        </w:tc>
      </w:tr>
      <w:tr>
        <w:trPr>
          <w:trHeight w:val="912" w:hRule="exact"/>
        </w:trPr>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受托人 名称</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委托理财</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金额（万</w:t>
            </w:r>
          </w:p>
          <w:p>
            <w:pPr>
              <w:pStyle w:val="Style18"/>
              <w:keepNext w:val="0"/>
              <w:keepLines w:val="0"/>
              <w:widowControl w:val="0"/>
              <w:shd w:val="clear" w:color="auto" w:fill="auto"/>
              <w:bidi w:val="0"/>
              <w:spacing w:before="0" w:after="80" w:line="240" w:lineRule="auto"/>
              <w:ind w:left="0" w:right="0" w:firstLine="200"/>
              <w:jc w:val="left"/>
            </w:pPr>
            <w:r>
              <w:rPr>
                <w:color w:val="000000"/>
                <w:spacing w:val="0"/>
                <w:w w:val="100"/>
                <w:position w:val="0"/>
              </w:rPr>
              <w:t>元）</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0" w:line="302" w:lineRule="exact"/>
              <w:ind w:left="240" w:right="0" w:hanging="240"/>
              <w:jc w:val="both"/>
            </w:pPr>
            <w:r>
              <w:rPr>
                <w:color w:val="000000"/>
                <w:spacing w:val="0"/>
                <w:w w:val="100"/>
                <w:position w:val="0"/>
              </w:rPr>
              <w:t>报酬确定 方式</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本期实际收</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回本金金额</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（万元）</w:t>
            </w:r>
          </w:p>
        </w:tc>
        <w:tc>
          <w:tcPr>
            <w:tcBorders>
              <w:top w:val="single" w:sz="4"/>
              <w:left w:val="single" w:sz="4"/>
            </w:tcBorders>
            <w:shd w:val="clear" w:color="auto" w:fill="BFBFB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计提减值</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准备金额</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BFBFB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本期收益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保本固定收益型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47.18</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2016.4.14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154.58</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46.12</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45.37</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保本保证收益型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2016.3.17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24.04</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2016.3.21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50.99</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保本固定收益型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2016.3.24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40.08</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2016.4.18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42.38</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2016.4.28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40.51</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45.86</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保本固定收益型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41.42</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保本保证收益型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22.19</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2016.04.19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2016.7.19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37.40</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2016.04.29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38.63</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保本固定收益型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41.42</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92.75</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保本保证收益型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2016.9.23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22.42</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2016.10.20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37.81</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保本浮动收益型</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2016.9.14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2016.12.13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41.42</w:t>
            </w:r>
          </w:p>
        </w:tc>
      </w:tr>
    </w:tbl>
    <w:p>
      <w:pPr>
        <w:widowControl w:val="0"/>
        <w:spacing w:line="1" w:lineRule="exact"/>
      </w:pPr>
    </w:p>
    <w:tbl>
      <w:tblPr>
        <w:tblOverlap w:val="never"/>
        <w:jc w:val="center"/>
        <w:tblLayout w:type="fixed"/>
      </w:tblPr>
      <w:tblGrid>
        <w:gridCol w:w="859"/>
        <w:gridCol w:w="427"/>
        <w:gridCol w:w="710"/>
        <w:gridCol w:w="1632"/>
        <w:gridCol w:w="778"/>
        <w:gridCol w:w="1133"/>
        <w:gridCol w:w="994"/>
        <w:gridCol w:w="850"/>
        <w:gridCol w:w="989"/>
        <w:gridCol w:w="854"/>
        <w:gridCol w:w="965"/>
      </w:tblGrid>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2017.3.15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保证收益型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协议约定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 </w:t>
            </w:r>
            <w:r>
              <w:rPr>
                <w:color w:val="000000"/>
                <w:spacing w:val="0"/>
                <w:w w:val="100"/>
                <w:position w:val="0"/>
              </w:rPr>
              <w:t xml:space="preserve">（注 </w:t>
            </w:r>
            <w:r>
              <w:rPr>
                <w:rFonts w:ascii="Times New Roman" w:eastAsia="Times New Roman" w:hAnsi="Times New Roman" w:cs="Times New Roman"/>
                <w:color w:val="000000"/>
                <w:spacing w:val="0"/>
                <w:w w:val="100"/>
                <w:position w:val="0"/>
              </w:rPr>
              <w:t>4</w:t>
            </w: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年公司非公开发行股票募集资金中暂时闲置的募集资金</w:t>
            </w:r>
          </w:p>
        </w:tc>
      </w:tr>
      <w:tr>
        <w:trPr>
          <w:trHeight w:val="398"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委托理财审批董事会公告披露日期（如有）</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715"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委托理财审批股东大会公告披露日期（如 有）</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根据公司第七届董事会第三十三次会议授权，公司仍可使用部分闲置募集资金投资 银行保本理财产品的期限至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2093"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25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截至报告期末，公司使用募集资金投资银行保本理财产品的余额为</w:t>
            </w:r>
            <w:r>
              <w:rPr>
                <w:rFonts w:ascii="Times New Roman" w:eastAsia="Times New Roman" w:hAnsi="Times New Roman" w:cs="Times New Roman"/>
                <w:color w:val="000000"/>
                <w:spacing w:val="0"/>
                <w:w w:val="100"/>
                <w:position w:val="0"/>
              </w:rPr>
              <w:t>2.3</w:t>
            </w:r>
            <w:r>
              <w:rPr>
                <w:color w:val="000000"/>
                <w:spacing w:val="0"/>
                <w:w w:val="100"/>
                <w:position w:val="0"/>
              </w:rPr>
              <w:t>亿元。</w:t>
            </w:r>
          </w:p>
          <w:p>
            <w:pPr>
              <w:pStyle w:val="Style18"/>
              <w:keepNext w:val="0"/>
              <w:keepLines w:val="0"/>
              <w:widowControl w:val="0"/>
              <w:shd w:val="clear" w:color="auto" w:fill="auto"/>
              <w:tabs>
                <w:tab w:pos="283"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报告期，公司使用募集资金投资银行保本理财产品取得收益</w:t>
            </w:r>
            <w:r>
              <w:rPr>
                <w:rFonts w:ascii="Times New Roman" w:eastAsia="Times New Roman" w:hAnsi="Times New Roman" w:cs="Times New Roman"/>
                <w:color w:val="000000"/>
                <w:spacing w:val="0"/>
                <w:w w:val="100"/>
                <w:position w:val="0"/>
              </w:rPr>
              <w:t>912.57</w:t>
            </w:r>
            <w:r>
              <w:rPr>
                <w:color w:val="000000"/>
                <w:spacing w:val="0"/>
                <w:w w:val="100"/>
                <w:position w:val="0"/>
              </w:rPr>
              <w:t>万元。</w:t>
            </w:r>
          </w:p>
          <w:p>
            <w:pPr>
              <w:pStyle w:val="Style18"/>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报告期后到期的中国银行、广发银行、兴业银行等</w:t>
            </w:r>
            <w:r>
              <w:rPr>
                <w:rFonts w:ascii="Times New Roman" w:eastAsia="Times New Roman" w:hAnsi="Times New Roman" w:cs="Times New Roman"/>
                <w:color w:val="000000"/>
                <w:spacing w:val="0"/>
                <w:w w:val="100"/>
                <w:position w:val="0"/>
              </w:rPr>
              <w:t>3</w:t>
            </w:r>
            <w:r>
              <w:rPr>
                <w:color w:val="000000"/>
                <w:spacing w:val="0"/>
                <w:w w:val="100"/>
                <w:position w:val="0"/>
              </w:rPr>
              <w:t>项募集资金投资的银行保 本理财产品所取得的收益合计为</w:t>
            </w:r>
            <w:r>
              <w:rPr>
                <w:rFonts w:ascii="Times New Roman" w:eastAsia="Times New Roman" w:hAnsi="Times New Roman" w:cs="Times New Roman"/>
                <w:color w:val="000000"/>
                <w:spacing w:val="0"/>
                <w:w w:val="100"/>
                <w:position w:val="0"/>
              </w:rPr>
              <w:t>176.63</w:t>
            </w:r>
            <w:r>
              <w:rPr>
                <w:color w:val="000000"/>
                <w:spacing w:val="0"/>
                <w:w w:val="100"/>
                <w:position w:val="0"/>
              </w:rPr>
              <w:t>万元。</w:t>
            </w:r>
          </w:p>
          <w:p>
            <w:pPr>
              <w:pStyle w:val="Style18"/>
              <w:keepNext w:val="0"/>
              <w:keepLines w:val="0"/>
              <w:widowControl w:val="0"/>
              <w:shd w:val="clear" w:color="auto" w:fill="auto"/>
              <w:tabs>
                <w:tab w:pos="27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截至本报告披露日，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日向中国银行购买的保证收益型银行保本 理财产品暂未到期。</w:t>
            </w:r>
          </w:p>
        </w:tc>
      </w:tr>
    </w:tbl>
    <w:p>
      <w:pPr>
        <w:pStyle w:val="Style33"/>
        <w:keepNext/>
        <w:keepLines/>
        <w:widowControl w:val="0"/>
        <w:shd w:val="clear" w:color="auto" w:fill="auto"/>
        <w:bidi w:val="0"/>
        <w:spacing w:before="0" w:after="360" w:line="470" w:lineRule="exact"/>
        <w:ind w:left="0" w:right="0" w:firstLine="40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color w:val="000000"/>
          <w:spacing w:val="0"/>
          <w:w w:val="100"/>
          <w:position w:val="0"/>
        </w:rPr>
        <w:t>2）委托贷款情况</w:t>
      </w:r>
      <w:bookmarkEnd w:id="622"/>
      <w:bookmarkEnd w:id="623"/>
      <w:bookmarkEnd w:id="625"/>
    </w:p>
    <w:p>
      <w:pPr>
        <w:pStyle w:val="Style30"/>
        <w:keepNext w:val="0"/>
        <w:keepLines w:val="0"/>
        <w:widowControl w:val="0"/>
        <w:shd w:val="clear" w:color="auto" w:fill="auto"/>
        <w:bidi w:val="0"/>
        <w:spacing w:before="0" w:after="24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报告期，公司不存在委托贷款。</w:t>
      </w:r>
    </w:p>
    <w:p>
      <w:pPr>
        <w:pStyle w:val="Style33"/>
        <w:keepNext/>
        <w:keepLines/>
        <w:widowControl w:val="0"/>
        <w:shd w:val="clear" w:color="auto" w:fill="auto"/>
        <w:bidi w:val="0"/>
        <w:spacing w:before="0" w:after="360" w:line="470" w:lineRule="exact"/>
        <w:ind w:left="0" w:right="0" w:firstLine="400"/>
        <w:jc w:val="left"/>
      </w:pPr>
      <w:bookmarkStart w:id="626" w:name="bookmark626"/>
      <w:bookmarkStart w:id="627" w:name="bookmark627"/>
      <w:bookmarkStart w:id="628" w:name="bookmark628"/>
      <w:bookmarkStart w:id="629" w:name="bookmark629"/>
      <w:r>
        <w:rPr>
          <w:color w:val="000000"/>
          <w:spacing w:val="0"/>
          <w:w w:val="100"/>
          <w:position w:val="0"/>
        </w:rPr>
        <w:t>4</w:t>
      </w:r>
      <w:bookmarkEnd w:id="628"/>
      <w:r>
        <w:rPr>
          <w:color w:val="000000"/>
          <w:spacing w:val="0"/>
          <w:w w:val="100"/>
          <w:position w:val="0"/>
        </w:rPr>
        <w:t>、其他重大合同</w:t>
      </w:r>
      <w:bookmarkEnd w:id="626"/>
      <w:bookmarkEnd w:id="627"/>
      <w:bookmarkEnd w:id="629"/>
    </w:p>
    <w:p>
      <w:pPr>
        <w:pStyle w:val="Style30"/>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520" w:line="240" w:lineRule="auto"/>
        <w:ind w:left="0" w:right="0" w:firstLine="400"/>
        <w:jc w:val="left"/>
      </w:pPr>
      <w:r>
        <w:rPr>
          <w:color w:val="000000"/>
          <w:spacing w:val="0"/>
          <w:w w:val="100"/>
          <w:position w:val="0"/>
        </w:rPr>
        <w:t>报告期，公司不存在其他重大合同。</w:t>
      </w:r>
    </w:p>
    <w:p>
      <w:pPr>
        <w:pStyle w:val="Style22"/>
        <w:keepNext/>
        <w:keepLines/>
        <w:widowControl w:val="0"/>
        <w:shd w:val="clear" w:color="auto" w:fill="auto"/>
        <w:bidi w:val="0"/>
        <w:spacing w:before="0" w:after="300" w:line="240" w:lineRule="auto"/>
        <w:ind w:left="0" w:right="0" w:firstLine="400"/>
        <w:jc w:val="left"/>
      </w:pPr>
      <w:bookmarkStart w:id="630" w:name="bookmark630"/>
      <w:bookmarkStart w:id="631" w:name="bookmark631"/>
      <w:bookmarkStart w:id="632" w:name="bookmark632"/>
      <w:r>
        <w:rPr>
          <w:color w:val="000000"/>
          <w:spacing w:val="0"/>
          <w:w w:val="100"/>
          <w:position w:val="0"/>
          <w:sz w:val="24"/>
          <w:szCs w:val="24"/>
        </w:rPr>
        <w:t>十八、其他重大事项的说明</w:t>
      </w:r>
      <w:bookmarkEnd w:id="630"/>
      <w:bookmarkEnd w:id="631"/>
      <w:bookmarkEnd w:id="632"/>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0" w:right="0" w:firstLine="50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color w:val="000000"/>
          <w:spacing w:val="0"/>
          <w:w w:val="100"/>
          <w:position w:val="0"/>
        </w:rPr>
        <w:t>一）民润公司资产及债务处置事项</w:t>
      </w:r>
      <w:bookmarkEnd w:id="633"/>
      <w:bookmarkEnd w:id="634"/>
      <w:bookmarkEnd w:id="636"/>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500" w:right="0" w:firstLine="3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年，经公司第七届董事会第十次会议审议通过，同意公司通过公开挂牌的形式征集投资者代管 参股公司深圳市民润农产品配送连锁商业有限公司股权并由其代民润公司向公司偿还部分债务。经过 深圳联合产权交易所履行公开挂牌征集投资者等相关程序后，深圳市和民投资有限公司被确认为该项 目的投资者。公司、果菜公司与和民投资共同签订了《股权代管及债务代偿协议》。公司及果菜公司 委托和民投资代管公司及果菜公司所合计持有的民润公司</w:t>
      </w:r>
      <w:r>
        <w:rPr>
          <w:rFonts w:ascii="Times New Roman" w:eastAsia="Times New Roman" w:hAnsi="Times New Roman" w:cs="Times New Roman"/>
          <w:color w:val="000000"/>
          <w:spacing w:val="0"/>
          <w:w w:val="100"/>
          <w:position w:val="0"/>
        </w:rPr>
        <w:t>47.76%</w:t>
      </w:r>
      <w:r>
        <w:rPr>
          <w:color w:val="000000"/>
          <w:spacing w:val="0"/>
          <w:w w:val="100"/>
          <w:position w:val="0"/>
        </w:rPr>
        <w:t>股权，代管期为</w:t>
      </w:r>
      <w:r>
        <w:rPr>
          <w:rFonts w:ascii="Times New Roman" w:eastAsia="Times New Roman" w:hAnsi="Times New Roman" w:cs="Times New Roman"/>
          <w:color w:val="000000"/>
          <w:spacing w:val="0"/>
          <w:w w:val="100"/>
          <w:position w:val="0"/>
        </w:rPr>
        <w:t>10</w:t>
      </w:r>
      <w:r>
        <w:rPr>
          <w:color w:val="000000"/>
          <w:spacing w:val="0"/>
          <w:w w:val="100"/>
          <w:position w:val="0"/>
        </w:rPr>
        <w:t xml:space="preserve">年；代管期间，公 </w:t>
      </w:r>
      <w:r>
        <w:rPr>
          <w:color w:val="000000"/>
          <w:spacing w:val="0"/>
          <w:w w:val="100"/>
          <w:position w:val="0"/>
        </w:rPr>
        <w:t>司及果菜公司应向和民投资支付委托报酬，每年的委托报酬为人民币</w:t>
      </w:r>
      <w:r>
        <w:rPr>
          <w:rFonts w:ascii="Times New Roman" w:eastAsia="Times New Roman" w:hAnsi="Times New Roman" w:cs="Times New Roman"/>
          <w:color w:val="000000"/>
          <w:spacing w:val="0"/>
          <w:w w:val="100"/>
          <w:position w:val="0"/>
        </w:rPr>
        <w:t>20</w:t>
      </w:r>
      <w:r>
        <w:rPr>
          <w:color w:val="000000"/>
          <w:spacing w:val="0"/>
          <w:w w:val="100"/>
          <w:position w:val="0"/>
        </w:rPr>
        <w:t>万元，委托报酬每半年支付 一次（</w:t>
      </w:r>
      <w:r>
        <w:rPr>
          <w:rFonts w:ascii="Times New Roman" w:eastAsia="Times New Roman" w:hAnsi="Times New Roman" w:cs="Times New Roman"/>
          <w:color w:val="000000"/>
          <w:spacing w:val="0"/>
          <w:w w:val="100"/>
          <w:position w:val="0"/>
        </w:rPr>
        <w:t>10</w:t>
      </w:r>
      <w:r>
        <w:rPr>
          <w:color w:val="000000"/>
          <w:spacing w:val="0"/>
          <w:w w:val="100"/>
          <w:position w:val="0"/>
        </w:rPr>
        <w:t>万元）；和民投资须代民润公司向公司偿还</w:t>
      </w:r>
      <w:r>
        <w:rPr>
          <w:rFonts w:ascii="Times New Roman" w:eastAsia="Times New Roman" w:hAnsi="Times New Roman" w:cs="Times New Roman"/>
          <w:color w:val="000000"/>
          <w:spacing w:val="0"/>
          <w:w w:val="100"/>
          <w:position w:val="0"/>
        </w:rPr>
        <w:t>6100</w:t>
      </w:r>
      <w:r>
        <w:rPr>
          <w:color w:val="000000"/>
          <w:spacing w:val="0"/>
          <w:w w:val="100"/>
          <w:position w:val="0"/>
        </w:rPr>
        <w:t>万元债务，代偿时间具体为：首笔</w:t>
      </w:r>
      <w:r>
        <w:rPr>
          <w:rFonts w:ascii="Times New Roman" w:eastAsia="Times New Roman" w:hAnsi="Times New Roman" w:cs="Times New Roman"/>
          <w:color w:val="000000"/>
          <w:spacing w:val="0"/>
          <w:w w:val="100"/>
          <w:position w:val="0"/>
        </w:rPr>
        <w:t xml:space="preserve">3100 </w:t>
      </w:r>
      <w:r>
        <w:rPr>
          <w:color w:val="000000"/>
          <w:spacing w:val="0"/>
          <w:w w:val="100"/>
          <w:position w:val="0"/>
        </w:rPr>
        <w:t>万元在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日前付清（含</w:t>
      </w:r>
      <w:r>
        <w:rPr>
          <w:rFonts w:ascii="Times New Roman" w:eastAsia="Times New Roman" w:hAnsi="Times New Roman" w:cs="Times New Roman"/>
          <w:color w:val="000000"/>
          <w:spacing w:val="0"/>
          <w:w w:val="100"/>
          <w:position w:val="0"/>
        </w:rPr>
        <w:t>1000</w:t>
      </w:r>
      <w:r>
        <w:rPr>
          <w:color w:val="000000"/>
          <w:spacing w:val="0"/>
          <w:w w:val="100"/>
          <w:position w:val="0"/>
        </w:rPr>
        <w:t>万元保证金），第二笔</w:t>
      </w:r>
      <w:r>
        <w:rPr>
          <w:rFonts w:ascii="Times New Roman" w:eastAsia="Times New Roman" w:hAnsi="Times New Roman" w:cs="Times New Roman"/>
          <w:color w:val="000000"/>
          <w:spacing w:val="0"/>
          <w:w w:val="100"/>
          <w:position w:val="0"/>
        </w:rPr>
        <w:t>1550</w:t>
      </w:r>
      <w:r>
        <w:rPr>
          <w:color w:val="000000"/>
          <w:spacing w:val="0"/>
          <w:w w:val="100"/>
          <w:position w:val="0"/>
        </w:rPr>
        <w:t>万元在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日前付清，第三笔</w:t>
      </w:r>
      <w:r>
        <w:rPr>
          <w:rFonts w:ascii="Times New Roman" w:eastAsia="Times New Roman" w:hAnsi="Times New Roman" w:cs="Times New Roman"/>
          <w:color w:val="000000"/>
          <w:spacing w:val="0"/>
          <w:w w:val="100"/>
          <w:position w:val="0"/>
        </w:rPr>
        <w:t>1450</w:t>
      </w:r>
      <w:r>
        <w:rPr>
          <w:color w:val="000000"/>
          <w:spacing w:val="0"/>
          <w:w w:val="100"/>
          <w:position w:val="0"/>
        </w:rPr>
        <w:t>万元在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日前付清。（详见公司于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日刊登在《证券时报》、《中国证券报》、《上海证券报》、《证券日报》及巨潮资讯网上刊登的 公司公告）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500" w:right="0" w:firstLine="320"/>
        <w:jc w:val="both"/>
      </w:pPr>
      <w:r>
        <w:rPr>
          <w:color w:val="000000"/>
          <w:spacing w:val="0"/>
          <w:w w:val="100"/>
          <w:position w:val="0"/>
        </w:rPr>
        <w:t>和民投资首笔代偿款</w:t>
      </w:r>
      <w:r>
        <w:rPr>
          <w:rFonts w:ascii="Times New Roman" w:eastAsia="Times New Roman" w:hAnsi="Times New Roman" w:cs="Times New Roman"/>
          <w:color w:val="000000"/>
          <w:spacing w:val="0"/>
          <w:w w:val="100"/>
          <w:position w:val="0"/>
        </w:rPr>
        <w:t>3,100</w:t>
      </w:r>
      <w:r>
        <w:rPr>
          <w:color w:val="000000"/>
          <w:spacing w:val="0"/>
          <w:w w:val="100"/>
          <w:position w:val="0"/>
        </w:rPr>
        <w:t>万元已于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日到账，第二笔代偿款</w:t>
      </w:r>
      <w:r>
        <w:rPr>
          <w:rFonts w:ascii="Times New Roman" w:eastAsia="Times New Roman" w:hAnsi="Times New Roman" w:cs="Times New Roman"/>
          <w:color w:val="000000"/>
          <w:spacing w:val="0"/>
          <w:w w:val="100"/>
          <w:position w:val="0"/>
        </w:rPr>
        <w:t>1,550</w:t>
      </w:r>
      <w:r>
        <w:rPr>
          <w:color w:val="000000"/>
          <w:spacing w:val="0"/>
          <w:w w:val="100"/>
          <w:position w:val="0"/>
        </w:rPr>
        <w:t>万元已于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日已全部到账。和民投资原承诺第三笔代偿款</w:t>
      </w:r>
      <w:r>
        <w:rPr>
          <w:rFonts w:ascii="Times New Roman" w:eastAsia="Times New Roman" w:hAnsi="Times New Roman" w:cs="Times New Roman"/>
          <w:color w:val="000000"/>
          <w:spacing w:val="0"/>
          <w:w w:val="100"/>
          <w:position w:val="0"/>
        </w:rPr>
        <w:t>1,450</w:t>
      </w:r>
      <w:r>
        <w:rPr>
          <w:color w:val="000000"/>
          <w:spacing w:val="0"/>
          <w:w w:val="100"/>
          <w:position w:val="0"/>
        </w:rPr>
        <w:t>万元经同意延期后应于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日前还清，但 因资金紧张，和民公司仅于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日向公司支付第三笔代偿款</w:t>
      </w:r>
      <w:r>
        <w:rPr>
          <w:rFonts w:ascii="Times New Roman" w:eastAsia="Times New Roman" w:hAnsi="Times New Roman" w:cs="Times New Roman"/>
          <w:color w:val="000000"/>
          <w:spacing w:val="0"/>
          <w:w w:val="100"/>
          <w:position w:val="0"/>
        </w:rPr>
        <w:t>10</w:t>
      </w:r>
      <w:r>
        <w:rPr>
          <w:color w:val="000000"/>
          <w:spacing w:val="0"/>
          <w:w w:val="100"/>
          <w:position w:val="0"/>
        </w:rPr>
        <w:t>万元，并再次向公司申请延期 付款，承诺原第三笔债务代偿款中剩余</w:t>
      </w:r>
      <w:r>
        <w:rPr>
          <w:rFonts w:ascii="Times New Roman" w:eastAsia="Times New Roman" w:hAnsi="Times New Roman" w:cs="Times New Roman"/>
          <w:color w:val="000000"/>
          <w:spacing w:val="0"/>
          <w:w w:val="100"/>
          <w:position w:val="0"/>
        </w:rPr>
        <w:t>1,440</w:t>
      </w:r>
      <w:r>
        <w:rPr>
          <w:color w:val="000000"/>
          <w:spacing w:val="0"/>
          <w:w w:val="100"/>
          <w:position w:val="0"/>
        </w:rPr>
        <w:t>万元共分四期还清，第一期</w:t>
      </w:r>
      <w:r>
        <w:rPr>
          <w:rFonts w:ascii="Times New Roman" w:eastAsia="Times New Roman" w:hAnsi="Times New Roman" w:cs="Times New Roman"/>
          <w:color w:val="000000"/>
          <w:spacing w:val="0"/>
          <w:w w:val="100"/>
          <w:position w:val="0"/>
        </w:rPr>
        <w:t>100</w:t>
      </w:r>
      <w:r>
        <w:rPr>
          <w:color w:val="000000"/>
          <w:spacing w:val="0"/>
          <w:w w:val="100"/>
          <w:position w:val="0"/>
        </w:rPr>
        <w:t>万元在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日之前 还清，第二期</w:t>
      </w:r>
      <w:r>
        <w:rPr>
          <w:rFonts w:ascii="Times New Roman" w:eastAsia="Times New Roman" w:hAnsi="Times New Roman" w:cs="Times New Roman"/>
          <w:color w:val="000000"/>
          <w:spacing w:val="0"/>
          <w:w w:val="100"/>
          <w:position w:val="0"/>
        </w:rPr>
        <w:t>500</w:t>
      </w:r>
      <w:r>
        <w:rPr>
          <w:color w:val="000000"/>
          <w:spacing w:val="0"/>
          <w:w w:val="100"/>
          <w:position w:val="0"/>
        </w:rPr>
        <w:t>万元在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日之前还清，第三期</w:t>
      </w:r>
      <w:r>
        <w:rPr>
          <w:rFonts w:ascii="Times New Roman" w:eastAsia="Times New Roman" w:hAnsi="Times New Roman" w:cs="Times New Roman"/>
          <w:color w:val="000000"/>
          <w:spacing w:val="0"/>
          <w:w w:val="100"/>
          <w:position w:val="0"/>
        </w:rPr>
        <w:t>340</w:t>
      </w:r>
      <w:r>
        <w:rPr>
          <w:color w:val="000000"/>
          <w:spacing w:val="0"/>
          <w:w w:val="100"/>
          <w:position w:val="0"/>
        </w:rPr>
        <w:t>万元在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日之前还清，第四期 </w:t>
      </w:r>
      <w:r>
        <w:rPr>
          <w:rFonts w:ascii="Times New Roman" w:eastAsia="Times New Roman" w:hAnsi="Times New Roman" w:cs="Times New Roman"/>
          <w:color w:val="000000"/>
          <w:spacing w:val="0"/>
          <w:w w:val="100"/>
          <w:position w:val="0"/>
        </w:rPr>
        <w:t>500</w:t>
      </w:r>
      <w:r>
        <w:rPr>
          <w:color w:val="000000"/>
          <w:spacing w:val="0"/>
          <w:w w:val="100"/>
          <w:position w:val="0"/>
        </w:rPr>
        <w:t>万元在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日之前还清。</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0" w:right="0" w:firstLine="8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日，上述第三笔债务代偿款中，公司合计收到</w:t>
      </w:r>
      <w:r>
        <w:rPr>
          <w:rFonts w:ascii="Times New Roman" w:eastAsia="Times New Roman" w:hAnsi="Times New Roman" w:cs="Times New Roman"/>
          <w:color w:val="000000"/>
          <w:spacing w:val="0"/>
          <w:w w:val="100"/>
          <w:position w:val="0"/>
        </w:rPr>
        <w:t>610</w:t>
      </w:r>
      <w:r>
        <w:rPr>
          <w:color w:val="000000"/>
          <w:spacing w:val="0"/>
          <w:w w:val="100"/>
          <w:position w:val="0"/>
        </w:rPr>
        <w:t>万元。</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tabs>
          <w:tab w:pos="1036" w:val="left"/>
        </w:tabs>
        <w:bidi w:val="0"/>
        <w:spacing w:before="0" w:after="0" w:line="469" w:lineRule="exact"/>
        <w:ind w:left="0" w:right="0" w:firstLine="50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color w:val="000000"/>
          <w:spacing w:val="0"/>
          <w:w w:val="100"/>
          <w:position w:val="0"/>
        </w:rPr>
        <w:t>二）</w:t>
        <w:tab/>
        <w:t>布吉农产品中心批发市场城市更新项目</w:t>
      </w:r>
      <w:bookmarkEnd w:id="637"/>
      <w:bookmarkEnd w:id="638"/>
      <w:bookmarkEnd w:id="640"/>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500" w:right="0" w:firstLine="440"/>
        <w:jc w:val="both"/>
      </w:pPr>
      <w:r>
        <w:rPr>
          <w:color w:val="000000"/>
          <w:spacing w:val="0"/>
          <w:w w:val="100"/>
          <w:position w:val="0"/>
        </w:rPr>
        <w:t>为加快推进布吉市场城市更新项目，经公司第六届董事会第三十九次会议审议通过，根据《深圳市 城市更新办法》、《深圳市城市更新办法实施细则》及有关法律、法规的规定，公司与合作方合资成立 了深圳市信祥投资发展有限公司合作布吉市场城市更新项目。（详见公司于</w:t>
      </w:r>
      <w:r>
        <w:rPr>
          <w:b/>
          <w:bCs/>
          <w:color w:val="000000"/>
          <w:spacing w:val="0"/>
          <w:w w:val="100"/>
          <w:position w:val="0"/>
        </w:rPr>
        <w:t>2013</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19</w:t>
      </w:r>
      <w:r>
        <w:rPr>
          <w:color w:val="000000"/>
          <w:spacing w:val="0"/>
          <w:w w:val="100"/>
          <w:position w:val="0"/>
        </w:rPr>
        <w:t>日在《证 券时报》、《中国证券报》、《上海证券报》、《证券日报》及巨潮资讯网上刊登的公告）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80" w:lineRule="exact"/>
        <w:ind w:left="500" w:right="0" w:firstLine="440"/>
        <w:jc w:val="both"/>
      </w:pPr>
      <w:r>
        <w:rPr>
          <w:color w:val="000000"/>
          <w:spacing w:val="0"/>
          <w:w w:val="100"/>
          <w:position w:val="0"/>
        </w:rPr>
        <w:t>报告期，该项目已列入</w:t>
      </w:r>
      <w:r>
        <w:rPr>
          <w:b/>
          <w:bCs/>
          <w:color w:val="000000"/>
          <w:spacing w:val="0"/>
          <w:w w:val="100"/>
          <w:position w:val="0"/>
        </w:rPr>
        <w:t>2016</w:t>
      </w:r>
      <w:r>
        <w:rPr>
          <w:color w:val="000000"/>
          <w:spacing w:val="0"/>
          <w:w w:val="100"/>
          <w:position w:val="0"/>
        </w:rPr>
        <w:t>年深圳市城市更新单元计划罗湖区第三批计划。项目规划审批等工作 尚在推进中。</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tabs>
          <w:tab w:pos="1036" w:val="left"/>
        </w:tabs>
        <w:bidi w:val="0"/>
        <w:spacing w:before="0" w:after="0" w:line="470" w:lineRule="exact"/>
        <w:ind w:left="0" w:right="0" w:firstLine="50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color w:val="000000"/>
          <w:spacing w:val="0"/>
          <w:w w:val="100"/>
          <w:position w:val="0"/>
        </w:rPr>
        <w:t>三）</w:t>
        <w:tab/>
        <w:t>变更注册地址事项</w:t>
      </w:r>
      <w:bookmarkEnd w:id="641"/>
      <w:bookmarkEnd w:id="642"/>
      <w:bookmarkEnd w:id="644"/>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60" w:line="470" w:lineRule="exact"/>
        <w:ind w:left="500" w:right="0" w:firstLine="440"/>
        <w:jc w:val="left"/>
      </w:pPr>
      <w:r>
        <w:rPr>
          <w:color w:val="000000"/>
          <w:spacing w:val="0"/>
          <w:w w:val="100"/>
          <w:position w:val="0"/>
        </w:rPr>
        <w:t>经公司第七届董事会第三十四次会议审议通过，公司拟将注册地址由“深圳市罗湖区布吉路</w:t>
      </w:r>
      <w:r>
        <w:rPr>
          <w:rFonts w:ascii="Times New Roman" w:eastAsia="Times New Roman" w:hAnsi="Times New Roman" w:cs="Times New Roman"/>
          <w:color w:val="000000"/>
          <w:spacing w:val="0"/>
          <w:w w:val="100"/>
          <w:position w:val="0"/>
        </w:rPr>
        <w:t>1021</w:t>
      </w:r>
      <w:r>
        <w:rPr>
          <w:color w:val="000000"/>
          <w:spacing w:val="0"/>
          <w:w w:val="100"/>
          <w:position w:val="0"/>
        </w:rPr>
        <w:t>号 天乐大厦</w:t>
      </w:r>
      <w:r>
        <w:rPr>
          <w:rFonts w:ascii="Times New Roman" w:eastAsia="Times New Roman" w:hAnsi="Times New Roman" w:cs="Times New Roman"/>
          <w:color w:val="000000"/>
          <w:spacing w:val="0"/>
          <w:w w:val="100"/>
          <w:position w:val="0"/>
        </w:rPr>
        <w:t>22</w:t>
      </w:r>
      <w:r>
        <w:rPr>
          <w:color w:val="000000"/>
          <w:spacing w:val="0"/>
          <w:w w:val="100"/>
          <w:position w:val="0"/>
        </w:rPr>
        <w:t>层”变更为“深圳市罗湖区布吉路</w:t>
      </w:r>
      <w:r>
        <w:rPr>
          <w:rFonts w:ascii="Times New Roman" w:eastAsia="Times New Roman" w:hAnsi="Times New Roman" w:cs="Times New Roman"/>
          <w:color w:val="000000"/>
          <w:spacing w:val="0"/>
          <w:w w:val="100"/>
          <w:position w:val="0"/>
        </w:rPr>
        <w:t>1019</w:t>
      </w:r>
      <w:r>
        <w:rPr>
          <w:color w:val="000000"/>
          <w:spacing w:val="0"/>
          <w:w w:val="100"/>
          <w:position w:val="0"/>
        </w:rPr>
        <w:t>号农产品批发市场第一层”。并据此相应修改公司章 程。本事项尚需提交公司股东大会审议。（详见公司于</w:t>
      </w:r>
      <w:r>
        <w:rPr>
          <w:b/>
          <w:bCs/>
          <w:color w:val="000000"/>
          <w:spacing w:val="0"/>
          <w:w w:val="100"/>
          <w:position w:val="0"/>
        </w:rPr>
        <w:t>2016</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27</w:t>
      </w:r>
      <w:r>
        <w:rPr>
          <w:color w:val="000000"/>
          <w:spacing w:val="0"/>
          <w:w w:val="100"/>
          <w:position w:val="0"/>
        </w:rPr>
        <w:t>日在《证券时报》、《中国证券报》、 《上海证券报》、《证券日报》及巨潮资讯网上刊登的公告）</w:t>
      </w:r>
    </w:p>
    <w:p>
      <w:pPr>
        <w:pStyle w:val="Style22"/>
        <w:keepNext/>
        <w:keepLines/>
        <w:widowControl w:val="0"/>
        <w:shd w:val="clear" w:color="auto" w:fill="auto"/>
        <w:bidi w:val="0"/>
        <w:spacing w:before="0" w:after="560" w:line="240" w:lineRule="auto"/>
        <w:ind w:left="0" w:right="0" w:firstLine="400"/>
        <w:jc w:val="left"/>
      </w:pPr>
      <w:bookmarkStart w:id="645" w:name="bookmark645"/>
      <w:bookmarkStart w:id="646" w:name="bookmark646"/>
      <w:bookmarkStart w:id="647" w:name="bookmark647"/>
      <w:r>
        <w:rPr>
          <w:color w:val="000000"/>
          <w:spacing w:val="0"/>
          <w:w w:val="100"/>
          <w:position w:val="0"/>
          <w:sz w:val="24"/>
          <w:szCs w:val="24"/>
        </w:rPr>
        <w:t>十九、公司子公司重大事项</w:t>
      </w:r>
      <w:bookmarkEnd w:id="645"/>
      <w:bookmarkEnd w:id="646"/>
      <w:bookmarkEnd w:id="647"/>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940"/>
        <w:jc w:val="left"/>
      </w:pPr>
      <w:bookmarkStart w:id="648" w:name="bookmark648"/>
      <w:r>
        <w:rPr>
          <w:b/>
          <w:bCs/>
          <w:color w:val="000000"/>
          <w:spacing w:val="0"/>
          <w:w w:val="100"/>
          <w:position w:val="0"/>
        </w:rPr>
        <w:t>1</w:t>
      </w:r>
      <w:bookmarkEnd w:id="648"/>
      <w:r>
        <w:rPr>
          <w:b/>
          <w:bCs/>
          <w:color w:val="000000"/>
          <w:spacing w:val="0"/>
          <w:w w:val="100"/>
          <w:position w:val="0"/>
        </w:rPr>
        <w:t>、关于全资子公司天津海吉星公司增资事项</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466" w:lineRule="exact"/>
        <w:ind w:left="500" w:right="0" w:firstLine="440"/>
        <w:jc w:val="left"/>
      </w:pPr>
      <w:r>
        <w:rPr>
          <w:color w:val="000000"/>
          <w:spacing w:val="0"/>
          <w:w w:val="100"/>
          <w:position w:val="0"/>
        </w:rPr>
        <w:t>为进一步提升公司全资子公司天津海吉星核心竞争力，经公司第七届董事会第三十五次会议审议 通过，同意由天津市财政局、天津市商务委员会指定的政府投资主体天津静泓投资发展有限公司向天 津海吉星现金出资2亿元。增资完成后，天津海吉星注册资本由</w:t>
      </w:r>
      <w:r>
        <w:rPr>
          <w:color w:val="000000"/>
          <w:spacing w:val="0"/>
          <w:w w:val="100"/>
          <w:position w:val="0"/>
        </w:rPr>
        <w:t>107,067.13</w:t>
      </w:r>
      <w:r>
        <w:rPr>
          <w:color w:val="000000"/>
          <w:spacing w:val="0"/>
          <w:w w:val="100"/>
          <w:position w:val="0"/>
        </w:rPr>
        <w:t>万元变更为</w:t>
      </w:r>
      <w:r>
        <w:rPr>
          <w:color w:val="000000"/>
          <w:spacing w:val="0"/>
          <w:w w:val="100"/>
          <w:position w:val="0"/>
        </w:rPr>
        <w:t>124,263.49</w:t>
      </w:r>
      <w:r>
        <w:rPr>
          <w:color w:val="000000"/>
          <w:spacing w:val="0"/>
          <w:w w:val="100"/>
          <w:position w:val="0"/>
        </w:rPr>
        <w:t>万 元，公司持有天津海吉星公司股权比例由100%下降为86.16%，天津静泓投资发展有限公司持有天津海 吉星股权比例为13.84%。（详见公司于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28</w:t>
      </w:r>
      <w:r>
        <w:rPr>
          <w:color w:val="000000"/>
          <w:spacing w:val="0"/>
          <w:w w:val="100"/>
          <w:position w:val="0"/>
        </w:rPr>
        <w:t>日在《证券时报》、《中国证券报》、《上海 证券报》、《证券日报》及巨潮资讯网上刊登的公司公告）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60" w:line="466" w:lineRule="exact"/>
        <w:ind w:left="0" w:right="0" w:firstLine="940"/>
        <w:jc w:val="left"/>
      </w:pPr>
      <w:r>
        <w:rPr>
          <w:color w:val="000000"/>
          <w:spacing w:val="0"/>
          <w:w w:val="100"/>
          <w:position w:val="0"/>
        </w:rPr>
        <w:t>截至本报告披露日，该事项尚在推进中。</w:t>
      </w:r>
    </w:p>
    <w:p>
      <w:pPr>
        <w:pStyle w:val="Style22"/>
        <w:keepNext/>
        <w:keepLines/>
        <w:widowControl w:val="0"/>
        <w:shd w:val="clear" w:color="auto" w:fill="auto"/>
        <w:bidi w:val="0"/>
        <w:spacing w:before="0" w:after="440" w:line="240" w:lineRule="auto"/>
        <w:ind w:left="0" w:right="0" w:firstLine="380"/>
        <w:jc w:val="left"/>
      </w:pPr>
      <w:bookmarkStart w:id="649" w:name="bookmark649"/>
      <w:bookmarkStart w:id="650" w:name="bookmark650"/>
      <w:bookmarkStart w:id="651" w:name="bookmark651"/>
      <w:r>
        <w:rPr>
          <w:color w:val="000000"/>
          <w:spacing w:val="0"/>
          <w:w w:val="100"/>
          <w:position w:val="0"/>
          <w:sz w:val="24"/>
          <w:szCs w:val="24"/>
        </w:rPr>
        <w:t>二十、社会责任情况</w:t>
      </w:r>
      <w:bookmarkEnd w:id="649"/>
      <w:bookmarkEnd w:id="650"/>
      <w:bookmarkEnd w:id="651"/>
    </w:p>
    <w:p>
      <w:pPr>
        <w:pStyle w:val="Style28"/>
        <w:keepNext w:val="0"/>
        <w:keepLines w:val="0"/>
        <w:widowControl w:val="0"/>
        <w:shd w:val="clear" w:color="auto" w:fill="auto"/>
        <w:bidi w:val="0"/>
        <w:spacing w:before="0" w:after="100" w:line="240" w:lineRule="auto"/>
        <w:ind w:left="0" w:right="0" w:firstLine="380"/>
        <w:jc w:val="left"/>
      </w:pPr>
      <w:bookmarkStart w:id="652" w:name="bookmark652"/>
      <w:r>
        <w:rPr>
          <w:b/>
          <w:bCs/>
          <w:color w:val="000000"/>
          <w:spacing w:val="0"/>
          <w:w w:val="100"/>
          <w:position w:val="0"/>
        </w:rPr>
        <w:t>1</w:t>
      </w:r>
      <w:bookmarkEnd w:id="652"/>
      <w:r>
        <w:rPr>
          <w:b/>
          <w:bCs/>
          <w:color w:val="000000"/>
          <w:spacing w:val="0"/>
          <w:w w:val="100"/>
          <w:position w:val="0"/>
        </w:rPr>
        <w:t>、履行精准扶贫社会责任情况</w:t>
      </w:r>
    </w:p>
    <w:p>
      <w:pPr>
        <w:pStyle w:val="Style28"/>
        <w:keepNext w:val="0"/>
        <w:keepLines w:val="0"/>
        <w:widowControl w:val="0"/>
        <w:shd w:val="clear" w:color="auto" w:fill="auto"/>
        <w:bidi w:val="0"/>
        <w:spacing w:before="0" w:after="60" w:line="240" w:lineRule="auto"/>
        <w:ind w:left="0" w:right="0" w:firstLine="380"/>
        <w:jc w:val="left"/>
      </w:pPr>
      <w:r>
        <w:rPr>
          <w:b/>
          <w:bCs/>
          <w:color w:val="000000"/>
          <w:spacing w:val="0"/>
          <w:w w:val="100"/>
          <w:position w:val="0"/>
        </w:rPr>
        <w:t>,（1）年度精准扶贫概要</w:t>
      </w:r>
    </w:p>
    <w:p>
      <w:pPr>
        <w:pStyle w:val="Style33"/>
        <w:keepNext/>
        <w:keepLines/>
        <w:widowControl w:val="0"/>
        <w:shd w:val="clear" w:color="auto" w:fill="auto"/>
        <w:tabs>
          <w:tab w:pos="1410" w:val="left"/>
        </w:tabs>
        <w:bidi w:val="0"/>
        <w:spacing w:before="0" w:after="0" w:line="408" w:lineRule="exact"/>
        <w:ind w:left="0" w:right="0" w:firstLine="940"/>
        <w:jc w:val="left"/>
      </w:pPr>
      <w:bookmarkStart w:id="653" w:name="bookmark653"/>
      <w:bookmarkStart w:id="654" w:name="bookmark654"/>
      <w:bookmarkStart w:id="655" w:name="bookmark655"/>
      <w:bookmarkStart w:id="656" w:name="bookmark656"/>
      <w:r>
        <w:rPr>
          <w:color w:val="000000"/>
          <w:spacing w:val="0"/>
          <w:w w:val="100"/>
          <w:position w:val="0"/>
        </w:rPr>
        <w:t>一</w:t>
      </w:r>
      <w:bookmarkEnd w:id="655"/>
      <w:r>
        <w:rPr>
          <w:color w:val="000000"/>
          <w:spacing w:val="0"/>
          <w:w w:val="100"/>
          <w:position w:val="0"/>
        </w:rPr>
        <w:t>、</w:t>
        <w:tab/>
        <w:t>精准扶贫规划</w:t>
      </w:r>
      <w:bookmarkEnd w:id="653"/>
      <w:bookmarkEnd w:id="654"/>
      <w:bookmarkEnd w:id="656"/>
    </w:p>
    <w:p>
      <w:pPr>
        <w:pStyle w:val="Style28"/>
        <w:keepNext w:val="0"/>
        <w:keepLines w:val="0"/>
        <w:widowControl w:val="0"/>
        <w:shd w:val="clear" w:color="auto" w:fill="auto"/>
        <w:bidi w:val="0"/>
        <w:spacing w:before="0" w:after="0" w:line="410" w:lineRule="exact"/>
        <w:ind w:left="50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年度精准扶贫的总体目标是：河源市龙川县登云镇梅花村相对贫困户脱贫退出率达标， 生活基础设施建设基本完善，村容整洁，公共服务设施和服务水平明显提高，村民管理制度完善，村“两 委”班子战斗力、凝聚力、号召力进一步加强。</w:t>
      </w:r>
    </w:p>
    <w:p>
      <w:pPr>
        <w:pStyle w:val="Style33"/>
        <w:keepNext/>
        <w:keepLines/>
        <w:widowControl w:val="0"/>
        <w:shd w:val="clear" w:color="auto" w:fill="auto"/>
        <w:tabs>
          <w:tab w:pos="1410" w:val="left"/>
        </w:tabs>
        <w:bidi w:val="0"/>
        <w:spacing w:before="0" w:after="0" w:line="410" w:lineRule="exact"/>
        <w:ind w:left="0" w:right="0" w:firstLine="940"/>
        <w:jc w:val="left"/>
      </w:pPr>
      <w:bookmarkStart w:id="657" w:name="bookmark657"/>
      <w:bookmarkStart w:id="658" w:name="bookmark658"/>
      <w:bookmarkStart w:id="659" w:name="bookmark659"/>
      <w:bookmarkStart w:id="660" w:name="bookmark660"/>
      <w:r>
        <w:rPr>
          <w:color w:val="000000"/>
          <w:spacing w:val="0"/>
          <w:w w:val="100"/>
          <w:position w:val="0"/>
        </w:rPr>
        <w:t>二</w:t>
      </w:r>
      <w:bookmarkEnd w:id="659"/>
      <w:r>
        <w:rPr>
          <w:color w:val="000000"/>
          <w:spacing w:val="0"/>
          <w:w w:val="100"/>
          <w:position w:val="0"/>
        </w:rPr>
        <w:t>、</w:t>
        <w:tab/>
        <w:t>年度精准扶贫概要</w:t>
      </w:r>
      <w:bookmarkEnd w:id="657"/>
      <w:bookmarkEnd w:id="658"/>
      <w:bookmarkEnd w:id="660"/>
    </w:p>
    <w:p>
      <w:pPr>
        <w:pStyle w:val="Style28"/>
        <w:keepNext w:val="0"/>
        <w:keepLines w:val="0"/>
        <w:widowControl w:val="0"/>
        <w:shd w:val="clear" w:color="auto" w:fill="auto"/>
        <w:bidi w:val="0"/>
        <w:spacing w:before="0" w:after="0" w:line="402" w:lineRule="exact"/>
        <w:ind w:left="0" w:right="0" w:firstLine="9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年度主要完成工作情况如下：</w:t>
      </w:r>
    </w:p>
    <w:p>
      <w:pPr>
        <w:pStyle w:val="Style28"/>
        <w:keepNext w:val="0"/>
        <w:keepLines w:val="0"/>
        <w:widowControl w:val="0"/>
        <w:shd w:val="clear" w:color="auto" w:fill="auto"/>
        <w:tabs>
          <w:tab w:pos="1286" w:val="left"/>
        </w:tabs>
        <w:bidi w:val="0"/>
        <w:spacing w:before="0" w:after="0" w:line="402" w:lineRule="exact"/>
        <w:ind w:left="500" w:right="0" w:firstLine="440"/>
        <w:jc w:val="both"/>
      </w:pPr>
      <w:bookmarkStart w:id="661" w:name="bookmark661"/>
      <w:r>
        <w:rPr>
          <w:rFonts w:ascii="Times New Roman" w:eastAsia="Times New Roman" w:hAnsi="Times New Roman" w:cs="Times New Roman"/>
          <w:color w:val="000000"/>
          <w:spacing w:val="0"/>
          <w:w w:val="100"/>
          <w:position w:val="0"/>
        </w:rPr>
        <w:t>1</w:t>
      </w:r>
      <w:bookmarkEnd w:id="661"/>
      <w:r>
        <w:rPr>
          <w:color w:val="000000"/>
          <w:spacing w:val="0"/>
          <w:w w:val="100"/>
          <w:position w:val="0"/>
        </w:rPr>
        <w:t>、</w:t>
        <w:tab/>
        <w:t>建档立卡：驻村工作队逐户登门了解情况，将初步确定的精准扶贫对象提交村民代表大会核定 并公示，接受村民监督。同时，梅花村三年各项基础设施建设进行了初步统计与调研，并将每一项进行 了具体细化、建档，以备下一步扶贫工作的开展。</w:t>
      </w:r>
    </w:p>
    <w:p>
      <w:pPr>
        <w:pStyle w:val="Style28"/>
        <w:keepNext w:val="0"/>
        <w:keepLines w:val="0"/>
        <w:widowControl w:val="0"/>
        <w:shd w:val="clear" w:color="auto" w:fill="auto"/>
        <w:tabs>
          <w:tab w:pos="1296" w:val="left"/>
        </w:tabs>
        <w:bidi w:val="0"/>
        <w:spacing w:before="0" w:after="0" w:line="402" w:lineRule="exact"/>
        <w:ind w:left="500" w:right="0" w:firstLine="440"/>
        <w:jc w:val="both"/>
      </w:pPr>
      <w:bookmarkStart w:id="662" w:name="bookmark662"/>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t>危房改造：在梅花村危房改造方面，公司根据《十三五贫困户农改名单》要求，投入</w:t>
      </w:r>
      <w:r>
        <w:rPr>
          <w:rFonts w:ascii="Times New Roman" w:eastAsia="Times New Roman" w:hAnsi="Times New Roman" w:cs="Times New Roman"/>
          <w:color w:val="000000"/>
          <w:spacing w:val="0"/>
          <w:w w:val="100"/>
          <w:position w:val="0"/>
        </w:rPr>
        <w:t>2</w:t>
      </w:r>
      <w:r>
        <w:rPr>
          <w:color w:val="000000"/>
          <w:spacing w:val="0"/>
          <w:w w:val="100"/>
          <w:position w:val="0"/>
        </w:rPr>
        <w:t>万元专 项改造资金，对登记在册的危房中</w:t>
      </w:r>
      <w:r>
        <w:rPr>
          <w:rFonts w:ascii="Times New Roman" w:eastAsia="Times New Roman" w:hAnsi="Times New Roman" w:cs="Times New Roman"/>
          <w:color w:val="000000"/>
          <w:spacing w:val="0"/>
          <w:w w:val="100"/>
          <w:position w:val="0"/>
        </w:rPr>
        <w:t>1/3</w:t>
      </w:r>
      <w:r>
        <w:rPr>
          <w:color w:val="000000"/>
          <w:spacing w:val="0"/>
          <w:w w:val="100"/>
          <w:position w:val="0"/>
        </w:rPr>
        <w:t>进行改造，顺利完成</w:t>
      </w:r>
      <w:r>
        <w:rPr>
          <w:rFonts w:ascii="Times New Roman" w:eastAsia="Times New Roman" w:hAnsi="Times New Roman" w:cs="Times New Roman"/>
          <w:color w:val="000000"/>
          <w:spacing w:val="0"/>
          <w:w w:val="100"/>
          <w:position w:val="0"/>
        </w:rPr>
        <w:t>2016</w:t>
      </w:r>
      <w:r>
        <w:rPr>
          <w:color w:val="000000"/>
          <w:spacing w:val="0"/>
          <w:w w:val="100"/>
          <w:position w:val="0"/>
        </w:rPr>
        <w:t>年度危房改造任务。在梅花小学围墙改 造方面，公司先后投入近</w:t>
      </w:r>
      <w:r>
        <w:rPr>
          <w:rFonts w:ascii="Times New Roman" w:eastAsia="Times New Roman" w:hAnsi="Times New Roman" w:cs="Times New Roman"/>
          <w:color w:val="000000"/>
          <w:spacing w:val="0"/>
          <w:w w:val="100"/>
          <w:position w:val="0"/>
        </w:rPr>
        <w:t>8</w:t>
      </w:r>
      <w:r>
        <w:rPr>
          <w:color w:val="000000"/>
          <w:spacing w:val="0"/>
          <w:w w:val="100"/>
          <w:position w:val="0"/>
        </w:rPr>
        <w:t>万元，对凤溪杜文光梅花小学围墙及电线路进行全面的改造，使得学校办学 条件得到极大的改善，改造建设工作也得到了村民的肯定。</w:t>
      </w:r>
    </w:p>
    <w:p>
      <w:pPr>
        <w:pStyle w:val="Style28"/>
        <w:keepNext w:val="0"/>
        <w:keepLines w:val="0"/>
        <w:widowControl w:val="0"/>
        <w:shd w:val="clear" w:color="auto" w:fill="auto"/>
        <w:tabs>
          <w:tab w:pos="1296" w:val="left"/>
        </w:tabs>
        <w:bidi w:val="0"/>
        <w:spacing w:before="0" w:after="0" w:line="408" w:lineRule="exact"/>
        <w:ind w:left="500" w:right="0" w:firstLine="440"/>
        <w:jc w:val="both"/>
      </w:pPr>
      <w:bookmarkStart w:id="663" w:name="bookmark663"/>
      <w:r>
        <w:rPr>
          <w:rFonts w:ascii="Times New Roman" w:eastAsia="Times New Roman" w:hAnsi="Times New Roman" w:cs="Times New Roman"/>
          <w:color w:val="000000"/>
          <w:spacing w:val="0"/>
          <w:w w:val="100"/>
          <w:position w:val="0"/>
        </w:rPr>
        <w:t>3</w:t>
      </w:r>
      <w:bookmarkEnd w:id="663"/>
      <w:r>
        <w:rPr>
          <w:color w:val="000000"/>
          <w:spacing w:val="0"/>
          <w:w w:val="100"/>
          <w:position w:val="0"/>
        </w:rPr>
        <w:t>、</w:t>
        <w:tab/>
        <w:t>产业发展扶贫：确立了以“禽畜养殖”和“蔬菜种植”为主的产业扶贫项目，全面推动梅花村的 经济发展和劳动就业。</w:t>
      </w:r>
    </w:p>
    <w:p>
      <w:pPr>
        <w:pStyle w:val="Style28"/>
        <w:keepNext w:val="0"/>
        <w:keepLines w:val="0"/>
        <w:widowControl w:val="0"/>
        <w:shd w:val="clear" w:color="auto" w:fill="auto"/>
        <w:bidi w:val="0"/>
        <w:spacing w:before="0" w:after="0" w:line="408" w:lineRule="exact"/>
        <w:ind w:left="500" w:right="0" w:firstLine="440"/>
        <w:jc w:val="both"/>
      </w:pPr>
      <w:bookmarkStart w:id="664" w:name="bookmark664"/>
      <w:r>
        <w:rPr>
          <w:rFonts w:ascii="Times New Roman" w:eastAsia="Times New Roman" w:hAnsi="Times New Roman" w:cs="Times New Roman"/>
          <w:color w:val="000000"/>
          <w:spacing w:val="0"/>
          <w:w w:val="100"/>
          <w:position w:val="0"/>
        </w:rPr>
        <w:t>4</w:t>
      </w:r>
      <w:bookmarkEnd w:id="664"/>
      <w:r>
        <w:rPr>
          <w:color w:val="000000"/>
          <w:spacing w:val="0"/>
          <w:w w:val="100"/>
          <w:position w:val="0"/>
        </w:rPr>
        <w:t>、 人居环境改善：一是完成全村共</w:t>
      </w:r>
      <w:r>
        <w:rPr>
          <w:rFonts w:ascii="Times New Roman" w:eastAsia="Times New Roman" w:hAnsi="Times New Roman" w:cs="Times New Roman"/>
          <w:color w:val="000000"/>
          <w:spacing w:val="0"/>
          <w:w w:val="100"/>
          <w:position w:val="0"/>
        </w:rPr>
        <w:t>5</w:t>
      </w:r>
      <w:r>
        <w:rPr>
          <w:color w:val="000000"/>
          <w:spacing w:val="0"/>
          <w:w w:val="100"/>
          <w:position w:val="0"/>
        </w:rPr>
        <w:t>公里的路面硬化测算，并批准拨付相关硬化工程的项目资金 预算；二是有序完成文体活动中心和梅花村医务室项目的前期规划工作；三是如期完成移动公厕和移动 垃圾桶项目的规划和预算工作。</w:t>
      </w:r>
    </w:p>
    <w:p>
      <w:pPr>
        <w:pStyle w:val="Style28"/>
        <w:keepNext w:val="0"/>
        <w:keepLines w:val="0"/>
        <w:widowControl w:val="0"/>
        <w:shd w:val="clear" w:color="auto" w:fill="auto"/>
        <w:tabs>
          <w:tab w:pos="1296" w:val="left"/>
        </w:tabs>
        <w:bidi w:val="0"/>
        <w:spacing w:before="0" w:after="0" w:line="408" w:lineRule="exact"/>
        <w:ind w:left="500" w:right="0" w:firstLine="440"/>
        <w:jc w:val="both"/>
      </w:pPr>
      <w:bookmarkStart w:id="665" w:name="bookmark665"/>
      <w:r>
        <w:rPr>
          <w:rFonts w:ascii="Times New Roman" w:eastAsia="Times New Roman" w:hAnsi="Times New Roman" w:cs="Times New Roman"/>
          <w:color w:val="000000"/>
          <w:spacing w:val="0"/>
          <w:w w:val="100"/>
          <w:position w:val="0"/>
        </w:rPr>
        <w:t>5</w:t>
      </w:r>
      <w:bookmarkEnd w:id="665"/>
      <w:r>
        <w:rPr>
          <w:color w:val="000000"/>
          <w:spacing w:val="0"/>
          <w:w w:val="100"/>
          <w:position w:val="0"/>
        </w:rPr>
        <w:t>、</w:t>
        <w:tab/>
        <w:t>技能培训：邀请中级兽医师，采取理论授课、现场指导的方式对贫困户进行有关养鸡实用技术和 知识进行讲解，帮助农户掌握了实用技术，为大力发展产业扶贫项目奠定了坚实基础。</w:t>
      </w:r>
    </w:p>
    <w:p>
      <w:pPr>
        <w:pStyle w:val="Style28"/>
        <w:keepNext w:val="0"/>
        <w:keepLines w:val="0"/>
        <w:widowControl w:val="0"/>
        <w:shd w:val="clear" w:color="auto" w:fill="auto"/>
        <w:tabs>
          <w:tab w:pos="364" w:val="left"/>
        </w:tabs>
        <w:bidi w:val="0"/>
        <w:spacing w:before="0" w:after="0" w:line="408" w:lineRule="exact"/>
        <w:ind w:left="0" w:right="0" w:firstLine="940"/>
        <w:jc w:val="both"/>
      </w:pPr>
      <w:bookmarkStart w:id="666" w:name="bookmark666"/>
      <w:r>
        <w:rPr>
          <w:rFonts w:ascii="Times New Roman" w:eastAsia="Times New Roman" w:hAnsi="Times New Roman" w:cs="Times New Roman"/>
          <w:color w:val="000000"/>
          <w:spacing w:val="0"/>
          <w:w w:val="100"/>
          <w:position w:val="0"/>
        </w:rPr>
        <w:t>6</w:t>
      </w:r>
      <w:bookmarkEnd w:id="666"/>
      <w:r>
        <w:rPr>
          <w:color w:val="000000"/>
          <w:spacing w:val="0"/>
          <w:w w:val="100"/>
          <w:position w:val="0"/>
        </w:rPr>
        <w:t>、</w:t>
        <w:tab/>
        <w:t>做好结对帮扶：</w:t>
      </w:r>
      <w:r>
        <w:rPr>
          <w:rFonts w:ascii="Times New Roman" w:eastAsia="Times New Roman" w:hAnsi="Times New Roman" w:cs="Times New Roman"/>
          <w:color w:val="000000"/>
          <w:spacing w:val="0"/>
          <w:w w:val="100"/>
          <w:position w:val="0"/>
        </w:rPr>
        <w:t>7</w:t>
      </w:r>
      <w:r>
        <w:rPr>
          <w:color w:val="000000"/>
          <w:spacing w:val="0"/>
          <w:w w:val="100"/>
          <w:position w:val="0"/>
        </w:rPr>
        <w:t xml:space="preserve">次带队到梅花村开展调研指导和探访慰问工作。此外，公司积极探索扶贫方 </w:t>
      </w:r>
      <w:r>
        <w:rPr>
          <w:color w:val="000000"/>
          <w:spacing w:val="0"/>
          <w:w w:val="100"/>
          <w:position w:val="0"/>
        </w:rPr>
        <w:t>法，创新形式地以</w:t>
      </w:r>
      <w:r>
        <w:rPr>
          <w:rFonts w:ascii="Times New Roman" w:eastAsia="Times New Roman" w:hAnsi="Times New Roman" w:cs="Times New Roman"/>
          <w:color w:val="000000"/>
          <w:spacing w:val="0"/>
          <w:w w:val="100"/>
          <w:position w:val="0"/>
        </w:rPr>
        <w:t>5</w:t>
      </w:r>
      <w:r>
        <w:rPr>
          <w:color w:val="000000"/>
          <w:spacing w:val="0"/>
          <w:w w:val="100"/>
          <w:position w:val="0"/>
        </w:rPr>
        <w:t>个基层党组织对接</w:t>
      </w:r>
      <w:r>
        <w:rPr>
          <w:rFonts w:ascii="Times New Roman" w:eastAsia="Times New Roman" w:hAnsi="Times New Roman" w:cs="Times New Roman"/>
          <w:color w:val="000000"/>
          <w:spacing w:val="0"/>
          <w:w w:val="100"/>
          <w:position w:val="0"/>
        </w:rPr>
        <w:t>5</w:t>
      </w:r>
      <w:r>
        <w:rPr>
          <w:color w:val="000000"/>
          <w:spacing w:val="0"/>
          <w:w w:val="100"/>
          <w:position w:val="0"/>
        </w:rPr>
        <w:t>个自然村的模式深入开展扶贫工作。压实扶贫工作任务，细化 扶贫工作职责。</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52" w:val="left"/>
        </w:tabs>
        <w:bidi w:val="0"/>
        <w:spacing w:before="0" w:after="0" w:line="410" w:lineRule="exact"/>
        <w:ind w:left="500" w:right="0" w:firstLine="440"/>
        <w:jc w:val="both"/>
      </w:pPr>
      <w:bookmarkStart w:id="667" w:name="bookmark667"/>
      <w:r>
        <w:rPr>
          <w:rFonts w:ascii="Times New Roman" w:eastAsia="Times New Roman" w:hAnsi="Times New Roman" w:cs="Times New Roman"/>
          <w:color w:val="000000"/>
          <w:spacing w:val="0"/>
          <w:w w:val="100"/>
          <w:position w:val="0"/>
        </w:rPr>
        <w:t>7</w:t>
      </w:r>
      <w:bookmarkEnd w:id="667"/>
      <w:r>
        <w:rPr>
          <w:color w:val="000000"/>
          <w:spacing w:val="0"/>
          <w:w w:val="100"/>
          <w:position w:val="0"/>
        </w:rPr>
        <w:t>、</w:t>
        <w:tab/>
        <w:t>落实扶贫资金：</w:t>
      </w:r>
      <w:r>
        <w:rPr>
          <w:rFonts w:ascii="Times New Roman" w:eastAsia="Times New Roman" w:hAnsi="Times New Roman" w:cs="Times New Roman"/>
          <w:color w:val="000000"/>
          <w:spacing w:val="0"/>
          <w:w w:val="100"/>
          <w:position w:val="0"/>
        </w:rPr>
        <w:t>2016</w:t>
      </w:r>
      <w:r>
        <w:rPr>
          <w:color w:val="000000"/>
          <w:spacing w:val="0"/>
          <w:w w:val="100"/>
          <w:position w:val="0"/>
        </w:rPr>
        <w:t>年全年，公司累计投入</w:t>
      </w:r>
      <w:r>
        <w:rPr>
          <w:rFonts w:ascii="Times New Roman" w:eastAsia="Times New Roman" w:hAnsi="Times New Roman" w:cs="Times New Roman"/>
          <w:color w:val="000000"/>
          <w:spacing w:val="0"/>
          <w:w w:val="100"/>
          <w:position w:val="0"/>
        </w:rPr>
        <w:t>60</w:t>
      </w:r>
      <w:r>
        <w:rPr>
          <w:color w:val="000000"/>
          <w:spacing w:val="0"/>
          <w:w w:val="100"/>
          <w:position w:val="0"/>
        </w:rPr>
        <w:t>余万元扶贫资金正式拨付到龙川县扶贫办，并加 强扶贫专项资金的督管，确保扶贫资金用到实处。</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64" w:val="left"/>
        </w:tabs>
        <w:bidi w:val="0"/>
        <w:spacing w:before="0" w:after="0" w:line="410" w:lineRule="exact"/>
        <w:ind w:left="500" w:right="0" w:firstLine="440"/>
        <w:jc w:val="both"/>
      </w:pPr>
      <w:bookmarkStart w:id="668" w:name="bookmark668"/>
      <w:r>
        <w:rPr>
          <w:rFonts w:ascii="Times New Roman" w:eastAsia="Times New Roman" w:hAnsi="Times New Roman" w:cs="Times New Roman"/>
          <w:color w:val="000000"/>
          <w:spacing w:val="0"/>
          <w:w w:val="100"/>
          <w:position w:val="0"/>
        </w:rPr>
        <w:t>8</w:t>
      </w:r>
      <w:bookmarkEnd w:id="668"/>
      <w:r>
        <w:rPr>
          <w:color w:val="000000"/>
          <w:spacing w:val="0"/>
          <w:w w:val="100"/>
          <w:position w:val="0"/>
        </w:rPr>
        <w:t>、</w:t>
        <w:tab/>
        <w:t>落实领导责任：农产品公司扶贫小组成员多次前往梅花村，通过召开扶贫工作会议，走访梅花村 致富带头人等方式，深入开展指导调研工作，坚持落实开发扶贫。</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500" w:right="0" w:firstLine="440"/>
        <w:jc w:val="both"/>
      </w:pPr>
      <w:bookmarkStart w:id="669" w:name="bookmark669"/>
      <w:r>
        <w:rPr>
          <w:rFonts w:ascii="Times New Roman" w:eastAsia="Times New Roman" w:hAnsi="Times New Roman" w:cs="Times New Roman"/>
          <w:color w:val="000000"/>
          <w:spacing w:val="0"/>
          <w:w w:val="100"/>
          <w:position w:val="0"/>
        </w:rPr>
        <w:t>9</w:t>
      </w:r>
      <w:bookmarkEnd w:id="669"/>
      <w:r>
        <w:rPr>
          <w:color w:val="000000"/>
          <w:spacing w:val="0"/>
          <w:w w:val="100"/>
          <w:position w:val="0"/>
        </w:rPr>
        <w:t>、 加强干部管理：驻村干部整合各界帮扶力量，动员乡镇委和村两委成员共</w:t>
      </w:r>
      <w:r>
        <w:rPr>
          <w:rFonts w:ascii="Times New Roman" w:eastAsia="Times New Roman" w:hAnsi="Times New Roman" w:cs="Times New Roman"/>
          <w:color w:val="000000"/>
          <w:spacing w:val="0"/>
          <w:w w:val="100"/>
          <w:position w:val="0"/>
        </w:rPr>
        <w:t>16</w:t>
      </w:r>
      <w:r>
        <w:rPr>
          <w:color w:val="000000"/>
          <w:spacing w:val="0"/>
          <w:w w:val="100"/>
          <w:position w:val="0"/>
        </w:rPr>
        <w:t>人，落实</w:t>
      </w:r>
      <w:r>
        <w:rPr>
          <w:rFonts w:ascii="Times New Roman" w:eastAsia="Times New Roman" w:hAnsi="Times New Roman" w:cs="Times New Roman"/>
          <w:color w:val="000000"/>
          <w:spacing w:val="0"/>
          <w:w w:val="100"/>
          <w:position w:val="0"/>
        </w:rPr>
        <w:t>59</w:t>
      </w:r>
      <w:r>
        <w:rPr>
          <w:color w:val="000000"/>
          <w:spacing w:val="0"/>
          <w:w w:val="100"/>
          <w:position w:val="0"/>
        </w:rPr>
        <w:t>户贫 困户帮扶责任人，实现了所有贫困户结对帮扶到户全覆盖。帮扶责任人深入到贫困户中。同时，村“两 委”干部带头示范，勇挑重担，主动加入扶贫工作队伍，为扎实推进精准扶贫工作提供了坚强的保障。</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500" w:right="0" w:firstLine="440"/>
        <w:jc w:val="both"/>
      </w:pPr>
      <w:bookmarkStart w:id="670" w:name="bookmark670"/>
      <w:r>
        <w:rPr>
          <w:rFonts w:ascii="Times New Roman" w:eastAsia="Times New Roman" w:hAnsi="Times New Roman" w:cs="Times New Roman"/>
          <w:color w:val="000000"/>
          <w:spacing w:val="0"/>
          <w:w w:val="100"/>
          <w:position w:val="0"/>
        </w:rPr>
        <w:t>1</w:t>
      </w:r>
      <w:bookmarkEnd w:id="670"/>
      <w:r>
        <w:rPr>
          <w:rFonts w:ascii="Times New Roman" w:eastAsia="Times New Roman" w:hAnsi="Times New Roman" w:cs="Times New Roman"/>
          <w:color w:val="000000"/>
          <w:spacing w:val="0"/>
          <w:w w:val="100"/>
          <w:position w:val="0"/>
        </w:rPr>
        <w:t>0</w:t>
      </w:r>
      <w:r>
        <w:rPr>
          <w:color w:val="000000"/>
          <w:spacing w:val="0"/>
          <w:w w:val="100"/>
          <w:position w:val="0"/>
        </w:rPr>
        <w:t>、 制定帮扶规划和年度帮扶计划：公司将开展对口扶贫工作纳入公司发展的总体安排，把对口扶 贫工作与公司发展工作一起同研究、同安排、同部署，及时制定了《公司</w:t>
      </w:r>
      <w:r>
        <w:rPr>
          <w:rFonts w:ascii="Times New Roman" w:eastAsia="Times New Roman" w:hAnsi="Times New Roman" w:cs="Times New Roman"/>
          <w:color w:val="000000"/>
          <w:spacing w:val="0"/>
          <w:w w:val="100"/>
          <w:position w:val="0"/>
        </w:rPr>
        <w:t>2016</w:t>
      </w:r>
      <w:r>
        <w:rPr>
          <w:color w:val="000000"/>
          <w:spacing w:val="0"/>
          <w:w w:val="100"/>
          <w:position w:val="0"/>
        </w:rPr>
        <w:t>年扶贫工作计划》及《公 司精准扶贫精准脱贫三年攻坚工作规划》，完善了扶贫开发领导机制，明确了扶贫工作的总体要求和目 标，确定了责任单位和帮扶对象，并对扶贫任务进行了分工。</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65" w:val="left"/>
        </w:tabs>
        <w:bidi w:val="0"/>
        <w:spacing w:before="0" w:after="180" w:line="405" w:lineRule="exact"/>
        <w:ind w:left="500" w:right="0" w:firstLine="440"/>
        <w:jc w:val="both"/>
      </w:pPr>
      <w:bookmarkStart w:id="671" w:name="bookmark671"/>
      <w:r>
        <w:rPr>
          <w:rFonts w:ascii="Times New Roman" w:eastAsia="Times New Roman" w:hAnsi="Times New Roman" w:cs="Times New Roman"/>
          <w:color w:val="000000"/>
          <w:spacing w:val="0"/>
          <w:w w:val="100"/>
          <w:position w:val="0"/>
        </w:rPr>
        <w:t>1</w:t>
      </w:r>
      <w:bookmarkEnd w:id="671"/>
      <w:r>
        <w:rPr>
          <w:rFonts w:ascii="Times New Roman" w:eastAsia="Times New Roman" w:hAnsi="Times New Roman" w:cs="Times New Roman"/>
          <w:color w:val="000000"/>
          <w:spacing w:val="0"/>
          <w:w w:val="100"/>
          <w:position w:val="0"/>
        </w:rPr>
        <w:t>1</w:t>
      </w:r>
      <w:r>
        <w:rPr>
          <w:color w:val="000000"/>
          <w:spacing w:val="0"/>
          <w:w w:val="100"/>
          <w:position w:val="0"/>
        </w:rPr>
        <w:t>、</w:t>
        <w:tab/>
        <w:t>建立稳定脱贫长效机制：公司通过成立扶贫开发工作领导小组，建立扶贫工作领导机制。另一 方面，公司通过建立《驻村工作队纪律》等相关工作制度，完善扶贫工作机制，创新扶贫模式。</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（2）上市公司年度精准扶贫工作情况</w:t>
      </w:r>
    </w:p>
    <w:tbl>
      <w:tblPr>
        <w:tblOverlap w:val="never"/>
        <w:jc w:val="center"/>
        <w:tblLayout w:type="fixed"/>
      </w:tblPr>
      <w:tblGrid>
        <w:gridCol w:w="3600"/>
        <w:gridCol w:w="1464"/>
        <w:gridCol w:w="452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1.1</w:t>
            </w:r>
            <w:r>
              <w:rPr>
                <w:color w:val="000000"/>
                <w:spacing w:val="0"/>
                <w:w w:val="100"/>
                <w:position w:val="0"/>
              </w:rPr>
              <w:t>产业发展脱贫项目类型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禽畜养殖、产业转移园</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w:t>
            </w:r>
            <w:r>
              <w:rPr>
                <w:color w:val="000000"/>
                <w:spacing w:val="0"/>
                <w:w w:val="100"/>
                <w:position w:val="0"/>
              </w:rPr>
              <w:t>产业发展脱贫项目个数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2.1</w:t>
            </w:r>
            <w:r>
              <w:rPr>
                <w:color w:val="000000"/>
                <w:spacing w:val="0"/>
                <w:w w:val="100"/>
                <w:position w:val="0"/>
              </w:rPr>
              <w:t>职业技能培训投入金额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w:t>
            </w:r>
            <w:r>
              <w:rPr>
                <w:color w:val="000000"/>
                <w:spacing w:val="0"/>
                <w:w w:val="100"/>
                <w:position w:val="0"/>
              </w:rPr>
              <w:t>职业技能培训人数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740"/>
              <w:jc w:val="left"/>
            </w:pPr>
            <w:r>
              <w:rPr>
                <w:rFonts w:ascii="Times New Roman" w:eastAsia="Times New Roman" w:hAnsi="Times New Roman" w:cs="Times New Roman"/>
                <w:color w:val="000000"/>
                <w:spacing w:val="0"/>
                <w:w w:val="100"/>
                <w:position w:val="0"/>
              </w:rPr>
              <w:t>2.3</w:t>
            </w:r>
            <w:r>
              <w:rPr>
                <w:color w:val="000000"/>
                <w:spacing w:val="0"/>
                <w:w w:val="100"/>
                <w:position w:val="0"/>
              </w:rPr>
              <w:t>帮助建档立卡贫困户实现就业人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3.1</w:t>
            </w:r>
            <w:r>
              <w:rPr>
                <w:color w:val="000000"/>
                <w:spacing w:val="0"/>
                <w:w w:val="100"/>
                <w:position w:val="0"/>
              </w:rPr>
              <w:t>帮助搬迁户就业人数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3600"/>
        <w:gridCol w:w="1464"/>
        <w:gridCol w:w="452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4.1</w:t>
            </w:r>
            <w:r>
              <w:rPr>
                <w:color w:val="000000"/>
                <w:spacing w:val="0"/>
                <w:w w:val="100"/>
                <w:position w:val="0"/>
              </w:rPr>
              <w:t>资助贫困学生投入金额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w:t>
            </w:r>
            <w:r>
              <w:rPr>
                <w:color w:val="000000"/>
                <w:spacing w:val="0"/>
                <w:w w:val="100"/>
                <w:position w:val="0"/>
              </w:rPr>
              <w:t>资助贫困学生人数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w:t>
            </w:r>
            <w:r>
              <w:rPr>
                <w:color w:val="000000"/>
                <w:spacing w:val="0"/>
                <w:w w:val="100"/>
                <w:position w:val="0"/>
              </w:rPr>
              <w:t>改善贫困地区教育资源投入金额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5.1</w:t>
            </w:r>
            <w:r>
              <w:rPr>
                <w:color w:val="000000"/>
                <w:spacing w:val="0"/>
                <w:w w:val="100"/>
                <w:position w:val="0"/>
              </w:rPr>
              <w:t>贫困地区医疗卫生资源投入金额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6.1</w:t>
            </w:r>
            <w:r>
              <w:rPr>
                <w:color w:val="000000"/>
                <w:spacing w:val="0"/>
                <w:w w:val="100"/>
                <w:position w:val="0"/>
              </w:rPr>
              <w:t>项目类型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w:t>
            </w:r>
            <w:r>
              <w:rPr>
                <w:color w:val="000000"/>
                <w:spacing w:val="0"/>
                <w:w w:val="100"/>
                <w:position w:val="0"/>
              </w:rPr>
              <w:t>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7.1“</w:t>
            </w:r>
            <w:r>
              <w:rPr>
                <w:color w:val="000000"/>
                <w:spacing w:val="0"/>
                <w:w w:val="100"/>
                <w:position w:val="0"/>
              </w:rPr>
              <w:t>三留守</w:t>
            </w:r>
            <w:r>
              <w:rPr>
                <w:rFonts w:ascii="Times New Roman" w:eastAsia="Times New Roman" w:hAnsi="Times New Roman" w:cs="Times New Roman"/>
                <w:color w:val="000000"/>
                <w:spacing w:val="0"/>
                <w:w w:val="100"/>
                <w:position w:val="0"/>
              </w:rPr>
              <w:t>”</w:t>
            </w:r>
            <w:r>
              <w:rPr>
                <w:color w:val="000000"/>
                <w:spacing w:val="0"/>
                <w:w w:val="100"/>
                <w:position w:val="0"/>
              </w:rPr>
              <w:t>人员投入金额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w:t>
            </w:r>
            <w:r>
              <w:rPr>
                <w:color w:val="000000"/>
                <w:spacing w:val="0"/>
                <w:w w:val="100"/>
                <w:position w:val="0"/>
              </w:rPr>
              <w:t>帮助</w:t>
            </w:r>
            <w:r>
              <w:rPr>
                <w:rFonts w:ascii="Times New Roman" w:eastAsia="Times New Roman" w:hAnsi="Times New Roman" w:cs="Times New Roman"/>
                <w:color w:val="000000"/>
                <w:spacing w:val="0"/>
                <w:w w:val="100"/>
                <w:position w:val="0"/>
              </w:rPr>
              <w:t>“</w:t>
            </w:r>
            <w:r>
              <w:rPr>
                <w:color w:val="000000"/>
                <w:spacing w:val="0"/>
                <w:w w:val="100"/>
                <w:position w:val="0"/>
              </w:rPr>
              <w:t>三留守</w:t>
            </w:r>
            <w:r>
              <w:rPr>
                <w:rFonts w:ascii="Times New Roman" w:eastAsia="Times New Roman" w:hAnsi="Times New Roman" w:cs="Times New Roman"/>
                <w:color w:val="000000"/>
                <w:spacing w:val="0"/>
                <w:w w:val="100"/>
                <w:position w:val="0"/>
              </w:rPr>
              <w:t>”</w:t>
            </w:r>
            <w:r>
              <w:rPr>
                <w:color w:val="000000"/>
                <w:spacing w:val="0"/>
                <w:w w:val="100"/>
                <w:position w:val="0"/>
              </w:rPr>
              <w:t>人员数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22 </w:t>
            </w:r>
            <w:r>
              <w:rPr>
                <w:color w:val="000000"/>
                <w:spacing w:val="0"/>
                <w:w w:val="100"/>
                <w:position w:val="0"/>
              </w:rPr>
              <w:t>（包含</w:t>
            </w:r>
            <w:r>
              <w:rPr>
                <w:rFonts w:ascii="Times New Roman" w:eastAsia="Times New Roman" w:hAnsi="Times New Roman" w:cs="Times New Roman"/>
                <w:color w:val="000000"/>
                <w:spacing w:val="0"/>
                <w:w w:val="100"/>
                <w:position w:val="0"/>
              </w:rPr>
              <w:t>7.4</w:t>
            </w:r>
            <w:r>
              <w:rPr>
                <w:color w:val="000000"/>
                <w:spacing w:val="0"/>
                <w:w w:val="100"/>
                <w:position w:val="0"/>
              </w:rPr>
              <w:t>的贫困残疾人数</w:t>
            </w:r>
            <w:r>
              <w:rPr>
                <w:rFonts w:ascii="Times New Roman" w:eastAsia="Times New Roman" w:hAnsi="Times New Roman" w:cs="Times New Roman"/>
                <w:color w:val="000000"/>
                <w:spacing w:val="0"/>
                <w:w w:val="100"/>
                <w:position w:val="0"/>
              </w:rPr>
              <w:t>12</w:t>
            </w:r>
            <w:r>
              <w:rPr>
                <w:color w:val="000000"/>
                <w:spacing w:val="0"/>
                <w:w w:val="100"/>
                <w:position w:val="0"/>
              </w:rPr>
              <w:t>名）</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w:t>
            </w:r>
            <w:r>
              <w:rPr>
                <w:color w:val="000000"/>
                <w:spacing w:val="0"/>
                <w:w w:val="100"/>
                <w:position w:val="0"/>
              </w:rPr>
              <w:t>贫困残疾人投入金额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7.4</w:t>
            </w:r>
            <w:r>
              <w:rPr>
                <w:color w:val="000000"/>
                <w:spacing w:val="0"/>
                <w:w w:val="100"/>
                <w:position w:val="0"/>
              </w:rPr>
              <w:t>帮助贫困残疾人数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8.1</w:t>
            </w:r>
            <w:r>
              <w:rPr>
                <w:color w:val="000000"/>
                <w:spacing w:val="0"/>
                <w:w w:val="100"/>
                <w:position w:val="0"/>
              </w:rPr>
              <w:t>东西部扶贫协作投入金额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w:t>
            </w:r>
            <w:r>
              <w:rPr>
                <w:color w:val="000000"/>
                <w:spacing w:val="0"/>
                <w:w w:val="100"/>
                <w:position w:val="0"/>
              </w:rPr>
              <w:t>定点扶贫工作投入金额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w:t>
            </w:r>
            <w:r>
              <w:rPr>
                <w:color w:val="000000"/>
                <w:spacing w:val="0"/>
                <w:w w:val="100"/>
                <w:position w:val="0"/>
              </w:rPr>
              <w:t>扶贫公益基金投入金额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9.1.</w:t>
            </w:r>
            <w:r>
              <w:rPr>
                <w:color w:val="000000"/>
                <w:spacing w:val="0"/>
                <w:w w:val="100"/>
                <w:position w:val="0"/>
              </w:rPr>
              <w:t>项目个数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w:t>
            </w:r>
            <w:r>
              <w:rPr>
                <w:color w:val="000000"/>
                <w:spacing w:val="0"/>
                <w:w w:val="100"/>
                <w:position w:val="0"/>
              </w:rPr>
              <w:t>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 xml:space="preserve">9.3 </w:t>
            </w:r>
            <w:r>
              <w:rPr>
                <w:rFonts w:ascii="Times New Roman" w:eastAsia="Times New Roman" w:hAnsi="Times New Roman" w:cs="Times New Roman"/>
                <w:color w:val="000000"/>
                <w:spacing w:val="0"/>
                <w:w w:val="100"/>
                <w:position w:val="0"/>
              </w:rPr>
              <w:t>.</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80" w:right="0" w:firstLine="0"/>
              <w:jc w:val="both"/>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w:t>
            </w:r>
          </w:p>
        </w:tc>
      </w:tr>
    </w:tbl>
    <w:p>
      <w:pPr>
        <w:widowControl w:val="0"/>
        <w:spacing w:after="59" w:line="1" w:lineRule="exact"/>
      </w:pPr>
    </w:p>
    <w:p>
      <w:pPr>
        <w:pStyle w:val="Style33"/>
        <w:keepNext/>
        <w:keepLines/>
        <w:widowControl w:val="0"/>
        <w:shd w:val="clear" w:color="auto" w:fill="auto"/>
        <w:bidi w:val="0"/>
        <w:spacing w:before="0" w:after="60" w:line="240" w:lineRule="auto"/>
        <w:ind w:left="0" w:right="0" w:firstLine="40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color w:val="000000"/>
          <w:spacing w:val="0"/>
          <w:w w:val="100"/>
          <w:position w:val="0"/>
        </w:rPr>
        <w:t>3）后续精准扶贫计划</w:t>
      </w:r>
      <w:bookmarkEnd w:id="672"/>
      <w:bookmarkEnd w:id="673"/>
      <w:bookmarkEnd w:id="675"/>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4" w:lineRule="exact"/>
        <w:ind w:left="0" w:right="0" w:firstLine="940"/>
        <w:jc w:val="left"/>
      </w:pPr>
      <w:bookmarkStart w:id="672" w:name="bookmark672"/>
      <w:bookmarkStart w:id="673" w:name="bookmark673"/>
      <w:bookmarkStart w:id="676" w:name="bookmark676"/>
      <w:bookmarkStart w:id="677" w:name="bookmark677"/>
      <w:r>
        <w:rPr>
          <w:color w:val="000000"/>
          <w:spacing w:val="0"/>
          <w:w w:val="100"/>
          <w:position w:val="0"/>
        </w:rPr>
        <w:t>一</w:t>
      </w:r>
      <w:bookmarkEnd w:id="676"/>
      <w:r>
        <w:rPr>
          <w:color w:val="000000"/>
          <w:spacing w:val="0"/>
          <w:w w:val="100"/>
          <w:position w:val="0"/>
        </w:rPr>
        <w:t>、工作计划</w:t>
      </w:r>
      <w:bookmarkEnd w:id="672"/>
      <w:bookmarkEnd w:id="673"/>
      <w:bookmarkEnd w:id="677"/>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4" w:lineRule="exact"/>
        <w:ind w:left="500" w:right="0" w:firstLine="440"/>
        <w:jc w:val="left"/>
      </w:pPr>
      <w:r>
        <w:rPr>
          <w:color w:val="000000"/>
          <w:spacing w:val="0"/>
          <w:w w:val="100"/>
          <w:position w:val="0"/>
        </w:rPr>
        <w:t>为全面贯彻落实省委、省政府《关于新时期精准扶贫精准脱贫三年攻坚的实施意见》，按照为民务 实要求，切实推动精准扶贫工作，按时保质完成精准扶贫目标任务，结合梅花村实际，特制定梅花村</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年度精准扶贫工作计划。</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4" w:lineRule="exact"/>
        <w:ind w:left="500" w:right="0" w:firstLine="440"/>
        <w:jc w:val="left"/>
      </w:pPr>
      <w:bookmarkStart w:id="678" w:name="bookmark678"/>
      <w:r>
        <w:rPr>
          <w:b/>
          <w:bCs/>
          <w:color w:val="000000"/>
          <w:spacing w:val="0"/>
          <w:w w:val="100"/>
          <w:position w:val="0"/>
        </w:rPr>
        <w:t>1</w:t>
      </w:r>
      <w:bookmarkEnd w:id="678"/>
      <w:r>
        <w:rPr>
          <w:b/>
          <w:bCs/>
          <w:color w:val="000000"/>
          <w:spacing w:val="0"/>
          <w:w w:val="100"/>
          <w:position w:val="0"/>
        </w:rPr>
        <w:t>、 村道建设项目：</w:t>
      </w:r>
      <w:r>
        <w:rPr>
          <w:color w:val="000000"/>
          <w:spacing w:val="0"/>
          <w:w w:val="100"/>
          <w:position w:val="0"/>
        </w:rPr>
        <w:t>根据扶贫考核指标要求，相对贫困村村委会</w:t>
      </w:r>
      <w:r>
        <w:rPr>
          <w:rFonts w:ascii="Times New Roman" w:eastAsia="Times New Roman" w:hAnsi="Times New Roman" w:cs="Times New Roman"/>
          <w:color w:val="000000"/>
          <w:spacing w:val="0"/>
          <w:w w:val="100"/>
          <w:position w:val="0"/>
        </w:rPr>
        <w:t>300</w:t>
      </w:r>
      <w:r>
        <w:rPr>
          <w:color w:val="000000"/>
          <w:spacing w:val="0"/>
          <w:w w:val="100"/>
          <w:position w:val="0"/>
        </w:rPr>
        <w:t>人以上自然村道路</w:t>
      </w:r>
      <w:r>
        <w:rPr>
          <w:rFonts w:ascii="Times New Roman" w:eastAsia="Times New Roman" w:hAnsi="Times New Roman" w:cs="Times New Roman"/>
          <w:color w:val="000000"/>
          <w:spacing w:val="0"/>
          <w:w w:val="100"/>
          <w:position w:val="0"/>
        </w:rPr>
        <w:t>100%</w:t>
      </w:r>
      <w:r>
        <w:rPr>
          <w:color w:val="000000"/>
          <w:spacing w:val="0"/>
          <w:w w:val="100"/>
          <w:position w:val="0"/>
        </w:rPr>
        <w:t>实现硬 底化路面。</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4" w:lineRule="exact"/>
        <w:ind w:left="500" w:right="0" w:firstLine="440"/>
        <w:jc w:val="left"/>
      </w:pPr>
      <w:bookmarkStart w:id="679" w:name="bookmark679"/>
      <w:r>
        <w:rPr>
          <w:b/>
          <w:bCs/>
          <w:color w:val="000000"/>
          <w:spacing w:val="0"/>
          <w:w w:val="100"/>
          <w:position w:val="0"/>
        </w:rPr>
        <w:t>2</w:t>
      </w:r>
      <w:bookmarkEnd w:id="679"/>
      <w:r>
        <w:rPr>
          <w:b/>
          <w:bCs/>
          <w:color w:val="000000"/>
          <w:spacing w:val="0"/>
          <w:w w:val="100"/>
          <w:position w:val="0"/>
        </w:rPr>
        <w:t>、 危房改造项目：</w:t>
      </w:r>
      <w:r>
        <w:rPr>
          <w:color w:val="000000"/>
          <w:spacing w:val="0"/>
          <w:w w:val="100"/>
          <w:position w:val="0"/>
        </w:rPr>
        <w:t>根据建档立卡相对梅花村危房改造（含两不具备移民搬迁）任务需要，</w:t>
      </w:r>
      <w:r>
        <w:rPr>
          <w:rFonts w:ascii="Times New Roman" w:eastAsia="Times New Roman" w:hAnsi="Times New Roman" w:cs="Times New Roman"/>
          <w:color w:val="000000"/>
          <w:spacing w:val="0"/>
          <w:w w:val="100"/>
          <w:position w:val="0"/>
        </w:rPr>
        <w:t>2017</w:t>
      </w:r>
      <w:r>
        <w:rPr>
          <w:color w:val="000000"/>
          <w:spacing w:val="0"/>
          <w:w w:val="100"/>
          <w:position w:val="0"/>
        </w:rPr>
        <w:t>年 拟完成《十三五贫困户农改名单》剩余</w:t>
      </w:r>
      <w:r>
        <w:rPr>
          <w:rFonts w:ascii="Times New Roman" w:eastAsia="Times New Roman" w:hAnsi="Times New Roman" w:cs="Times New Roman"/>
          <w:color w:val="000000"/>
          <w:spacing w:val="0"/>
          <w:w w:val="100"/>
          <w:position w:val="0"/>
        </w:rPr>
        <w:t>2/3</w:t>
      </w:r>
      <w:r>
        <w:rPr>
          <w:color w:val="000000"/>
          <w:spacing w:val="0"/>
          <w:w w:val="100"/>
          <w:position w:val="0"/>
        </w:rPr>
        <w:t>危房改造。</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90" w:val="left"/>
        </w:tabs>
        <w:bidi w:val="0"/>
        <w:spacing w:before="0" w:after="60" w:line="404" w:lineRule="exact"/>
        <w:ind w:left="500" w:right="0" w:firstLine="440"/>
        <w:jc w:val="left"/>
      </w:pPr>
      <w:bookmarkStart w:id="680" w:name="bookmark680"/>
      <w:r>
        <w:rPr>
          <w:b/>
          <w:bCs/>
          <w:color w:val="000000"/>
          <w:spacing w:val="0"/>
          <w:w w:val="100"/>
          <w:position w:val="0"/>
        </w:rPr>
        <w:t>3</w:t>
      </w:r>
      <w:bookmarkEnd w:id="680"/>
      <w:r>
        <w:rPr>
          <w:b/>
          <w:bCs/>
          <w:color w:val="000000"/>
          <w:spacing w:val="0"/>
          <w:w w:val="100"/>
          <w:position w:val="0"/>
        </w:rPr>
        <w:t>、</w:t>
        <w:tab/>
        <w:t>文化活动中心和医务室项目：</w:t>
      </w:r>
      <w:r>
        <w:rPr>
          <w:color w:val="000000"/>
          <w:spacing w:val="0"/>
          <w:w w:val="100"/>
          <w:position w:val="0"/>
        </w:rPr>
        <w:t>为丰富梅花村村民业余文化生活，让村民享有基础的健康检查服 务，为梅花村村民提供便利。公司将于</w:t>
      </w:r>
      <w:r>
        <w:rPr>
          <w:rFonts w:ascii="Times New Roman" w:eastAsia="Times New Roman" w:hAnsi="Times New Roman" w:cs="Times New Roman"/>
          <w:color w:val="000000"/>
          <w:spacing w:val="0"/>
          <w:w w:val="100"/>
          <w:position w:val="0"/>
        </w:rPr>
        <w:t>2017</w:t>
      </w:r>
      <w:r>
        <w:rPr>
          <w:color w:val="000000"/>
          <w:spacing w:val="0"/>
          <w:w w:val="100"/>
          <w:position w:val="0"/>
        </w:rPr>
        <w:t>年启动梅花村文化活动中心和梅花村医务室建造项目。</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04" w:val="left"/>
        </w:tabs>
        <w:bidi w:val="0"/>
        <w:spacing w:before="0" w:after="0" w:line="403" w:lineRule="exact"/>
        <w:ind w:left="500" w:right="0" w:firstLine="440"/>
        <w:jc w:val="left"/>
      </w:pPr>
      <w:bookmarkStart w:id="681" w:name="bookmark681"/>
      <w:r>
        <w:rPr>
          <w:b/>
          <w:bCs/>
          <w:color w:val="000000"/>
          <w:spacing w:val="0"/>
          <w:w w:val="100"/>
          <w:position w:val="0"/>
        </w:rPr>
        <w:t>4</w:t>
      </w:r>
      <w:bookmarkEnd w:id="681"/>
      <w:r>
        <w:rPr>
          <w:b/>
          <w:bCs/>
          <w:color w:val="000000"/>
          <w:spacing w:val="0"/>
          <w:w w:val="100"/>
          <w:position w:val="0"/>
        </w:rPr>
        <w:t>、</w:t>
        <w:tab/>
        <w:t>探索蔬菜种植、禽畜养殖等产业扶贫项目：</w:t>
      </w:r>
      <w:r>
        <w:rPr>
          <w:color w:val="000000"/>
          <w:spacing w:val="0"/>
          <w:w w:val="100"/>
          <w:position w:val="0"/>
        </w:rPr>
        <w:t>根据产业扶贫相关精神和要求，公司积极探索建立 “造血式”长效脱贫机制，</w:t>
      </w:r>
      <w:r>
        <w:rPr>
          <w:rFonts w:ascii="Times New Roman" w:eastAsia="Times New Roman" w:hAnsi="Times New Roman" w:cs="Times New Roman"/>
          <w:color w:val="000000"/>
          <w:spacing w:val="0"/>
          <w:w w:val="100"/>
          <w:position w:val="0"/>
        </w:rPr>
        <w:t>2017</w:t>
      </w:r>
      <w:r>
        <w:rPr>
          <w:color w:val="000000"/>
          <w:spacing w:val="0"/>
          <w:w w:val="100"/>
          <w:position w:val="0"/>
        </w:rPr>
        <w:t>年，公司拟协助开展“蔬菜种植项目”和“禽畜养殖项目”等产业扶贫</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500" w:right="0" w:firstLine="0"/>
        <w:jc w:val="left"/>
      </w:pPr>
      <w:r>
        <w:rPr>
          <w:color w:val="000000"/>
          <w:spacing w:val="0"/>
          <w:w w:val="100"/>
          <w:position w:val="0"/>
        </w:rPr>
        <w:t>项目，协助梅花村打造优秀农产品产业基地，积极打通梅花村外界交流渠道，做好梅花村产业扶贫推手， 解决梅花村农产品供销问题，同时针对贫困户的不同属性，量体裁衣，制订响应扶贫举措。</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95" w:val="left"/>
        </w:tabs>
        <w:bidi w:val="0"/>
        <w:spacing w:before="0" w:after="0" w:line="403" w:lineRule="exact"/>
        <w:ind w:left="500" w:right="0" w:firstLine="440"/>
        <w:jc w:val="left"/>
      </w:pPr>
      <w:bookmarkStart w:id="682" w:name="bookmark682"/>
      <w:r>
        <w:rPr>
          <w:b/>
          <w:bCs/>
          <w:color w:val="000000"/>
          <w:spacing w:val="0"/>
          <w:w w:val="100"/>
          <w:position w:val="0"/>
        </w:rPr>
        <w:t>5</w:t>
      </w:r>
      <w:bookmarkEnd w:id="682"/>
      <w:r>
        <w:rPr>
          <w:b/>
          <w:bCs/>
          <w:color w:val="000000"/>
          <w:spacing w:val="0"/>
          <w:w w:val="100"/>
          <w:position w:val="0"/>
        </w:rPr>
        <w:t>、</w:t>
        <w:tab/>
        <w:t>加强环境整治：</w:t>
      </w:r>
      <w:r>
        <w:rPr>
          <w:color w:val="000000"/>
          <w:spacing w:val="0"/>
          <w:w w:val="100"/>
          <w:position w:val="0"/>
        </w:rPr>
        <w:t>加强人居环境治理，开展村庄整治，解决住宅和禽畜圈舍混杂现象，治理农村环 境污染，改善农村生态环境，美化村容村貌。</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940"/>
        <w:jc w:val="left"/>
      </w:pPr>
      <w:bookmarkStart w:id="683" w:name="bookmark683"/>
      <w:r>
        <w:rPr>
          <w:b/>
          <w:bCs/>
          <w:color w:val="000000"/>
          <w:spacing w:val="0"/>
          <w:w w:val="100"/>
          <w:position w:val="0"/>
        </w:rPr>
        <w:t>二</w:t>
      </w:r>
      <w:bookmarkEnd w:id="683"/>
      <w:r>
        <w:rPr>
          <w:b/>
          <w:bCs/>
          <w:color w:val="000000"/>
          <w:spacing w:val="0"/>
          <w:w w:val="100"/>
          <w:position w:val="0"/>
        </w:rPr>
        <w:t>、保障措施</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500" w:right="0" w:firstLine="440"/>
        <w:jc w:val="both"/>
      </w:pPr>
      <w:bookmarkStart w:id="684" w:name="bookmark684"/>
      <w:r>
        <w:rPr>
          <w:b/>
          <w:bCs/>
          <w:color w:val="000000"/>
          <w:spacing w:val="0"/>
          <w:w w:val="100"/>
          <w:position w:val="0"/>
        </w:rPr>
        <w:t>1</w:t>
      </w:r>
      <w:bookmarkEnd w:id="684"/>
      <w:r>
        <w:rPr>
          <w:b/>
          <w:bCs/>
          <w:color w:val="000000"/>
          <w:spacing w:val="0"/>
          <w:w w:val="100"/>
          <w:position w:val="0"/>
        </w:rPr>
        <w:t>、 加强领导，提高认识：</w:t>
      </w:r>
      <w:r>
        <w:rPr>
          <w:color w:val="000000"/>
          <w:spacing w:val="0"/>
          <w:w w:val="100"/>
          <w:position w:val="0"/>
        </w:rPr>
        <w:t>梅花村成立新农村建设领导小组，负责全村新农村建设工作的规划、知 道、协调、督促和落实，并确定专人具体抓落实，转变工作作风和工作方法，提高工作效率，确保新农 村建设各项目标任务的落实。</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90" w:val="left"/>
        </w:tabs>
        <w:bidi w:val="0"/>
        <w:spacing w:before="0" w:after="0" w:line="403" w:lineRule="exact"/>
        <w:ind w:left="500" w:right="0" w:firstLine="440"/>
        <w:jc w:val="both"/>
      </w:pPr>
      <w:bookmarkStart w:id="685" w:name="bookmark685"/>
      <w:r>
        <w:rPr>
          <w:b/>
          <w:bCs/>
          <w:color w:val="000000"/>
          <w:spacing w:val="0"/>
          <w:w w:val="100"/>
          <w:position w:val="0"/>
        </w:rPr>
        <w:t>2</w:t>
      </w:r>
      <w:bookmarkEnd w:id="685"/>
      <w:r>
        <w:rPr>
          <w:b/>
          <w:bCs/>
          <w:color w:val="000000"/>
          <w:spacing w:val="0"/>
          <w:w w:val="100"/>
          <w:position w:val="0"/>
        </w:rPr>
        <w:t>、</w:t>
        <w:tab/>
        <w:t>加强宣传，营造氛围：</w:t>
      </w:r>
      <w:r>
        <w:rPr>
          <w:color w:val="000000"/>
          <w:spacing w:val="0"/>
          <w:w w:val="100"/>
          <w:position w:val="0"/>
        </w:rPr>
        <w:t>采取多形式多途径全面动员、广泛发动，深入宣传村两委建设、新农村建 设是一项“惠民工程”、“民心工程”。要坚持典型引路，挖掘推广一批新农村建设的先进典型，以点 带面，变要我发展为我要发展，激发农民的积极性，使农民成为新农村建设的主体。</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500" w:right="0" w:firstLine="440"/>
        <w:jc w:val="both"/>
      </w:pPr>
      <w:bookmarkStart w:id="686" w:name="bookmark686"/>
      <w:r>
        <w:rPr>
          <w:b/>
          <w:bCs/>
          <w:color w:val="000000"/>
          <w:spacing w:val="0"/>
          <w:w w:val="100"/>
          <w:position w:val="0"/>
        </w:rPr>
        <w:t>3</w:t>
      </w:r>
      <w:bookmarkEnd w:id="686"/>
      <w:r>
        <w:rPr>
          <w:b/>
          <w:bCs/>
          <w:color w:val="000000"/>
          <w:spacing w:val="0"/>
          <w:w w:val="100"/>
          <w:position w:val="0"/>
        </w:rPr>
        <w:t>、 多方参与，确保投入：</w:t>
      </w:r>
      <w:r>
        <w:rPr>
          <w:color w:val="000000"/>
          <w:spacing w:val="0"/>
          <w:w w:val="100"/>
          <w:position w:val="0"/>
        </w:rPr>
        <w:t>在积极争取上级资金支持的同时，全面整合项目、资金、技能等资源，建 立多方参与的多元化投入机制，充分调动村民参与新农村建设的积极性，鼓励和引导农民对直接受益的 公共设施建设投资、投劳。</w:t>
      </w:r>
    </w:p>
    <w:p>
      <w:pPr>
        <w:pStyle w:val="Style33"/>
        <w:keepNext/>
        <w:keepLines/>
        <w:widowControl w:val="0"/>
        <w:shd w:val="clear" w:color="auto" w:fill="auto"/>
        <w:bidi w:val="0"/>
        <w:spacing w:before="0" w:line="403" w:lineRule="exact"/>
        <w:ind w:left="0" w:right="0" w:firstLine="400"/>
        <w:jc w:val="both"/>
      </w:pPr>
      <w:bookmarkStart w:id="687" w:name="bookmark687"/>
      <w:bookmarkStart w:id="688" w:name="bookmark688"/>
      <w:bookmarkStart w:id="689" w:name="bookmark689"/>
      <w:bookmarkStart w:id="690" w:name="bookmark690"/>
      <w:r>
        <w:rPr>
          <w:color w:val="000000"/>
          <w:spacing w:val="0"/>
          <w:w w:val="100"/>
          <w:position w:val="0"/>
        </w:rPr>
        <w:t>2</w:t>
      </w:r>
      <w:bookmarkEnd w:id="689"/>
      <w:r>
        <w:rPr>
          <w:color w:val="000000"/>
          <w:spacing w:val="0"/>
          <w:w w:val="100"/>
          <w:position w:val="0"/>
        </w:rPr>
        <w:t>、履行其他社会责任的情况</w:t>
      </w:r>
      <w:bookmarkEnd w:id="687"/>
      <w:bookmarkEnd w:id="688"/>
      <w:bookmarkEnd w:id="690"/>
    </w:p>
    <w:p>
      <w:pPr>
        <w:pStyle w:val="Style30"/>
        <w:keepNext w:val="0"/>
        <w:keepLines w:val="0"/>
        <w:widowControl w:val="0"/>
        <w:shd w:val="clear" w:color="auto" w:fill="auto"/>
        <w:bidi w:val="0"/>
        <w:spacing w:before="0" w:after="80" w:line="240" w:lineRule="auto"/>
        <w:ind w:left="0" w:right="0" w:firstLine="400"/>
        <w:jc w:val="left"/>
      </w:pPr>
      <w:r>
        <w:rPr>
          <w:color w:val="000000"/>
          <w:spacing w:val="0"/>
          <w:w w:val="100"/>
          <w:position w:val="0"/>
        </w:rPr>
        <w:t>详见与本报告同日刊登在巨潮资讯网上的深圳市农产品股份有限公司《2016年社会责任报告》。</w:t>
      </w:r>
    </w:p>
    <w:p>
      <w:pPr>
        <w:pStyle w:val="Style28"/>
        <w:keepNext w:val="0"/>
        <w:keepLines w:val="0"/>
        <w:widowControl w:val="0"/>
        <w:shd w:val="clear" w:color="auto" w:fill="auto"/>
        <w:bidi w:val="0"/>
        <w:spacing w:before="0" w:after="300" w:line="403" w:lineRule="exact"/>
        <w:ind w:left="0" w:right="0"/>
        <w:jc w:val="left"/>
      </w:pPr>
      <w:r>
        <w:rPr>
          <w:color w:val="000000"/>
          <w:spacing w:val="0"/>
          <w:w w:val="100"/>
          <w:position w:val="0"/>
        </w:rPr>
        <w:t>上市公司及其子公司是否属于国家环境保护部门规定的重污染行业。</w:t>
      </w:r>
    </w:p>
    <w:p>
      <w:pPr>
        <w:pStyle w:val="Style30"/>
        <w:keepNext w:val="0"/>
        <w:keepLines w:val="0"/>
        <w:widowControl w:val="0"/>
        <w:shd w:val="clear" w:color="auto" w:fill="auto"/>
        <w:bidi w:val="0"/>
        <w:spacing w:before="0" w:after="30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bidi w:val="0"/>
        <w:spacing w:before="0" w:after="300" w:line="240" w:lineRule="auto"/>
        <w:ind w:left="0" w:right="0" w:firstLine="400"/>
        <w:jc w:val="left"/>
      </w:pPr>
      <w:bookmarkStart w:id="691" w:name="bookmark691"/>
      <w:bookmarkStart w:id="692" w:name="bookmark692"/>
      <w:bookmarkStart w:id="693" w:name="bookmark693"/>
      <w:r>
        <w:rPr>
          <w:color w:val="000000"/>
          <w:spacing w:val="0"/>
          <w:w w:val="100"/>
          <w:position w:val="0"/>
          <w:sz w:val="24"/>
          <w:szCs w:val="24"/>
        </w:rPr>
        <w:t>二十一、公司债券相关情况</w:t>
      </w:r>
      <w:bookmarkEnd w:id="691"/>
      <w:bookmarkEnd w:id="692"/>
      <w:bookmarkEnd w:id="693"/>
    </w:p>
    <w:p>
      <w:pPr>
        <w:pStyle w:val="Style30"/>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40" w:line="240" w:lineRule="auto"/>
        <w:ind w:left="0" w:right="0" w:firstLine="400"/>
        <w:jc w:val="left"/>
      </w:pPr>
      <w:r>
        <w:rPr>
          <w:color w:val="000000"/>
          <w:spacing w:val="0"/>
          <w:w w:val="100"/>
          <w:position w:val="0"/>
        </w:rPr>
        <w:t>公司不存在公开发行并在证券交易所上市，且在年度报告批准报出日未到期或到期未能全额兑付的公司债券。</w:t>
      </w:r>
      <w:r>
        <w:br w:type="page"/>
      </w:r>
    </w:p>
    <w:p>
      <w:pPr>
        <w:pStyle w:val="Style12"/>
        <w:keepNext/>
        <w:keepLines/>
        <w:widowControl w:val="0"/>
        <w:shd w:val="clear" w:color="auto" w:fill="auto"/>
        <w:bidi w:val="0"/>
        <w:spacing w:before="0" w:after="640" w:line="240" w:lineRule="auto"/>
        <w:ind w:left="0" w:right="0" w:firstLine="0"/>
        <w:jc w:val="center"/>
      </w:pPr>
      <w:bookmarkStart w:id="694" w:name="bookmark694"/>
      <w:bookmarkStart w:id="695" w:name="bookmark695"/>
      <w:bookmarkStart w:id="696" w:name="bookmark696"/>
      <w:r>
        <w:rPr>
          <w:color w:val="000000"/>
          <w:spacing w:val="0"/>
          <w:w w:val="100"/>
          <w:position w:val="0"/>
        </w:rPr>
        <w:t>第六节股份变动及股东情况</w:t>
      </w:r>
      <w:bookmarkEnd w:id="694"/>
      <w:bookmarkEnd w:id="695"/>
      <w:bookmarkEnd w:id="696"/>
    </w:p>
    <w:p>
      <w:pPr>
        <w:pStyle w:val="Style22"/>
        <w:keepNext/>
        <w:keepLines/>
        <w:widowControl w:val="0"/>
        <w:shd w:val="clear" w:color="auto" w:fill="auto"/>
        <w:bidi w:val="0"/>
        <w:spacing w:before="0" w:after="380" w:line="240" w:lineRule="auto"/>
        <w:ind w:left="0" w:right="0" w:firstLine="360"/>
        <w:jc w:val="left"/>
      </w:pPr>
      <w:bookmarkStart w:id="697" w:name="bookmark697"/>
      <w:bookmarkStart w:id="698" w:name="bookmark698"/>
      <w:bookmarkStart w:id="699" w:name="bookmark699"/>
      <w:bookmarkStart w:id="700" w:name="bookmark700"/>
      <w:bookmarkStart w:id="701" w:name="bookmark701"/>
      <w:r>
        <w:rPr>
          <w:color w:val="000000"/>
          <w:spacing w:val="0"/>
          <w:w w:val="100"/>
          <w:position w:val="0"/>
          <w:sz w:val="24"/>
          <w:szCs w:val="24"/>
        </w:rPr>
        <w:t>一</w:t>
      </w:r>
      <w:bookmarkEnd w:id="700"/>
      <w:r>
        <w:rPr>
          <w:color w:val="000000"/>
          <w:spacing w:val="0"/>
          <w:w w:val="100"/>
          <w:position w:val="0"/>
          <w:sz w:val="24"/>
          <w:szCs w:val="24"/>
        </w:rPr>
        <w:t>、股份变动情况</w:t>
      </w:r>
      <w:bookmarkEnd w:id="698"/>
      <w:bookmarkEnd w:id="699"/>
      <w:bookmarkEnd w:id="701"/>
      <w:bookmarkEnd w:id="697"/>
    </w:p>
    <w:tbl>
      <w:tblPr>
        <w:tblOverlap w:val="never"/>
        <w:jc w:val="center"/>
        <w:tblLayout w:type="fixed"/>
      </w:tblPr>
      <w:tblGrid>
        <w:gridCol w:w="2136"/>
        <w:gridCol w:w="1142"/>
        <w:gridCol w:w="734"/>
        <w:gridCol w:w="624"/>
        <w:gridCol w:w="710"/>
        <w:gridCol w:w="710"/>
        <w:gridCol w:w="1238"/>
        <w:gridCol w:w="1085"/>
        <w:gridCol w:w="1186"/>
        <w:gridCol w:w="83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本次变动增减（</w:t>
            </w:r>
            <w:r>
              <w:rPr>
                <w:b/>
                <w:bCs/>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240" w:lineRule="auto"/>
              <w:ind w:left="0" w:right="0" w:firstLine="0"/>
              <w:jc w:val="right"/>
            </w:pPr>
            <w:r>
              <w:rPr>
                <w:b/>
                <w:bCs/>
                <w:color w:val="000000"/>
                <w:spacing w:val="0"/>
                <w:w w:val="100"/>
                <w:position w:val="0"/>
              </w:rPr>
              <w:t>发行</w:t>
            </w:r>
          </w:p>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公积金 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20" w:firstLine="0"/>
              <w:jc w:val="right"/>
            </w:pPr>
            <w:r>
              <w:rPr>
                <w:b/>
                <w:bCs/>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60" w:firstLine="0"/>
              <w:jc w:val="right"/>
            </w:pPr>
            <w:r>
              <w:rPr>
                <w:b/>
                <w:bCs/>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00" w:firstLine="0"/>
              <w:jc w:val="right"/>
            </w:pPr>
            <w:r>
              <w:rPr>
                <w:b/>
                <w:bCs/>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一、有限售条件股份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b/>
                <w:bCs/>
                <w:color w:val="000000"/>
                <w:spacing w:val="0"/>
                <w:w w:val="100"/>
                <w:position w:val="0"/>
              </w:rPr>
              <w:t>89,453,945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-84,028,435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b/>
                <w:bCs/>
                <w:color w:val="000000"/>
                <w:spacing w:val="0"/>
                <w:w w:val="100"/>
                <w:position w:val="0"/>
              </w:rPr>
              <w:t>-84,028,435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5,425,510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67,497,500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-67,497,500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-67,497,500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16,372,500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-16,372,500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-16,372,500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5,583,945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5,425,510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境内自然人持股（注</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境外自然人持股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二、无限售条件股份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1,607,510,186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94.73%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b/>
                <w:bCs/>
                <w:color w:val="000000"/>
                <w:spacing w:val="0"/>
                <w:w w:val="100"/>
                <w:position w:val="0"/>
              </w:rPr>
              <w:t>84,028,435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b/>
                <w:bCs/>
                <w:color w:val="000000"/>
                <w:spacing w:val="0"/>
                <w:w w:val="100"/>
                <w:position w:val="0"/>
              </w:rPr>
              <w:t>84,028,435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1,691,538,621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99.68%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1,607,510,186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+84,028,435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+84,028,435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1,691,538,621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1,696,964,131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1,696,964,131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r>
    </w:tbl>
    <w:p>
      <w:pPr>
        <w:pStyle w:val="Style30"/>
        <w:keepNext w:val="0"/>
        <w:keepLines w:val="0"/>
        <w:widowControl w:val="0"/>
        <w:shd w:val="clear" w:color="auto" w:fill="auto"/>
        <w:bidi w:val="0"/>
        <w:spacing w:before="0" w:after="0" w:line="406" w:lineRule="exact"/>
        <w:ind w:left="3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、上表是根据中国结算深圳分公司提供的《股本结构表（按股东类别标识统计）》（股权登记日：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日）编制。</w:t>
      </w:r>
    </w:p>
    <w:p>
      <w:pPr>
        <w:pStyle w:val="Style30"/>
        <w:keepNext w:val="0"/>
        <w:keepLines w:val="0"/>
        <w:widowControl w:val="0"/>
        <w:shd w:val="clear" w:color="auto" w:fill="auto"/>
        <w:tabs>
          <w:tab w:pos="714" w:val="left"/>
        </w:tabs>
        <w:bidi w:val="0"/>
        <w:spacing w:before="0" w:after="0" w:line="406" w:lineRule="exact"/>
        <w:ind w:left="360" w:right="0" w:firstLine="0"/>
        <w:jc w:val="left"/>
      </w:pPr>
      <w:bookmarkStart w:id="702" w:name="bookmark702"/>
      <w:r>
        <w:rPr>
          <w:rFonts w:ascii="Times New Roman" w:eastAsia="Times New Roman" w:hAnsi="Times New Roman" w:cs="Times New Roman"/>
          <w:color w:val="000000"/>
          <w:spacing w:val="0"/>
          <w:w w:val="100"/>
          <w:position w:val="0"/>
        </w:rPr>
        <w:t>2</w:t>
      </w:r>
      <w:bookmarkEnd w:id="702"/>
      <w:r>
        <w:rPr>
          <w:color w:val="000000"/>
          <w:spacing w:val="0"/>
          <w:w w:val="100"/>
          <w:position w:val="0"/>
        </w:rPr>
        <w:t>、</w:t>
        <w:tab/>
        <w:t>中国结算深圳分公司按《公司法》、《上市公司董事、监事、高级管理人员所持本公司股份及其变动管理规则》的相关 规定增加或解除董事、监事、高级管理人员的限售股份。</w:t>
      </w:r>
    </w:p>
    <w:p>
      <w:pPr>
        <w:pStyle w:val="Style30"/>
        <w:keepNext w:val="0"/>
        <w:keepLines w:val="0"/>
        <w:widowControl w:val="0"/>
        <w:shd w:val="clear" w:color="auto" w:fill="auto"/>
        <w:tabs>
          <w:tab w:pos="714" w:val="left"/>
        </w:tabs>
        <w:bidi w:val="0"/>
        <w:spacing w:before="0" w:after="0" w:line="406" w:lineRule="exact"/>
        <w:ind w:left="360" w:right="0" w:firstLine="0"/>
        <w:jc w:val="left"/>
      </w:pPr>
      <w:bookmarkStart w:id="703" w:name="bookmark703"/>
      <w:r>
        <w:rPr>
          <w:rFonts w:ascii="Times New Roman" w:eastAsia="Times New Roman" w:hAnsi="Times New Roman" w:cs="Times New Roman"/>
          <w:color w:val="000000"/>
          <w:spacing w:val="0"/>
          <w:w w:val="100"/>
          <w:position w:val="0"/>
        </w:rPr>
        <w:t>3</w:t>
      </w:r>
      <w:bookmarkEnd w:id="703"/>
      <w:r>
        <w:rPr>
          <w:color w:val="000000"/>
          <w:spacing w:val="0"/>
          <w:w w:val="100"/>
          <w:position w:val="0"/>
        </w:rPr>
        <w:t>、</w:t>
        <w:tab/>
        <w:t>报告期，公司控股股东、实际控制人深圳市国资委（代表国家持股）及其全资公司远致投资（国有法人股）认购的公司 前次非公开发行股份限售股份，已于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日上市流通。</w:t>
      </w:r>
    </w:p>
    <w:p>
      <w:pPr>
        <w:pStyle w:val="Style33"/>
        <w:keepNext/>
        <w:keepLines/>
        <w:widowControl w:val="0"/>
        <w:shd w:val="clear" w:color="auto" w:fill="auto"/>
        <w:tabs>
          <w:tab w:pos="954" w:val="left"/>
        </w:tabs>
        <w:bidi w:val="0"/>
        <w:spacing w:before="0" w:after="0" w:line="406" w:lineRule="exact"/>
        <w:ind w:left="36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color w:val="000000"/>
          <w:spacing w:val="0"/>
          <w:w w:val="100"/>
          <w:position w:val="0"/>
        </w:rPr>
        <w:t>一）</w:t>
        <w:tab/>
        <w:t>股份变动的原因</w:t>
      </w:r>
      <w:bookmarkEnd w:id="704"/>
      <w:bookmarkEnd w:id="705"/>
      <w:bookmarkEnd w:id="707"/>
    </w:p>
    <w:p>
      <w:pPr>
        <w:pStyle w:val="Style30"/>
        <w:keepNext w:val="0"/>
        <w:keepLines w:val="0"/>
        <w:widowControl w:val="0"/>
        <w:shd w:val="clear" w:color="auto" w:fill="auto"/>
        <w:bidi w:val="0"/>
        <w:spacing w:before="0" w:after="60" w:line="406" w:lineRule="exact"/>
        <w:ind w:left="3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954" w:val="left"/>
        </w:tabs>
        <w:bidi w:val="0"/>
        <w:spacing w:before="0" w:after="0" w:line="406" w:lineRule="exact"/>
        <w:ind w:left="36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color w:val="000000"/>
          <w:spacing w:val="0"/>
          <w:w w:val="100"/>
          <w:position w:val="0"/>
        </w:rPr>
        <w:t>二）</w:t>
        <w:tab/>
        <w:t>股份变动的批准情况</w:t>
      </w:r>
      <w:bookmarkEnd w:id="708"/>
      <w:bookmarkEnd w:id="709"/>
      <w:bookmarkEnd w:id="711"/>
    </w:p>
    <w:p>
      <w:pPr>
        <w:pStyle w:val="Style30"/>
        <w:keepNext w:val="0"/>
        <w:keepLines w:val="0"/>
        <w:widowControl w:val="0"/>
        <w:shd w:val="clear" w:color="auto" w:fill="auto"/>
        <w:bidi w:val="0"/>
        <w:spacing w:before="0" w:after="40" w:line="406" w:lineRule="exact"/>
        <w:ind w:left="3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954" w:val="left"/>
        </w:tabs>
        <w:bidi w:val="0"/>
        <w:spacing w:before="0" w:after="240" w:line="240" w:lineRule="auto"/>
        <w:ind w:left="0" w:right="0" w:firstLine="36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color w:val="000000"/>
          <w:spacing w:val="0"/>
          <w:w w:val="100"/>
          <w:position w:val="0"/>
        </w:rPr>
        <w:t>三）</w:t>
        <w:tab/>
        <w:t>股份变动的过户情况</w:t>
      </w:r>
      <w:bookmarkEnd w:id="712"/>
      <w:bookmarkEnd w:id="713"/>
      <w:bookmarkEnd w:id="715"/>
    </w:p>
    <w:p>
      <w:pPr>
        <w:pStyle w:val="Style30"/>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954" w:val="left"/>
        </w:tabs>
        <w:bidi w:val="0"/>
        <w:spacing w:before="0" w:after="240" w:line="240" w:lineRule="auto"/>
        <w:ind w:left="0" w:right="0" w:firstLine="360"/>
        <w:jc w:val="left"/>
      </w:pPr>
      <w:bookmarkStart w:id="716" w:name="bookmark716"/>
      <w:bookmarkStart w:id="717" w:name="bookmark717"/>
      <w:bookmarkStart w:id="718" w:name="bookmark718"/>
      <w:bookmarkStart w:id="719" w:name="bookmark719"/>
      <w:r>
        <w:rPr>
          <w:color w:val="000000"/>
          <w:spacing w:val="0"/>
          <w:w w:val="100"/>
          <w:position w:val="0"/>
        </w:rPr>
        <w:t>（</w:t>
      </w:r>
      <w:bookmarkEnd w:id="718"/>
      <w:r>
        <w:rPr>
          <w:color w:val="000000"/>
          <w:spacing w:val="0"/>
          <w:w w:val="100"/>
          <w:position w:val="0"/>
        </w:rPr>
        <w:t>四）</w:t>
        <w:tab/>
        <w:t>股份变动对最近一年和最近一期基本每股收益和稀释每股收益、归属于公司普通股股东的每股净</w:t>
      </w:r>
      <w:bookmarkEnd w:id="716"/>
      <w:bookmarkEnd w:id="717"/>
      <w:bookmarkEnd w:id="719"/>
    </w:p>
    <w:p>
      <w:pPr>
        <w:pStyle w:val="Style33"/>
        <w:keepNext/>
        <w:keepLines/>
        <w:widowControl w:val="0"/>
        <w:shd w:val="clear" w:color="auto" w:fill="auto"/>
        <w:bidi w:val="0"/>
        <w:spacing w:before="0" w:after="240" w:line="240" w:lineRule="auto"/>
        <w:ind w:left="0" w:right="0" w:firstLine="360"/>
        <w:jc w:val="left"/>
      </w:pPr>
      <w:bookmarkStart w:id="716" w:name="bookmark716"/>
      <w:bookmarkStart w:id="717" w:name="bookmark717"/>
      <w:bookmarkStart w:id="720" w:name="bookmark720"/>
      <w:r>
        <w:rPr>
          <w:color w:val="000000"/>
          <w:spacing w:val="0"/>
          <w:w w:val="100"/>
          <w:position w:val="0"/>
        </w:rPr>
        <w:t>资产等财务指标的影响</w:t>
      </w:r>
      <w:bookmarkEnd w:id="716"/>
      <w:bookmarkEnd w:id="717"/>
      <w:bookmarkEnd w:id="720"/>
    </w:p>
    <w:p>
      <w:pPr>
        <w:pStyle w:val="Style30"/>
        <w:keepNext w:val="0"/>
        <w:keepLines w:val="0"/>
        <w:widowControl w:val="0"/>
        <w:shd w:val="clear" w:color="auto" w:fill="auto"/>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954" w:val="left"/>
        </w:tabs>
        <w:bidi w:val="0"/>
        <w:spacing w:before="0" w:after="240" w:line="240" w:lineRule="auto"/>
        <w:ind w:left="0" w:right="0" w:firstLine="36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color w:val="000000"/>
          <w:spacing w:val="0"/>
          <w:w w:val="100"/>
          <w:position w:val="0"/>
        </w:rPr>
        <w:t>五）</w:t>
        <w:tab/>
        <w:t>公司认为必要或证券监管机构要求披露的其他内容</w:t>
      </w:r>
      <w:bookmarkEnd w:id="721"/>
      <w:bookmarkEnd w:id="722"/>
      <w:bookmarkEnd w:id="724"/>
    </w:p>
    <w:p>
      <w:pPr>
        <w:pStyle w:val="Style30"/>
        <w:keepNext w:val="0"/>
        <w:keepLines w:val="0"/>
        <w:widowControl w:val="0"/>
        <w:shd w:val="clear" w:color="auto" w:fill="auto"/>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954" w:val="left"/>
        </w:tabs>
        <w:bidi w:val="0"/>
        <w:spacing w:before="0" w:after="240" w:line="240" w:lineRule="auto"/>
        <w:ind w:left="0" w:right="0" w:firstLine="360"/>
        <w:jc w:val="left"/>
      </w:pPr>
      <w:bookmarkStart w:id="725" w:name="bookmark725"/>
      <w:bookmarkStart w:id="726" w:name="bookmark726"/>
      <w:bookmarkStart w:id="727" w:name="bookmark727"/>
      <w:bookmarkStart w:id="728" w:name="bookmark728"/>
      <w:r>
        <w:rPr>
          <w:color w:val="000000"/>
          <w:spacing w:val="0"/>
          <w:w w:val="100"/>
          <w:position w:val="0"/>
        </w:rPr>
        <w:t>（</w:t>
      </w:r>
      <w:bookmarkEnd w:id="727"/>
      <w:r>
        <w:rPr>
          <w:color w:val="000000"/>
          <w:spacing w:val="0"/>
          <w:w w:val="100"/>
          <w:position w:val="0"/>
        </w:rPr>
        <w:t>六）</w:t>
        <w:tab/>
        <w:t>有限售条件主要股东持股情况</w:t>
      </w:r>
      <w:bookmarkEnd w:id="725"/>
      <w:bookmarkEnd w:id="726"/>
      <w:bookmarkEnd w:id="728"/>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单位：股</w:t>
      </w:r>
    </w:p>
    <w:tbl>
      <w:tblPr>
        <w:tblOverlap w:val="never"/>
        <w:jc w:val="center"/>
        <w:tblLayout w:type="fixed"/>
      </w:tblPr>
      <w:tblGrid>
        <w:gridCol w:w="2635"/>
        <w:gridCol w:w="1138"/>
        <w:gridCol w:w="1229"/>
        <w:gridCol w:w="1037"/>
        <w:gridCol w:w="1051"/>
        <w:gridCol w:w="1315"/>
        <w:gridCol w:w="1056"/>
      </w:tblGrid>
      <w:tr>
        <w:trPr>
          <w:trHeight w:val="61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280" w:right="0" w:firstLine="0"/>
              <w:jc w:val="left"/>
            </w:pPr>
            <w:r>
              <w:rPr>
                <w:b/>
                <w:bCs/>
                <w:color w:val="000000"/>
                <w:spacing w:val="0"/>
                <w:w w:val="100"/>
                <w:position w:val="0"/>
              </w:rPr>
              <w:t>期初限 售股数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本年解除限 售股数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本年增加 限售股数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期末限售 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限售原因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解除限售 日期</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深圳市人民政府国有资产监督 管理委员会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67,497,500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67,497,500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非公开发行限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r>
      <w:tr>
        <w:trPr>
          <w:trHeight w:val="5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16,372,500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16,372,500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售股份</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9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5,583,945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5,425,510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00" w:lineRule="exact"/>
              <w:ind w:left="0" w:right="0" w:firstLine="0"/>
              <w:jc w:val="center"/>
            </w:pPr>
            <w:r>
              <w:rPr>
                <w:color w:val="000000"/>
                <w:spacing w:val="0"/>
                <w:w w:val="100"/>
                <w:position w:val="0"/>
              </w:rPr>
              <w:t>董事、监事及 高级管理人员 限售股份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w:t>
            </w:r>
          </w:p>
        </w:tc>
      </w:tr>
      <w:tr>
        <w:trPr>
          <w:trHeight w:val="42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89,453,945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84,031,460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5,425,510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0"/>
        <w:keepNext w:val="0"/>
        <w:keepLines w:val="0"/>
        <w:widowControl w:val="0"/>
        <w:shd w:val="clear" w:color="auto" w:fill="auto"/>
        <w:bidi w:val="0"/>
        <w:spacing w:before="0" w:after="380" w:line="302" w:lineRule="exact"/>
        <w:ind w:left="360" w:right="0" w:firstLine="0"/>
        <w:jc w:val="left"/>
      </w:pPr>
      <w:r>
        <w:rPr>
          <w:color w:val="000000"/>
          <w:spacing w:val="0"/>
          <w:w w:val="100"/>
          <w:position w:val="0"/>
        </w:rPr>
        <w:t>注：中国结算深圳分公司按《公司法》、《上市公司董事、监事、高级管理人员所持本公司股份及其变动管理规则》的相 关规定增加或解除董事、监事、高级管理人员的限售股份。</w:t>
      </w:r>
    </w:p>
    <w:p>
      <w:pPr>
        <w:pStyle w:val="Style22"/>
        <w:keepNext/>
        <w:keepLines/>
        <w:widowControl w:val="0"/>
        <w:shd w:val="clear" w:color="auto" w:fill="auto"/>
        <w:bidi w:val="0"/>
        <w:spacing w:before="0" w:after="380" w:line="240" w:lineRule="auto"/>
        <w:ind w:left="36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二</w:t>
      </w:r>
      <w:bookmarkEnd w:id="731"/>
      <w:r>
        <w:rPr>
          <w:color w:val="000000"/>
          <w:spacing w:val="0"/>
          <w:w w:val="100"/>
          <w:position w:val="0"/>
          <w:sz w:val="24"/>
          <w:szCs w:val="24"/>
        </w:rPr>
        <w:t>、证券发行与上市情况</w:t>
      </w:r>
      <w:bookmarkEnd w:id="729"/>
      <w:bookmarkEnd w:id="730"/>
      <w:bookmarkEnd w:id="732"/>
    </w:p>
    <w:p>
      <w:pPr>
        <w:pStyle w:val="Style33"/>
        <w:keepNext/>
        <w:keepLines/>
        <w:widowControl w:val="0"/>
        <w:shd w:val="clear" w:color="auto" w:fill="auto"/>
        <w:bidi w:val="0"/>
        <w:spacing w:before="0" w:after="240" w:line="240" w:lineRule="auto"/>
        <w:ind w:left="360" w:right="0" w:firstLine="0"/>
        <w:jc w:val="left"/>
      </w:pPr>
      <w:bookmarkStart w:id="733" w:name="bookmark733"/>
      <w:bookmarkStart w:id="734" w:name="bookmark734"/>
      <w:bookmarkStart w:id="735" w:name="bookmark735"/>
      <w:bookmarkStart w:id="736" w:name="bookmark736"/>
      <w:r>
        <w:rPr>
          <w:color w:val="000000"/>
          <w:spacing w:val="0"/>
          <w:w w:val="100"/>
          <w:position w:val="0"/>
        </w:rPr>
        <w:t>1</w:t>
      </w:r>
      <w:bookmarkEnd w:id="735"/>
      <w:r>
        <w:rPr>
          <w:color w:val="000000"/>
          <w:spacing w:val="0"/>
          <w:w w:val="100"/>
          <w:position w:val="0"/>
        </w:rPr>
        <w:t>、报告期末近三年历次证券发行情况</w:t>
      </w:r>
      <w:bookmarkEnd w:id="733"/>
      <w:bookmarkEnd w:id="734"/>
      <w:bookmarkEnd w:id="736"/>
    </w:p>
    <w:p>
      <w:pPr>
        <w:pStyle w:val="Style28"/>
        <w:keepNext w:val="0"/>
        <w:keepLines w:val="0"/>
        <w:widowControl w:val="0"/>
        <w:shd w:val="clear" w:color="auto" w:fill="auto"/>
        <w:bidi w:val="0"/>
        <w:spacing w:before="0" w:after="240" w:line="240" w:lineRule="auto"/>
        <w:ind w:left="360" w:right="0" w:firstLine="0"/>
        <w:jc w:val="left"/>
      </w:pPr>
      <w:r>
        <w:rPr>
          <w:color w:val="000000"/>
          <w:spacing w:val="0"/>
          <w:w w:val="100"/>
          <w:position w:val="0"/>
        </w:rPr>
        <w:t>前三年历次证券发行情况的说明</w:t>
      </w:r>
    </w:p>
    <w:p>
      <w:pPr>
        <w:pStyle w:val="Style30"/>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适用口不适用</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350" w:lineRule="exact"/>
        <w:ind w:left="46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日在深圳证券交易所上市，本次实际发行新增股份为</w:t>
      </w:r>
      <w:r>
        <w:rPr>
          <w:rFonts w:ascii="Times New Roman" w:eastAsia="Times New Roman" w:hAnsi="Times New Roman" w:cs="Times New Roman"/>
          <w:color w:val="000000"/>
          <w:spacing w:val="0"/>
          <w:w w:val="100"/>
          <w:position w:val="0"/>
        </w:rPr>
        <w:t xml:space="preserve">313,650,000 </w:t>
      </w:r>
      <w:r>
        <w:rPr>
          <w:color w:val="000000"/>
          <w:spacing w:val="0"/>
          <w:w w:val="100"/>
          <w:position w:val="0"/>
        </w:rPr>
        <w:t>股，本次非公开发行价格为</w:t>
      </w:r>
      <w:r>
        <w:rPr>
          <w:rFonts w:ascii="Times New Roman" w:eastAsia="Times New Roman" w:hAnsi="Times New Roman" w:cs="Times New Roman"/>
          <w:color w:val="000000"/>
          <w:spacing w:val="0"/>
          <w:w w:val="100"/>
          <w:position w:val="0"/>
        </w:rPr>
        <w:t>5.46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日，公司募集资金总额为人民币</w:t>
      </w:r>
      <w:r>
        <w:rPr>
          <w:rFonts w:ascii="Times New Roman" w:eastAsia="Times New Roman" w:hAnsi="Times New Roman" w:cs="Times New Roman"/>
          <w:color w:val="000000"/>
          <w:spacing w:val="0"/>
          <w:w w:val="100"/>
          <w:position w:val="0"/>
        </w:rPr>
        <w:t>1,712,529,000.00</w:t>
      </w:r>
      <w:r>
        <w:rPr>
          <w:color w:val="000000"/>
          <w:spacing w:val="0"/>
          <w:w w:val="100"/>
          <w:position w:val="0"/>
        </w:rPr>
        <w:t>元，扣除 发行费用后的募集资金净额为人民币</w:t>
      </w:r>
      <w:r>
        <w:rPr>
          <w:rFonts w:ascii="Times New Roman" w:eastAsia="Times New Roman" w:hAnsi="Times New Roman" w:cs="Times New Roman"/>
          <w:color w:val="000000"/>
          <w:spacing w:val="0"/>
          <w:w w:val="100"/>
          <w:position w:val="0"/>
        </w:rPr>
        <w:t>1,670,671,339.94</w:t>
      </w:r>
      <w:r>
        <w:rPr>
          <w:color w:val="000000"/>
          <w:spacing w:val="0"/>
          <w:w w:val="100"/>
          <w:position w:val="0"/>
        </w:rPr>
        <w:t>元。（非公开发行股票事项相关情况详见公司于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日刊登在《证券时报》、《证券日报》、《中国证券报》、《上海证券报》及巨潮资讯网上的公告）</w:t>
      </w:r>
    </w:p>
    <w:p>
      <w:pPr>
        <w:pStyle w:val="Style33"/>
        <w:keepNext/>
        <w:keepLines/>
        <w:widowControl w:val="0"/>
        <w:shd w:val="clear" w:color="auto" w:fill="auto"/>
        <w:tabs>
          <w:tab w:pos="738" w:val="left"/>
        </w:tabs>
        <w:bidi w:val="0"/>
        <w:spacing w:before="0" w:after="400" w:line="240" w:lineRule="auto"/>
        <w:ind w:left="0" w:right="0" w:firstLine="360"/>
        <w:jc w:val="both"/>
      </w:pPr>
      <w:bookmarkStart w:id="737" w:name="bookmark737"/>
      <w:bookmarkStart w:id="738" w:name="bookmark738"/>
      <w:bookmarkStart w:id="739" w:name="bookmark739"/>
      <w:bookmarkStart w:id="740" w:name="bookmark740"/>
      <w:r>
        <w:rPr>
          <w:color w:val="000000"/>
          <w:spacing w:val="0"/>
          <w:w w:val="100"/>
          <w:position w:val="0"/>
        </w:rPr>
        <w:t>2</w:t>
      </w:r>
      <w:bookmarkEnd w:id="739"/>
      <w:r>
        <w:rPr>
          <w:color w:val="000000"/>
          <w:spacing w:val="0"/>
          <w:w w:val="100"/>
          <w:position w:val="0"/>
        </w:rPr>
        <w:t>、</w:t>
        <w:tab/>
        <w:t>公司股份总数及股东结构的变动、公司资产和负债结构的变动情况说明</w:t>
      </w:r>
      <w:bookmarkEnd w:id="737"/>
      <w:bookmarkEnd w:id="738"/>
      <w:bookmarkEnd w:id="740"/>
    </w:p>
    <w:p>
      <w:pPr>
        <w:pStyle w:val="Style30"/>
        <w:keepNext w:val="0"/>
        <w:keepLines w:val="0"/>
        <w:widowControl w:val="0"/>
        <w:shd w:val="clear" w:color="auto" w:fill="auto"/>
        <w:bidi w:val="0"/>
        <w:spacing w:before="0" w:after="40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738" w:val="left"/>
        </w:tabs>
        <w:bidi w:val="0"/>
        <w:spacing w:before="0" w:after="400" w:line="240" w:lineRule="auto"/>
        <w:ind w:left="0" w:right="0" w:firstLine="360"/>
        <w:jc w:val="both"/>
      </w:pPr>
      <w:bookmarkStart w:id="741" w:name="bookmark741"/>
      <w:bookmarkStart w:id="742" w:name="bookmark742"/>
      <w:bookmarkStart w:id="743" w:name="bookmark743"/>
      <w:bookmarkStart w:id="744" w:name="bookmark744"/>
      <w:r>
        <w:rPr>
          <w:color w:val="000000"/>
          <w:spacing w:val="0"/>
          <w:w w:val="100"/>
          <w:position w:val="0"/>
        </w:rPr>
        <w:t>3</w:t>
      </w:r>
      <w:bookmarkEnd w:id="743"/>
      <w:r>
        <w:rPr>
          <w:color w:val="000000"/>
          <w:spacing w:val="0"/>
          <w:w w:val="100"/>
          <w:position w:val="0"/>
        </w:rPr>
        <w:t>、</w:t>
        <w:tab/>
        <w:t>现存的内部职工股情况</w:t>
      </w:r>
      <w:bookmarkEnd w:id="741"/>
      <w:bookmarkEnd w:id="742"/>
      <w:bookmarkEnd w:id="744"/>
    </w:p>
    <w:p>
      <w:pPr>
        <w:pStyle w:val="Style30"/>
        <w:keepNext w:val="0"/>
        <w:keepLines w:val="0"/>
        <w:widowControl w:val="0"/>
        <w:shd w:val="clear" w:color="auto" w:fill="auto"/>
        <w:bidi w:val="0"/>
        <w:spacing w:before="0" w:after="46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360"/>
        <w:jc w:val="left"/>
      </w:pPr>
      <w:bookmarkStart w:id="745" w:name="bookmark745"/>
      <w:bookmarkStart w:id="746" w:name="bookmark746"/>
      <w:bookmarkStart w:id="747" w:name="bookmark747"/>
      <w:bookmarkStart w:id="748" w:name="bookmark748"/>
      <w:r>
        <w:rPr>
          <w:color w:val="000000"/>
          <w:spacing w:val="0"/>
          <w:w w:val="100"/>
          <w:position w:val="0"/>
          <w:sz w:val="24"/>
          <w:szCs w:val="24"/>
        </w:rPr>
        <w:t>三</w:t>
      </w:r>
      <w:bookmarkEnd w:id="747"/>
      <w:r>
        <w:rPr>
          <w:color w:val="000000"/>
          <w:spacing w:val="0"/>
          <w:w w:val="100"/>
          <w:position w:val="0"/>
          <w:sz w:val="24"/>
          <w:szCs w:val="24"/>
        </w:rPr>
        <w:t>、股东和实际控制人情况</w:t>
      </w:r>
      <w:bookmarkEnd w:id="745"/>
      <w:bookmarkEnd w:id="746"/>
      <w:bookmarkEnd w:id="748"/>
    </w:p>
    <w:p>
      <w:pPr>
        <w:pStyle w:val="Style33"/>
        <w:keepNext/>
        <w:keepLines/>
        <w:widowControl w:val="0"/>
        <w:shd w:val="clear" w:color="auto" w:fill="auto"/>
        <w:bidi w:val="0"/>
        <w:spacing w:before="0" w:line="240" w:lineRule="auto"/>
        <w:ind w:left="0" w:right="0" w:firstLine="360"/>
        <w:jc w:val="left"/>
      </w:pPr>
      <w:bookmarkStart w:id="749" w:name="bookmark749"/>
      <w:bookmarkStart w:id="750" w:name="bookmark750"/>
      <w:bookmarkStart w:id="751" w:name="bookmark751"/>
      <w:bookmarkStart w:id="752" w:name="bookmark752"/>
      <w:r>
        <w:rPr>
          <w:color w:val="000000"/>
          <w:spacing w:val="0"/>
          <w:w w:val="100"/>
          <w:position w:val="0"/>
        </w:rPr>
        <w:t>1</w:t>
      </w:r>
      <w:bookmarkEnd w:id="751"/>
      <w:r>
        <w:rPr>
          <w:color w:val="000000"/>
          <w:spacing w:val="0"/>
          <w:w w:val="100"/>
          <w:position w:val="0"/>
        </w:rPr>
        <w:t>、公司股东数量及持股情况</w:t>
      </w:r>
      <w:bookmarkEnd w:id="749"/>
      <w:bookmarkEnd w:id="750"/>
      <w:bookmarkEnd w:id="7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394"/>
        <w:gridCol w:w="850"/>
        <w:gridCol w:w="662"/>
        <w:gridCol w:w="994"/>
        <w:gridCol w:w="1133"/>
        <w:gridCol w:w="989"/>
        <w:gridCol w:w="994"/>
        <w:gridCol w:w="850"/>
        <w:gridCol w:w="509"/>
      </w:tblGrid>
      <w:tr>
        <w:trPr>
          <w:trHeight w:val="40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报告期末普通股股东总数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49,450</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年度报告披露前上一月末普通股股东总数</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50,905</w:t>
            </w:r>
          </w:p>
        </w:tc>
      </w:tr>
      <w:tr>
        <w:trPr>
          <w:trHeight w:val="480"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报告期末持</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报告期内增</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深圳市人民政府国有资产监督管理委员会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国家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488,038,510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+33,939,240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488,038,510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88,603,753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88,603,753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广州铁路集团广深铁路实业发展总公司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境内非国 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18,836,700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18,836,700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许育峰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17,946,220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+17,946,220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17,946,220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中铁信托有限责任公司一中铁信托•银天 使一期结构化证券投资集合资金信托计划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15,282,107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+15,282,107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15,282,107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中铁信托有限责任公司一中铁信托•银天 使二期结构化证券投资集合资金信托计划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14,146,973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+14,146,973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14,146,973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r>
        <w:trPr>
          <w:trHeight w:val="1027"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 的情况（如有）</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H</w:t>
            </w:r>
            <w:r>
              <w:rPr>
                <w:color w:val="000000"/>
                <w:spacing w:val="0"/>
                <w:w w:val="100"/>
                <w:position w:val="0"/>
              </w:rPr>
              <w:t>认购公司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 后成为前</w:t>
            </w:r>
            <w:r>
              <w:rPr>
                <w:rFonts w:ascii="Times New Roman" w:eastAsia="Times New Roman" w:hAnsi="Times New Roman" w:cs="Times New Roman"/>
                <w:color w:val="000000"/>
                <w:spacing w:val="0"/>
                <w:w w:val="100"/>
                <w:position w:val="0"/>
              </w:rPr>
              <w:t>10</w:t>
            </w:r>
            <w:r>
              <w:rPr>
                <w:color w:val="000000"/>
                <w:spacing w:val="0"/>
                <w:w w:val="100"/>
                <w:position w:val="0"/>
              </w:rPr>
              <w:t>名股东，其通过非公开发行认购持有公司</w:t>
            </w:r>
            <w:r>
              <w:rPr>
                <w:rFonts w:ascii="Times New Roman" w:eastAsia="Times New Roman" w:hAnsi="Times New Roman" w:cs="Times New Roman"/>
                <w:color w:val="000000"/>
                <w:spacing w:val="0"/>
                <w:w w:val="100"/>
                <w:position w:val="0"/>
              </w:rPr>
              <w:t>54,945,000</w:t>
            </w:r>
            <w:r>
              <w:rPr>
                <w:color w:val="000000"/>
                <w:spacing w:val="0"/>
                <w:w w:val="100"/>
                <w:position w:val="0"/>
              </w:rPr>
              <w:t>股股票，该 股票于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日上市流通。</w:t>
            </w:r>
          </w:p>
        </w:tc>
      </w:tr>
      <w:tr>
        <w:trPr>
          <w:trHeight w:val="682"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、公司实际控制人深圳市人民政府国有资产监督管理委员会代表国家持有股 份（国家股），直接持有深圳市远致投资有限公司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的股权，该两股东之</w:t>
            </w:r>
          </w:p>
        </w:tc>
      </w:tr>
    </w:tbl>
    <w:p>
      <w:pPr>
        <w:widowControl w:val="0"/>
        <w:spacing w:line="1" w:lineRule="exact"/>
      </w:pPr>
      <w:r>
        <w:br w:type="page"/>
      </w:r>
    </w:p>
    <w:tbl>
      <w:tblPr>
        <w:tblOverlap w:val="never"/>
        <w:jc w:val="center"/>
        <w:tblLayout w:type="fixed"/>
      </w:tblPr>
      <w:tblGrid>
        <w:gridCol w:w="4243"/>
        <w:gridCol w:w="2472"/>
        <w:gridCol w:w="2280"/>
        <w:gridCol w:w="1378"/>
      </w:tblGrid>
      <w:tr>
        <w:trPr>
          <w:trHeight w:val="2981"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0" w:lineRule="exact"/>
              <w:ind w:left="0" w:right="0" w:firstLine="0"/>
              <w:jc w:val="left"/>
            </w:pPr>
            <w:r>
              <w:rPr>
                <w:color w:val="000000"/>
                <w:spacing w:val="0"/>
                <w:w w:val="100"/>
                <w:position w:val="0"/>
              </w:rPr>
              <w:t>间存在关联关系。</w:t>
            </w:r>
          </w:p>
          <w:p>
            <w:pPr>
              <w:pStyle w:val="Style18"/>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股东富德生命人寿保险股份有限公司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富德生命人寿保险股份有 限公司</w:t>
            </w:r>
            <w:r>
              <w:rPr>
                <w:color w:val="000000"/>
                <w:spacing w:val="0"/>
                <w:w w:val="100"/>
                <w:position w:val="0"/>
              </w:rPr>
              <w:t>一</w:t>
            </w:r>
            <w:r>
              <w:rPr>
                <w:color w:val="000000"/>
                <w:spacing w:val="0"/>
                <w:w w:val="100"/>
                <w:position w:val="0"/>
              </w:rPr>
              <w:t>分红和富德生命人寿保险股份有限公司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G</w:t>
            </w:r>
            <w:r>
              <w:rPr>
                <w:color w:val="000000"/>
                <w:spacing w:val="0"/>
                <w:w w:val="100"/>
                <w:position w:val="0"/>
              </w:rPr>
              <w:t>同属富德生命人寿 保险股份有限公司。</w:t>
            </w:r>
          </w:p>
          <w:p>
            <w:pPr>
              <w:pStyle w:val="Style18"/>
              <w:keepNext w:val="0"/>
              <w:keepLines w:val="0"/>
              <w:widowControl w:val="0"/>
              <w:shd w:val="clear" w:color="auto" w:fill="auto"/>
              <w:tabs>
                <w:tab w:pos="274"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股东中铁信托有限责任公司一中铁信托•银天使一期结构化证券投资集合 资金信托计划和中铁信托有限责任公司一中铁信托•银天使二期结构化证券 投资集合资金信托计划同属中铁信托有限责任公司。</w:t>
            </w:r>
          </w:p>
          <w:p>
            <w:pPr>
              <w:pStyle w:val="Style18"/>
              <w:keepNext w:val="0"/>
              <w:keepLines w:val="0"/>
              <w:widowControl w:val="0"/>
              <w:shd w:val="clear" w:color="auto" w:fill="auto"/>
              <w:tabs>
                <w:tab w:pos="288"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本公司未知上述其余股东之间是否存在关联关系及是否属于《上市公司收 购管理办法》中规定的一致行动人。</w:t>
            </w:r>
          </w:p>
        </w:tc>
      </w:tr>
      <w:tr>
        <w:trPr>
          <w:trHeight w:val="480"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488,038,510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488,038,510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221,160,311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215,623,559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88,603,753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88,603,753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71,833,110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广州铁路集团广深铁路实业发展总公司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20,183,306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20,183,306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18,836,700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18,836,700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许育峰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17,946,220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17,946,220</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中铁信托有限责任公司一中铁信托•银天使一期结构 化证券投资集合资金信托计划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15,282,107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15,282,107</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中铁信托有限责任公司一中铁信托•银天使二期结构 化证券投资集合资金信托计划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14,146,973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14,146,973</w:t>
            </w:r>
          </w:p>
        </w:tc>
      </w:tr>
      <w:tr>
        <w:trPr>
          <w:trHeight w:val="364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 的说明</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78"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公司实际控制人深圳市人民政府国有资产监督管理委员会代表国家持有股 份（国家股），直接持有深圳市远致投资有限公司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的股权，该两股东之 间存在关联关系。</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股东富德生命人寿保险股份有限公司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富德生命人寿保险股份有 限公司</w:t>
            </w:r>
            <w:r>
              <w:rPr>
                <w:color w:val="000000"/>
                <w:spacing w:val="0"/>
                <w:w w:val="100"/>
                <w:position w:val="0"/>
              </w:rPr>
              <w:t>一</w:t>
            </w:r>
            <w:r>
              <w:rPr>
                <w:color w:val="000000"/>
                <w:spacing w:val="0"/>
                <w:w w:val="100"/>
                <w:position w:val="0"/>
              </w:rPr>
              <w:t>分红和富德生命人寿保险股份有限公司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G</w:t>
            </w:r>
            <w:r>
              <w:rPr>
                <w:color w:val="000000"/>
                <w:spacing w:val="0"/>
                <w:w w:val="100"/>
                <w:position w:val="0"/>
              </w:rPr>
              <w:t>同属富德生命人寿 保险股份有限公司。</w:t>
            </w:r>
          </w:p>
          <w:p>
            <w:pPr>
              <w:pStyle w:val="Style18"/>
              <w:keepNext w:val="0"/>
              <w:keepLines w:val="0"/>
              <w:widowControl w:val="0"/>
              <w:shd w:val="clear" w:color="auto" w:fill="auto"/>
              <w:tabs>
                <w:tab w:pos="274"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股东中铁信托有限责任公司一中铁信托•银天使一期结构化证券投资集合 资金信托计划和中铁信托有限责任公司一中铁信托•银天使二期结构化证券投 资集合资金信托计划同属中铁信托有限责任公司。</w:t>
            </w:r>
          </w:p>
          <w:p>
            <w:pPr>
              <w:pStyle w:val="Style18"/>
              <w:keepNext w:val="0"/>
              <w:keepLines w:val="0"/>
              <w:widowControl w:val="0"/>
              <w:shd w:val="clear" w:color="auto" w:fill="auto"/>
              <w:tabs>
                <w:tab w:pos="288" w:val="left"/>
              </w:tabs>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本公司未知上述其余股东之间是否存在关联关系及是否属于《上市公司收 购管理办法》中规定的一致行动人。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前十大股东参与融资融券业务股东情况说明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股东许育峰通过国信证券股份有限公司客户信用交易担保证券账户持有公司 </w:t>
            </w:r>
            <w:r>
              <w:rPr>
                <w:rFonts w:ascii="Times New Roman" w:eastAsia="Times New Roman" w:hAnsi="Times New Roman" w:cs="Times New Roman"/>
                <w:color w:val="000000"/>
                <w:spacing w:val="0"/>
                <w:w w:val="100"/>
                <w:position w:val="0"/>
              </w:rPr>
              <w:t xml:space="preserve">17,946,220 </w:t>
            </w:r>
            <w:r>
              <w:rPr>
                <w:color w:val="000000"/>
                <w:spacing w:val="0"/>
                <w:w w:val="100"/>
                <w:position w:val="0"/>
              </w:rPr>
              <w:t>股股票。</w:t>
            </w:r>
          </w:p>
        </w:tc>
      </w:tr>
    </w:tbl>
    <w:p>
      <w:pPr>
        <w:pStyle w:val="Style33"/>
        <w:keepNext/>
        <w:keepLines/>
        <w:widowControl w:val="0"/>
        <w:shd w:val="clear" w:color="auto" w:fill="auto"/>
        <w:tabs>
          <w:tab w:pos="378" w:val="left"/>
        </w:tabs>
        <w:bidi w:val="0"/>
        <w:spacing w:before="0" w:after="80" w:line="468" w:lineRule="exact"/>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2</w:t>
      </w:r>
      <w:bookmarkEnd w:id="755"/>
      <w:r>
        <w:rPr>
          <w:color w:val="000000"/>
          <w:spacing w:val="0"/>
          <w:w w:val="100"/>
          <w:position w:val="0"/>
        </w:rPr>
        <w:t>、</w:t>
        <w:tab/>
        <w:t>公司控股股东情况</w:t>
      </w:r>
      <w:bookmarkEnd w:id="753"/>
      <w:bookmarkEnd w:id="754"/>
      <w:bookmarkEnd w:id="756"/>
    </w:p>
    <w:p>
      <w:pPr>
        <w:pStyle w:val="Style28"/>
        <w:keepNext w:val="0"/>
        <w:keepLines w:val="0"/>
        <w:widowControl w:val="0"/>
        <w:shd w:val="clear" w:color="auto" w:fill="auto"/>
        <w:bidi w:val="0"/>
        <w:spacing w:before="0" w:after="240" w:line="468" w:lineRule="exact"/>
        <w:ind w:left="0" w:right="0" w:firstLine="0"/>
        <w:jc w:val="left"/>
      </w:pPr>
      <w:r>
        <w:rPr>
          <w:color w:val="000000"/>
          <w:spacing w:val="0"/>
          <w:w w:val="100"/>
          <w:position w:val="0"/>
        </w:rPr>
        <w:t>控股股东报告期变更情况</w:t>
      </w:r>
    </w:p>
    <w:p>
      <w:pPr>
        <w:pStyle w:val="Style30"/>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公司报告期控股股东未发生变更。详细情况见以下“公司实际控制人情况”相关内容。</w:t>
      </w:r>
    </w:p>
    <w:p>
      <w:pPr>
        <w:pStyle w:val="Style33"/>
        <w:keepNext/>
        <w:keepLines/>
        <w:widowControl w:val="0"/>
        <w:shd w:val="clear" w:color="auto" w:fill="auto"/>
        <w:tabs>
          <w:tab w:pos="378" w:val="left"/>
        </w:tabs>
        <w:bidi w:val="0"/>
        <w:spacing w:before="0" w:after="240" w:line="468" w:lineRule="exact"/>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3</w:t>
      </w:r>
      <w:bookmarkEnd w:id="759"/>
      <w:r>
        <w:rPr>
          <w:color w:val="000000"/>
          <w:spacing w:val="0"/>
          <w:w w:val="100"/>
          <w:position w:val="0"/>
        </w:rPr>
        <w:t>、</w:t>
        <w:tab/>
        <w:t>公司实际控制人情况</w:t>
      </w:r>
      <w:bookmarkEnd w:id="757"/>
      <w:bookmarkEnd w:id="758"/>
      <w:bookmarkEnd w:id="760"/>
    </w:p>
    <w:p>
      <w:pPr>
        <w:pStyle w:val="Style2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公司控股股东、实际控制人为深圳市人民政府国有资产监督管理委员会，为深圳市政府直属特设机 构，办公地址：深圳市福田区深南大道</w:t>
      </w:r>
      <w:r>
        <w:rPr>
          <w:rFonts w:ascii="Times New Roman" w:eastAsia="Times New Roman" w:hAnsi="Times New Roman" w:cs="Times New Roman"/>
          <w:color w:val="000000"/>
          <w:spacing w:val="0"/>
          <w:w w:val="100"/>
          <w:position w:val="0"/>
        </w:rPr>
        <w:t>4009</w:t>
      </w:r>
      <w:r>
        <w:rPr>
          <w:color w:val="000000"/>
          <w:spacing w:val="0"/>
          <w:w w:val="100"/>
          <w:position w:val="0"/>
        </w:rPr>
        <w:t>号投资大厦</w:t>
      </w:r>
      <w:r>
        <w:rPr>
          <w:rFonts w:ascii="Times New Roman" w:eastAsia="Times New Roman" w:hAnsi="Times New Roman" w:cs="Times New Roman"/>
          <w:color w:val="000000"/>
          <w:spacing w:val="0"/>
          <w:w w:val="100"/>
          <w:position w:val="0"/>
        </w:rPr>
        <w:t>17</w:t>
      </w:r>
      <w:r>
        <w:rPr>
          <w:color w:val="000000"/>
          <w:spacing w:val="0"/>
          <w:w w:val="100"/>
          <w:position w:val="0"/>
        </w:rPr>
        <w:t>楼，负责人：彭海斌先生。</w:t>
      </w:r>
    </w:p>
    <w:p>
      <w:pPr>
        <w:pStyle w:val="Style2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日，深圳市国资委直接持有公司股份数量为</w:t>
      </w:r>
      <w:r>
        <w:rPr>
          <w:rFonts w:ascii="Times New Roman" w:eastAsia="Times New Roman" w:hAnsi="Times New Roman" w:cs="Times New Roman"/>
          <w:color w:val="000000"/>
          <w:spacing w:val="0"/>
          <w:w w:val="100"/>
          <w:position w:val="0"/>
        </w:rPr>
        <w:t>488,038,510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28.76%</w:t>
      </w:r>
      <w:r>
        <w:rPr>
          <w:color w:val="000000"/>
          <w:spacing w:val="0"/>
          <w:w w:val="100"/>
          <w:position w:val="0"/>
        </w:rPr>
        <w:t>；深圳市国资委旗下全资公司远致投资持有公司股份数量为</w:t>
      </w:r>
      <w:r>
        <w:rPr>
          <w:rFonts w:ascii="Times New Roman" w:eastAsia="Times New Roman" w:hAnsi="Times New Roman" w:cs="Times New Roman"/>
          <w:color w:val="000000"/>
          <w:spacing w:val="0"/>
          <w:w w:val="100"/>
          <w:position w:val="0"/>
        </w:rPr>
        <w:t>88,603,753</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5.22%</w:t>
      </w:r>
      <w:r>
        <w:rPr>
          <w:color w:val="000000"/>
          <w:spacing w:val="0"/>
          <w:w w:val="100"/>
          <w:position w:val="0"/>
        </w:rPr>
        <w:t>；远致投资旗下全资公司深圳市亿鑫投资有限公司持有公司股票数量为</w:t>
      </w:r>
      <w:r>
        <w:rPr>
          <w:rFonts w:ascii="Times New Roman" w:eastAsia="Times New Roman" w:hAnsi="Times New Roman" w:cs="Times New Roman"/>
          <w:color w:val="000000"/>
          <w:spacing w:val="0"/>
          <w:w w:val="100"/>
          <w:position w:val="0"/>
        </w:rPr>
        <w:t>275,400</w:t>
      </w:r>
      <w:r>
        <w:rPr>
          <w:color w:val="000000"/>
          <w:spacing w:val="0"/>
          <w:w w:val="100"/>
          <w:position w:val="0"/>
        </w:rPr>
        <w:t>股，占公司总股本 的</w:t>
      </w:r>
      <w:r>
        <w:rPr>
          <w:rFonts w:ascii="Times New Roman" w:eastAsia="Times New Roman" w:hAnsi="Times New Roman" w:cs="Times New Roman"/>
          <w:color w:val="000000"/>
          <w:spacing w:val="0"/>
          <w:w w:val="100"/>
          <w:position w:val="0"/>
        </w:rPr>
        <w:t>0.02%</w:t>
      </w:r>
      <w:r>
        <w:rPr>
          <w:color w:val="000000"/>
          <w:spacing w:val="0"/>
          <w:w w:val="100"/>
          <w:position w:val="0"/>
        </w:rPr>
        <w:t>；即深圳市国资委直接和间接持有公司股票数量为</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，为公 司控股股东、实际控制人。</w:t>
      </w:r>
    </w:p>
    <w:p>
      <w:pPr>
        <w:pStyle w:val="Style28"/>
        <w:keepNext w:val="0"/>
        <w:keepLines w:val="0"/>
        <w:widowControl w:val="0"/>
        <w:shd w:val="clear" w:color="auto" w:fill="auto"/>
        <w:bidi w:val="0"/>
        <w:spacing w:before="0" w:after="300" w:line="468" w:lineRule="exact"/>
        <w:ind w:left="0" w:right="0" w:firstLine="440"/>
        <w:jc w:val="left"/>
      </w:pPr>
      <w:r>
        <w:rPr>
          <w:b/>
          <w:bCs/>
          <w:color w:val="000000"/>
          <w:spacing w:val="0"/>
          <w:w w:val="100"/>
          <w:position w:val="0"/>
        </w:rPr>
        <w:t>截至本报告披露日，公司与实际控制人之间的产权及控制关系的方框图</w:t>
      </w:r>
    </w:p>
    <w:p>
      <w:pPr>
        <w:widowControl w:val="0"/>
        <w:jc w:val="center"/>
        <w:rPr>
          <w:sz w:val="2"/>
          <w:szCs w:val="2"/>
        </w:rPr>
      </w:pPr>
      <w:r>
        <w:drawing>
          <wp:inline>
            <wp:extent cx="3956050" cy="257238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956050" cy="2572385"/>
                    </a:xfrm>
                    <a:prstGeom prst="rect"/>
                  </pic:spPr>
                </pic:pic>
              </a:graphicData>
            </a:graphic>
          </wp:inline>
        </w:drawing>
      </w:r>
    </w:p>
    <w:p>
      <w:pPr>
        <w:widowControl w:val="0"/>
        <w:spacing w:after="479" w:line="1" w:lineRule="exact"/>
      </w:pPr>
    </w:p>
    <w:p>
      <w:pPr>
        <w:pStyle w:val="Style33"/>
        <w:keepNext/>
        <w:keepLines/>
        <w:widowControl w:val="0"/>
        <w:shd w:val="clear" w:color="auto" w:fill="auto"/>
        <w:bidi w:val="0"/>
        <w:spacing w:before="0" w:after="240" w:line="240" w:lineRule="auto"/>
        <w:ind w:left="0" w:right="0" w:firstLine="0"/>
        <w:jc w:val="left"/>
      </w:pPr>
      <w:bookmarkStart w:id="761" w:name="bookmark761"/>
      <w:bookmarkStart w:id="762" w:name="bookmark762"/>
      <w:bookmarkStart w:id="763" w:name="bookmark763"/>
      <w:r>
        <w:rPr>
          <w:color w:val="000000"/>
          <w:spacing w:val="0"/>
          <w:w w:val="100"/>
          <w:position w:val="0"/>
        </w:rPr>
        <w:t>报告期实际控制人变更</w:t>
      </w:r>
      <w:bookmarkEnd w:id="761"/>
      <w:bookmarkEnd w:id="762"/>
      <w:bookmarkEnd w:id="763"/>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报告期，公司未发生实际控制人变更。</w:t>
      </w:r>
    </w:p>
    <w:p>
      <w:pPr>
        <w:pStyle w:val="Style33"/>
        <w:keepNext/>
        <w:keepLines/>
        <w:widowControl w:val="0"/>
        <w:shd w:val="clear" w:color="auto" w:fill="auto"/>
        <w:bidi w:val="0"/>
        <w:spacing w:before="0" w:after="240" w:line="240" w:lineRule="auto"/>
        <w:ind w:left="0" w:right="0" w:firstLine="0"/>
        <w:jc w:val="left"/>
      </w:pPr>
      <w:bookmarkStart w:id="764" w:name="bookmark764"/>
      <w:bookmarkStart w:id="765" w:name="bookmark765"/>
      <w:bookmarkStart w:id="766" w:name="bookmark766"/>
      <w:r>
        <w:rPr>
          <w:color w:val="000000"/>
          <w:spacing w:val="0"/>
          <w:w w:val="100"/>
          <w:position w:val="0"/>
        </w:rPr>
        <w:t>实际控制人通过信托或其他资产管理方式控制公司</w:t>
      </w:r>
      <w:bookmarkEnd w:id="764"/>
      <w:bookmarkEnd w:id="765"/>
      <w:bookmarkEnd w:id="766"/>
    </w:p>
    <w:p>
      <w:pPr>
        <w:pStyle w:val="Style30"/>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4</w:t>
      </w:r>
      <w:bookmarkEnd w:id="769"/>
      <w:r>
        <w:rPr>
          <w:color w:val="000000"/>
          <w:spacing w:val="0"/>
          <w:w w:val="100"/>
          <w:position w:val="0"/>
        </w:rPr>
        <w:t>、其他持股在10%以上的法人股东</w:t>
      </w:r>
      <w:bookmarkEnd w:id="767"/>
      <w:bookmarkEnd w:id="768"/>
      <w:bookmarkEnd w:id="770"/>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5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日，公司股东富德生命人寿保险旗下万能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分红和万能</w:t>
      </w:r>
      <w:r>
        <w:rPr>
          <w:rFonts w:ascii="Times New Roman" w:eastAsia="Times New Roman" w:hAnsi="Times New Roman" w:cs="Times New Roman"/>
          <w:color w:val="000000"/>
          <w:spacing w:val="0"/>
          <w:w w:val="100"/>
          <w:position w:val="0"/>
        </w:rPr>
        <w:t>G</w:t>
      </w:r>
      <w:r>
        <w:rPr>
          <w:color w:val="000000"/>
          <w:spacing w:val="0"/>
          <w:w w:val="100"/>
          <w:position w:val="0"/>
        </w:rPr>
        <w:t>账户合计持有公 司股份数量为</w:t>
      </w:r>
      <w:r>
        <w:rPr>
          <w:rFonts w:ascii="Times New Roman" w:eastAsia="Times New Roman" w:hAnsi="Times New Roman" w:cs="Times New Roman"/>
          <w:color w:val="000000"/>
          <w:spacing w:val="0"/>
          <w:w w:val="100"/>
          <w:position w:val="0"/>
        </w:rPr>
        <w:t>508,616,980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29.97%</w:t>
      </w:r>
      <w:r>
        <w:rPr>
          <w:color w:val="000000"/>
          <w:spacing w:val="0"/>
          <w:w w:val="100"/>
          <w:position w:val="0"/>
        </w:rPr>
        <w:t>。</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0" w:right="0" w:firstLine="540"/>
        <w:jc w:val="both"/>
      </w:pPr>
      <w:r>
        <w:rPr>
          <w:color w:val="000000"/>
          <w:spacing w:val="0"/>
          <w:w w:val="100"/>
          <w:position w:val="0"/>
        </w:rPr>
        <w:t>富德生命人寿保险基本情况如下：</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94" w:val="left"/>
        </w:tabs>
        <w:bidi w:val="0"/>
        <w:spacing w:before="0" w:after="0" w:line="403" w:lineRule="exact"/>
        <w:ind w:left="0" w:right="0" w:firstLine="540"/>
        <w:jc w:val="both"/>
      </w:pPr>
      <w:bookmarkStart w:id="771" w:name="bookmark771"/>
      <w:r>
        <w:rPr>
          <w:rFonts w:ascii="Times New Roman" w:eastAsia="Times New Roman" w:hAnsi="Times New Roman" w:cs="Times New Roman"/>
          <w:color w:val="000000"/>
          <w:spacing w:val="0"/>
          <w:w w:val="100"/>
          <w:position w:val="0"/>
        </w:rPr>
        <w:t>1</w:t>
      </w:r>
      <w:bookmarkEnd w:id="771"/>
      <w:r>
        <w:rPr>
          <w:color w:val="000000"/>
          <w:spacing w:val="0"/>
          <w:w w:val="100"/>
          <w:position w:val="0"/>
        </w:rPr>
        <w:t>、</w:t>
        <w:tab/>
        <w:t>公司名称：富德生命人寿保险股份有限公司</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3" w:val="left"/>
        </w:tabs>
        <w:bidi w:val="0"/>
        <w:spacing w:before="0" w:after="0" w:line="403" w:lineRule="exact"/>
        <w:ind w:left="0" w:right="0" w:firstLine="540"/>
        <w:jc w:val="left"/>
      </w:pPr>
      <w:bookmarkStart w:id="772" w:name="bookmark772"/>
      <w:r>
        <w:rPr>
          <w:rFonts w:ascii="Times New Roman" w:eastAsia="Times New Roman" w:hAnsi="Times New Roman" w:cs="Times New Roman"/>
          <w:color w:val="000000"/>
          <w:spacing w:val="0"/>
          <w:w w:val="100"/>
          <w:position w:val="0"/>
        </w:rPr>
        <w:t>2</w:t>
      </w:r>
      <w:bookmarkEnd w:id="772"/>
      <w:r>
        <w:rPr>
          <w:color w:val="000000"/>
          <w:spacing w:val="0"/>
          <w:w w:val="100"/>
          <w:position w:val="0"/>
        </w:rPr>
        <w:t>、</w:t>
        <w:tab/>
        <w:t>法定代表人：方力</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3" w:val="left"/>
        </w:tabs>
        <w:bidi w:val="0"/>
        <w:spacing w:before="0" w:after="0" w:line="403" w:lineRule="exact"/>
        <w:ind w:left="0" w:right="0" w:firstLine="540"/>
        <w:jc w:val="left"/>
      </w:pPr>
      <w:bookmarkStart w:id="773" w:name="bookmark773"/>
      <w:r>
        <w:rPr>
          <w:rFonts w:ascii="Times New Roman" w:eastAsia="Times New Roman" w:hAnsi="Times New Roman" w:cs="Times New Roman"/>
          <w:color w:val="000000"/>
          <w:spacing w:val="0"/>
          <w:w w:val="100"/>
          <w:position w:val="0"/>
        </w:rPr>
        <w:t>3</w:t>
      </w:r>
      <w:bookmarkEnd w:id="773"/>
      <w:r>
        <w:rPr>
          <w:color w:val="000000"/>
          <w:spacing w:val="0"/>
          <w:w w:val="100"/>
          <w:position w:val="0"/>
        </w:rPr>
        <w:t>、</w:t>
        <w:tab/>
        <w:t>住所：深圳市福田区深南大道</w:t>
      </w:r>
      <w:r>
        <w:rPr>
          <w:rFonts w:ascii="Times New Roman" w:eastAsia="Times New Roman" w:hAnsi="Times New Roman" w:cs="Times New Roman"/>
          <w:color w:val="000000"/>
          <w:spacing w:val="0"/>
          <w:w w:val="100"/>
          <w:position w:val="0"/>
        </w:rPr>
        <w:t>7888</w:t>
      </w:r>
      <w:r>
        <w:rPr>
          <w:color w:val="000000"/>
          <w:spacing w:val="0"/>
          <w:w w:val="100"/>
          <w:position w:val="0"/>
        </w:rPr>
        <w:t>号东海国际中心一期</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22</w:t>
      </w:r>
      <w:r>
        <w:rPr>
          <w:color w:val="000000"/>
          <w:spacing w:val="0"/>
          <w:w w:val="100"/>
          <w:position w:val="0"/>
        </w:rPr>
        <w:t>楼</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3" w:val="left"/>
        </w:tabs>
        <w:bidi w:val="0"/>
        <w:spacing w:before="0" w:after="0" w:line="403" w:lineRule="exact"/>
        <w:ind w:left="0" w:right="0" w:firstLine="540"/>
        <w:jc w:val="left"/>
        <w:rPr>
          <w:sz w:val="20"/>
          <w:szCs w:val="20"/>
        </w:rPr>
      </w:pPr>
      <w:bookmarkStart w:id="774" w:name="bookmark774"/>
      <w:r>
        <w:rPr>
          <w:rFonts w:ascii="Times New Roman" w:eastAsia="Times New Roman" w:hAnsi="Times New Roman" w:cs="Times New Roman"/>
          <w:color w:val="000000"/>
          <w:spacing w:val="0"/>
          <w:w w:val="100"/>
          <w:position w:val="0"/>
          <w:sz w:val="20"/>
          <w:szCs w:val="20"/>
        </w:rPr>
        <w:t>4</w:t>
      </w:r>
      <w:bookmarkEnd w:id="774"/>
      <w:r>
        <w:rPr>
          <w:color w:val="000000"/>
          <w:spacing w:val="0"/>
          <w:w w:val="100"/>
          <w:position w:val="0"/>
          <w:sz w:val="20"/>
          <w:szCs w:val="20"/>
        </w:rPr>
        <w:t>、</w:t>
        <w:tab/>
        <w:t>注册资本：</w:t>
      </w:r>
      <w:r>
        <w:rPr>
          <w:rFonts w:ascii="Times New Roman" w:eastAsia="Times New Roman" w:hAnsi="Times New Roman" w:cs="Times New Roman"/>
          <w:color w:val="000000"/>
          <w:spacing w:val="0"/>
          <w:w w:val="100"/>
          <w:position w:val="0"/>
          <w:sz w:val="20"/>
          <w:szCs w:val="20"/>
        </w:rPr>
        <w:t>11,752,005,497</w:t>
      </w:r>
      <w:r>
        <w:rPr>
          <w:color w:val="000000"/>
          <w:spacing w:val="0"/>
          <w:w w:val="100"/>
          <w:position w:val="0"/>
          <w:sz w:val="20"/>
          <w:szCs w:val="20"/>
        </w:rPr>
        <w:t>元人民币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3" w:val="left"/>
        </w:tabs>
        <w:bidi w:val="0"/>
        <w:spacing w:before="0" w:after="0" w:line="403" w:lineRule="exact"/>
        <w:ind w:left="0" w:right="0" w:firstLine="540"/>
        <w:jc w:val="left"/>
      </w:pPr>
      <w:bookmarkStart w:id="775" w:name="bookmark775"/>
      <w:r>
        <w:rPr>
          <w:rFonts w:ascii="Times New Roman" w:eastAsia="Times New Roman" w:hAnsi="Times New Roman" w:cs="Times New Roman"/>
          <w:color w:val="000000"/>
          <w:spacing w:val="0"/>
          <w:w w:val="100"/>
          <w:position w:val="0"/>
        </w:rPr>
        <w:t>5</w:t>
      </w:r>
      <w:bookmarkEnd w:id="775"/>
      <w:r>
        <w:rPr>
          <w:color w:val="000000"/>
          <w:spacing w:val="0"/>
          <w:w w:val="100"/>
          <w:position w:val="0"/>
        </w:rPr>
        <w:t>、</w:t>
        <w:tab/>
        <w:t>公司类型：股份有限公司</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3" w:val="left"/>
        </w:tabs>
        <w:bidi w:val="0"/>
        <w:spacing w:before="0" w:after="0" w:line="403" w:lineRule="exact"/>
        <w:ind w:left="0" w:right="0" w:firstLine="540"/>
        <w:jc w:val="left"/>
      </w:pPr>
      <w:bookmarkStart w:id="776" w:name="bookmark776"/>
      <w:r>
        <w:rPr>
          <w:rFonts w:ascii="Times New Roman" w:eastAsia="Times New Roman" w:hAnsi="Times New Roman" w:cs="Times New Roman"/>
          <w:color w:val="000000"/>
          <w:spacing w:val="0"/>
          <w:w w:val="100"/>
          <w:position w:val="0"/>
        </w:rPr>
        <w:t>6</w:t>
      </w:r>
      <w:bookmarkEnd w:id="776"/>
      <w:r>
        <w:rPr>
          <w:color w:val="000000"/>
          <w:spacing w:val="0"/>
          <w:w w:val="100"/>
          <w:position w:val="0"/>
        </w:rPr>
        <w:t>、</w:t>
        <w:tab/>
        <w:t>设立日期：</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3" w:val="left"/>
        </w:tabs>
        <w:bidi w:val="0"/>
        <w:spacing w:before="0" w:after="0" w:line="403" w:lineRule="exact"/>
        <w:ind w:left="0" w:right="0" w:firstLine="540"/>
        <w:jc w:val="left"/>
        <w:rPr>
          <w:sz w:val="20"/>
          <w:szCs w:val="20"/>
        </w:rPr>
      </w:pPr>
      <w:bookmarkStart w:id="777" w:name="bookmark777"/>
      <w:r>
        <w:rPr>
          <w:rFonts w:ascii="Times New Roman" w:eastAsia="Times New Roman" w:hAnsi="Times New Roman" w:cs="Times New Roman"/>
          <w:color w:val="000000"/>
          <w:spacing w:val="0"/>
          <w:w w:val="100"/>
          <w:position w:val="0"/>
          <w:sz w:val="20"/>
          <w:szCs w:val="20"/>
        </w:rPr>
        <w:t>7</w:t>
      </w:r>
      <w:bookmarkEnd w:id="777"/>
      <w:r>
        <w:rPr>
          <w:color w:val="000000"/>
          <w:spacing w:val="0"/>
          <w:w w:val="100"/>
          <w:position w:val="0"/>
          <w:sz w:val="20"/>
          <w:szCs w:val="20"/>
        </w:rPr>
        <w:t>、</w:t>
        <w:tab/>
        <w:t>统一社会信用代码：</w:t>
      </w:r>
      <w:r>
        <w:rPr>
          <w:rFonts w:ascii="Times New Roman" w:eastAsia="Times New Roman" w:hAnsi="Times New Roman" w:cs="Times New Roman"/>
          <w:color w:val="000000"/>
          <w:spacing w:val="0"/>
          <w:w w:val="100"/>
          <w:position w:val="0"/>
          <w:sz w:val="20"/>
          <w:szCs w:val="20"/>
        </w:rPr>
        <w:t>91440300736677639J</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5" w:val="left"/>
        </w:tabs>
        <w:bidi w:val="0"/>
        <w:spacing w:before="0" w:after="200" w:line="403" w:lineRule="exact"/>
        <w:ind w:left="0" w:right="0" w:firstLine="540"/>
        <w:jc w:val="left"/>
      </w:pPr>
      <w:bookmarkStart w:id="778" w:name="bookmark778"/>
      <w:r>
        <w:rPr>
          <w:rFonts w:ascii="Times New Roman" w:eastAsia="Times New Roman" w:hAnsi="Times New Roman" w:cs="Times New Roman"/>
          <w:color w:val="000000"/>
          <w:spacing w:val="0"/>
          <w:w w:val="100"/>
          <w:position w:val="0"/>
        </w:rPr>
        <w:t>8</w:t>
      </w:r>
      <w:bookmarkEnd w:id="778"/>
      <w:r>
        <w:rPr>
          <w:color w:val="000000"/>
          <w:spacing w:val="0"/>
          <w:w w:val="100"/>
          <w:position w:val="0"/>
        </w:rPr>
        <w:t>、</w:t>
        <w:tab/>
        <w:t>经营范围：个人意外伤害保险、个人定期死亡保险、个人两全寿险、个人终身寿险、个人年金 保险、个人短期健康保险、个人长期健康保险、团体意外伤害保险、团体定期寿险、团体终身保险、 团体年金保险、团体短期健康保险、团体长期健康保险、经中国保监会批准的其它人身保险业务，上 述保险业务的再保险业务、经中国保监会批准的资金运用业务。</w:t>
      </w:r>
    </w:p>
    <w:p>
      <w:pPr>
        <w:pStyle w:val="Style33"/>
        <w:keepNext/>
        <w:keepLines/>
        <w:widowControl w:val="0"/>
        <w:shd w:val="clear" w:color="auto" w:fill="auto"/>
        <w:bidi w:val="0"/>
        <w:spacing w:before="0" w:after="380" w:line="403" w:lineRule="exact"/>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5</w:t>
      </w:r>
      <w:bookmarkEnd w:id="781"/>
      <w:r>
        <w:rPr>
          <w:color w:val="000000"/>
          <w:spacing w:val="0"/>
          <w:w w:val="100"/>
          <w:position w:val="0"/>
        </w:rPr>
        <w:t>、控股股东、实际控制人、重组方及其他承诺主体股份限制减持情况</w:t>
      </w:r>
      <w:bookmarkEnd w:id="779"/>
      <w:bookmarkEnd w:id="780"/>
      <w:bookmarkEnd w:id="782"/>
    </w:p>
    <w:p>
      <w:pPr>
        <w:pStyle w:val="Style30"/>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sz w:val="24"/>
          <w:szCs w:val="24"/>
        </w:rPr>
        <w:t>四</w:t>
      </w:r>
      <w:bookmarkEnd w:id="785"/>
      <w:r>
        <w:rPr>
          <w:color w:val="000000"/>
          <w:spacing w:val="0"/>
          <w:w w:val="100"/>
          <w:position w:val="0"/>
          <w:sz w:val="24"/>
          <w:szCs w:val="24"/>
        </w:rPr>
        <w:t>、公司股东及其一致行动人在报告期提出或实施股份增持计划的情况</w:t>
      </w:r>
      <w:bookmarkEnd w:id="783"/>
      <w:bookmarkEnd w:id="784"/>
      <w:bookmarkEnd w:id="786"/>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10" w:lineRule="exact"/>
        <w:ind w:left="0" w:right="0" w:firstLine="6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日，公司接到股东远致投资《关于增持股份的通知函》，公司控股股东、实际控 制人深圳市国资委委托远致投资增持公司股份。深圳市国资委本次增持计划为首次增持之日起</w:t>
      </w:r>
      <w:r>
        <w:rPr>
          <w:rFonts w:ascii="Times New Roman" w:eastAsia="Times New Roman" w:hAnsi="Times New Roman" w:cs="Times New Roman"/>
          <w:color w:val="000000"/>
          <w:spacing w:val="0"/>
          <w:w w:val="100"/>
          <w:position w:val="0"/>
        </w:rPr>
        <w:t>12</w:t>
      </w:r>
      <w:r>
        <w:rPr>
          <w:color w:val="000000"/>
          <w:spacing w:val="0"/>
          <w:w w:val="100"/>
          <w:position w:val="0"/>
        </w:rPr>
        <w:t>个月 内增持不超过公司总股本的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410" w:lineRule="exact"/>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日，深圳市国资委本次增持计划已完成；增持完成后，深圳市国资委直接持 有公司股份数量为</w:t>
      </w:r>
      <w:r>
        <w:rPr>
          <w:rFonts w:ascii="Times New Roman" w:eastAsia="Times New Roman" w:hAnsi="Times New Roman" w:cs="Times New Roman"/>
          <w:color w:val="000000"/>
          <w:spacing w:val="0"/>
          <w:w w:val="100"/>
          <w:position w:val="0"/>
        </w:rPr>
        <w:t>488,038,510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28.76%</w:t>
      </w:r>
      <w:r>
        <w:rPr>
          <w:color w:val="000000"/>
          <w:spacing w:val="0"/>
          <w:w w:val="100"/>
          <w:position w:val="0"/>
        </w:rPr>
        <w:t>；深圳市国资委旗下全资公司远致投资持 有公司股份数量为</w:t>
      </w:r>
      <w:r>
        <w:rPr>
          <w:rFonts w:ascii="Times New Roman" w:eastAsia="Times New Roman" w:hAnsi="Times New Roman" w:cs="Times New Roman"/>
          <w:color w:val="000000"/>
          <w:spacing w:val="0"/>
          <w:w w:val="100"/>
          <w:position w:val="0"/>
        </w:rPr>
        <w:t>88,603,753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5.22%</w:t>
      </w:r>
      <w:r>
        <w:rPr>
          <w:color w:val="000000"/>
          <w:spacing w:val="0"/>
          <w:w w:val="100"/>
          <w:position w:val="0"/>
        </w:rPr>
        <w:t>；远致投资旗下全资公司深圳市亿鑫投资有 限公司持有公司股票数量为</w:t>
      </w:r>
      <w:r>
        <w:rPr>
          <w:rFonts w:ascii="Times New Roman" w:eastAsia="Times New Roman" w:hAnsi="Times New Roman" w:cs="Times New Roman"/>
          <w:color w:val="000000"/>
          <w:spacing w:val="0"/>
          <w:w w:val="100"/>
          <w:position w:val="0"/>
        </w:rPr>
        <w:t>275,400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0.02%</w:t>
      </w:r>
      <w:r>
        <w:rPr>
          <w:color w:val="000000"/>
          <w:spacing w:val="0"/>
          <w:w w:val="100"/>
          <w:position w:val="0"/>
        </w:rPr>
        <w:t>；即深圳市国资委直接和间接持有公司 股票数量为</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。（具体详见公司于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日和</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刊登在《证券时报》、《中国证券报》、《上海证券报》、《证券日报》和巨潮资讯网的公告。）</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2635250</wp:posOffset>
                </wp:positionH>
                <wp:positionV relativeFrom="paragraph">
                  <wp:posOffset>0</wp:posOffset>
                </wp:positionV>
                <wp:extent cx="2270760" cy="243840"/>
                <wp:wrapTopAndBottom/>
                <wp:docPr id="3" name="Shape 3"/>
                <a:graphic xmlns:a="http://schemas.openxmlformats.org/drawingml/2006/main">
                  <a:graphicData uri="http://schemas.microsoft.com/office/word/2010/wordprocessingShape">
                    <wps:wsp>
                      <wps:cNvSpPr txBox="1"/>
                      <wps:spPr>
                        <a:xfrm>
                          <a:ext cx="227076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13" w:name="bookmark613"/>
                            <w:bookmarkStart w:id="614" w:name="bookmark614"/>
                            <w:bookmarkStart w:id="615" w:name="bookmark615"/>
                            <w:r>
                              <w:rPr>
                                <w:color w:val="000000"/>
                                <w:spacing w:val="0"/>
                                <w:w w:val="100"/>
                                <w:position w:val="0"/>
                              </w:rPr>
                              <w:t>第七节优先股相关情况</w:t>
                            </w:r>
                            <w:bookmarkEnd w:id="613"/>
                            <w:bookmarkEnd w:id="614"/>
                            <w:bookmarkEnd w:id="61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07.5pt;margin-top:0;width:178.8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13" w:name="bookmark613"/>
                      <w:bookmarkStart w:id="614" w:name="bookmark614"/>
                      <w:bookmarkStart w:id="615" w:name="bookmark615"/>
                      <w:r>
                        <w:rPr>
                          <w:color w:val="000000"/>
                          <w:spacing w:val="0"/>
                          <w:w w:val="100"/>
                          <w:position w:val="0"/>
                        </w:rPr>
                        <w:t>第七节优先股相关情况</w:t>
                      </w:r>
                      <w:bookmarkEnd w:id="613"/>
                      <w:bookmarkEnd w:id="614"/>
                      <w:bookmarkEnd w:id="615"/>
                    </w:p>
                  </w:txbxContent>
                </v:textbox>
                <w10:wrap type="topAndBottom" anchorx="page"/>
              </v:shape>
            </w:pict>
          </mc:Fallback>
        </mc:AlternateContent>
      </w:r>
    </w:p>
    <w:p>
      <w:pPr>
        <w:pStyle w:val="Style30"/>
        <w:keepNext w:val="0"/>
        <w:keepLines w:val="0"/>
        <w:widowControl w:val="0"/>
        <w:shd w:val="clear" w:color="auto" w:fill="auto"/>
        <w:bidi w:val="0"/>
        <w:spacing w:before="0" w:after="120" w:line="240" w:lineRule="auto"/>
        <w:ind w:left="0" w:right="0" w:firstLine="0"/>
        <w:jc w:val="left"/>
      </w:pPr>
      <w:bookmarkStart w:id="787" w:name="bookmark78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87"/>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77" w:right="826" w:bottom="1546" w:left="672"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00" w:after="520" w:line="240" w:lineRule="auto"/>
        <w:ind w:left="4780" w:right="0" w:firstLine="0"/>
        <w:jc w:val="left"/>
      </w:pPr>
      <w:bookmarkStart w:id="788" w:name="bookmark788"/>
      <w:bookmarkStart w:id="789" w:name="bookmark789"/>
      <w:bookmarkStart w:id="790" w:name="bookmark790"/>
      <w:r>
        <w:rPr>
          <w:color w:val="000000"/>
          <w:spacing w:val="0"/>
          <w:w w:val="100"/>
          <w:position w:val="0"/>
        </w:rPr>
        <w:t>第八节董事、监事、高级管理人员和员工情况</w:t>
      </w:r>
      <w:bookmarkEnd w:id="788"/>
      <w:bookmarkEnd w:id="789"/>
      <w:bookmarkEnd w:id="790"/>
    </w:p>
    <w:p>
      <w:pPr>
        <w:pStyle w:val="Style22"/>
        <w:keepNext/>
        <w:keepLines/>
        <w:widowControl w:val="0"/>
        <w:shd w:val="clear" w:color="auto" w:fill="auto"/>
        <w:bidi w:val="0"/>
        <w:spacing w:before="0" w:after="320" w:line="240" w:lineRule="auto"/>
        <w:ind w:left="1100" w:right="0" w:firstLine="0"/>
        <w:jc w:val="left"/>
      </w:pPr>
      <w:bookmarkStart w:id="791" w:name="bookmark791"/>
      <w:bookmarkStart w:id="792" w:name="bookmark792"/>
      <w:bookmarkStart w:id="793" w:name="bookmark793"/>
      <w:bookmarkStart w:id="794" w:name="bookmark794"/>
      <w:bookmarkStart w:id="795" w:name="bookmark795"/>
      <w:r>
        <w:rPr>
          <w:color w:val="000000"/>
          <w:spacing w:val="0"/>
          <w:w w:val="100"/>
          <w:position w:val="0"/>
          <w:sz w:val="24"/>
          <w:szCs w:val="24"/>
        </w:rPr>
        <w:t>一</w:t>
      </w:r>
      <w:bookmarkEnd w:id="794"/>
      <w:r>
        <w:rPr>
          <w:color w:val="000000"/>
          <w:spacing w:val="0"/>
          <w:w w:val="100"/>
          <w:position w:val="0"/>
          <w:sz w:val="24"/>
          <w:szCs w:val="24"/>
        </w:rPr>
        <w:t>、董事、监事和高级管理人员持股变动</w:t>
      </w:r>
      <w:bookmarkEnd w:id="792"/>
      <w:bookmarkEnd w:id="793"/>
      <w:bookmarkEnd w:id="795"/>
      <w:bookmarkEnd w:id="791"/>
    </w:p>
    <w:tbl>
      <w:tblPr>
        <w:tblOverlap w:val="never"/>
        <w:jc w:val="center"/>
        <w:tblLayout w:type="fixed"/>
      </w:tblPr>
      <w:tblGrid>
        <w:gridCol w:w="994"/>
        <w:gridCol w:w="2554"/>
        <w:gridCol w:w="850"/>
        <w:gridCol w:w="566"/>
        <w:gridCol w:w="566"/>
        <w:gridCol w:w="1560"/>
        <w:gridCol w:w="1843"/>
        <w:gridCol w:w="1133"/>
        <w:gridCol w:w="1277"/>
        <w:gridCol w:w="1277"/>
        <w:gridCol w:w="989"/>
        <w:gridCol w:w="1301"/>
      </w:tblGrid>
      <w:tr>
        <w:trPr>
          <w:trHeight w:val="61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本期增持股份</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本期减持股份</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其他增减变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期末持股数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蔡颖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胡翔海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1,664,636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1,664,636</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刘鲁鱼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宁钟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张志勇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梅月欣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王丽娜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何伟民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台冰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张磊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黄守岩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周文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陈小华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597,441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448,081</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王道海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陈凤华</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94"/>
        <w:gridCol w:w="2554"/>
        <w:gridCol w:w="850"/>
        <w:gridCol w:w="566"/>
        <w:gridCol w:w="566"/>
        <w:gridCol w:w="1560"/>
        <w:gridCol w:w="1843"/>
        <w:gridCol w:w="1133"/>
        <w:gridCol w:w="1277"/>
        <w:gridCol w:w="1277"/>
        <w:gridCol w:w="989"/>
        <w:gridCol w:w="1301"/>
      </w:tblGrid>
      <w:tr>
        <w:trPr>
          <w:trHeight w:val="64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本期增持股份</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本期减持股份</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其他增减变</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动（股）</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期末持股数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林映文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张键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沈骅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杜鹏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薛彤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江疆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2,299,077</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149,360</w:t>
            </w:r>
          </w:p>
        </w:tc>
        <w:tc>
          <w:tcPr>
            <w:tcBorders>
              <w:top w:val="single" w:sz="4"/>
              <w:lef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EEAF6"/>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2,149,717</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陈少群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3,396,670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3,396,670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肖幼美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刘震国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刘爱群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万筱宁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1,162,661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1,162,661</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陈阳升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原董事、财务总监（注</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卢健民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刘岁义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326,606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326,606</w:t>
            </w:r>
          </w:p>
        </w:tc>
      </w:tr>
      <w:tr>
        <w:trPr>
          <w:trHeight w:val="41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谢微鹏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刘广阳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2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刘雄佳</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w:t>
            </w:r>
          </w:p>
        </w:tc>
      </w:tr>
    </w:tbl>
    <w:p>
      <w:pPr>
        <w:pStyle w:val="Style30"/>
        <w:keepNext w:val="0"/>
        <w:keepLines w:val="0"/>
        <w:widowControl w:val="0"/>
        <w:shd w:val="clear" w:color="auto" w:fill="auto"/>
        <w:bidi w:val="0"/>
        <w:spacing w:before="0" w:after="0" w:line="362" w:lineRule="exact"/>
        <w:ind w:left="1100" w:right="0" w:firstLine="0"/>
        <w:jc w:val="both"/>
        <w:sectPr>
          <w:footnotePr>
            <w:pos w:val="pageBottom"/>
            <w:numFmt w:val="decimal"/>
            <w:numRestart w:val="continuous"/>
          </w:footnotePr>
          <w:pgSz w:w="16840" w:h="11900" w:orient="landscape"/>
          <w:pgMar w:top="1124" w:right="1462" w:bottom="1569" w:left="286"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日，经公司</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年第一次临时股东大会审议通过，选举蔡颖女士、胡翔海先生、刘鲁鱼先生、宁钟先生、张志勇先生、梅月欣女士、王丽娜女士、何伟民 先生、台冰先生、张磊先生、黄守岩先生、周文先生及陈小华先生十三人为公司第八届董事会董事，公司第八届董事会换届完成，上述董事任期三年；选举王道海先生、刘劢先生 为公司第八届监事会监事；经公司第五届职工代表大会第一次会议审议通过，选举陈凤华女士、林映文女士为公司第八届监事会职工监事，公司第八届监事会换届完成，上述监事</w:t>
      </w:r>
    </w:p>
    <w:p>
      <w:pPr>
        <w:pStyle w:val="Style30"/>
        <w:keepNext w:val="0"/>
        <w:keepLines w:val="0"/>
        <w:widowControl w:val="0"/>
        <w:shd w:val="clear" w:color="auto" w:fill="auto"/>
        <w:bidi w:val="0"/>
        <w:spacing w:before="0" w:after="0" w:line="367" w:lineRule="exact"/>
        <w:ind w:left="1020" w:right="0" w:firstLine="10260"/>
        <w:jc w:val="both"/>
      </w:pPr>
      <w:r>
        <w:rPr>
          <w:color w:val="000000"/>
          <w:spacing w:val="0"/>
          <w:w w:val="100"/>
          <w:position w:val="0"/>
        </w:rPr>
        <w:t>深圳市农产品股份有限公司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 任期三年；本次监事会换届选举中，一名监事候选人尚未确定，待候选人人选确定后，另行组织监事补选的相关程序。（详见公司于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日刊登在《证券时报》、《中 国证券报》、《上海证券报》、《证券日报》及巨潮资讯网上的公告）</w:t>
      </w:r>
    </w:p>
    <w:p>
      <w:pPr>
        <w:pStyle w:val="Style30"/>
        <w:keepNext w:val="0"/>
        <w:keepLines w:val="0"/>
        <w:widowControl w:val="0"/>
        <w:shd w:val="clear" w:color="auto" w:fill="auto"/>
        <w:bidi w:val="0"/>
        <w:spacing w:before="0" w:after="0" w:line="367" w:lineRule="exact"/>
        <w:ind w:left="1020" w:right="0" w:firstLine="0"/>
        <w:jc w:val="both"/>
      </w:pPr>
      <w:bookmarkStart w:id="796" w:name="bookmark796"/>
      <w:r>
        <w:rPr>
          <w:rFonts w:ascii="Times New Roman" w:eastAsia="Times New Roman" w:hAnsi="Times New Roman" w:cs="Times New Roman"/>
          <w:color w:val="000000"/>
          <w:spacing w:val="0"/>
          <w:w w:val="100"/>
          <w:position w:val="0"/>
        </w:rPr>
        <w:t>2</w:t>
      </w:r>
      <w:bookmarkEnd w:id="796"/>
      <w:r>
        <w:rPr>
          <w:color w:val="000000"/>
          <w:spacing w:val="0"/>
          <w:w w:val="100"/>
          <w:position w:val="0"/>
        </w:rPr>
        <w:t>、 董事会、监事会换届完成后，公司原董事长陈少群先生、独立董事肖幼美女士、独立董事刘震国先生、董事刘爱群先生、董事万筱宁先生、董事陈阳升先生，因任期届满不再 继续在公司任职；第七届监事会主席卢健民先生因任期届满，不再继续在公司任职；监事刘岁义先生因任期届满，不再担任监事一职，继续在公司担任审计风控中心总经理职务; 职工监事谢微鹏先生因任期届满不再担任职工监事一职，继续在公司担任党工部部长职务。（详见公司于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日刊登在《证券时报》、《中国证券报》、《上海证券 报》、《证券日报》及巨潮资讯网上的公告）</w:t>
      </w:r>
    </w:p>
    <w:p>
      <w:pPr>
        <w:pStyle w:val="Style30"/>
        <w:keepNext w:val="0"/>
        <w:keepLines w:val="0"/>
        <w:widowControl w:val="0"/>
        <w:shd w:val="clear" w:color="auto" w:fill="auto"/>
        <w:tabs>
          <w:tab w:pos="1306" w:val="left"/>
        </w:tabs>
        <w:bidi w:val="0"/>
        <w:spacing w:before="0" w:after="0" w:line="367" w:lineRule="exact"/>
        <w:ind w:left="1020" w:right="0" w:firstLine="0"/>
        <w:jc w:val="both"/>
      </w:pPr>
      <w:bookmarkStart w:id="797" w:name="bookmark797"/>
      <w:r>
        <w:rPr>
          <w:rFonts w:ascii="Times New Roman" w:eastAsia="Times New Roman" w:hAnsi="Times New Roman" w:cs="Times New Roman"/>
          <w:color w:val="000000"/>
          <w:spacing w:val="0"/>
          <w:w w:val="100"/>
          <w:position w:val="0"/>
        </w:rPr>
        <w:t>3</w:t>
      </w:r>
      <w:bookmarkEnd w:id="797"/>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日，公司第八届董事会第一次会议审议通过《关于聘任公司总裁的议案》及《关于聘任公司其他高级管理人员的议案》，聘任胡翔海先生为公司总裁，聘任陈 小华先生、张键先生、沈骅先生、杜鹏先生、薛彤先生为公司副总裁，聘任张磊先生为公司财务总监，聘任江疆女士为公司董事会秘书，任期三年，与公司第八届董事会相同；公 司原财务总监陈阳升先生、原董事会秘书刘雄佳先生因工作调动原因不再继续在公司任职。（详见公司于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刊登在《证券时报》、《中国证券报》、《上海证券报》、</w:t>
      </w:r>
    </w:p>
    <w:p>
      <w:pPr>
        <w:pStyle w:val="Style30"/>
        <w:keepNext w:val="0"/>
        <w:keepLines w:val="0"/>
        <w:widowControl w:val="0"/>
        <w:shd w:val="clear" w:color="auto" w:fill="auto"/>
        <w:bidi w:val="0"/>
        <w:spacing w:before="0" w:after="0" w:line="367" w:lineRule="exact"/>
        <w:ind w:left="1020" w:right="0" w:firstLine="0"/>
        <w:jc w:val="both"/>
      </w:pPr>
      <w:r>
        <w:rPr>
          <w:color w:val="000000"/>
          <w:spacing w:val="0"/>
          <w:w w:val="100"/>
          <w:position w:val="0"/>
        </w:rPr>
        <w:t>《证券日报》及巨潮资讯网上的公告）</w:t>
      </w:r>
    </w:p>
    <w:p>
      <w:pPr>
        <w:pStyle w:val="Style30"/>
        <w:keepNext w:val="0"/>
        <w:keepLines w:val="0"/>
        <w:widowControl w:val="0"/>
        <w:shd w:val="clear" w:color="auto" w:fill="auto"/>
        <w:tabs>
          <w:tab w:pos="1315" w:val="left"/>
        </w:tabs>
        <w:bidi w:val="0"/>
        <w:spacing w:before="0" w:after="0" w:line="367" w:lineRule="exact"/>
        <w:ind w:left="1020" w:right="0" w:firstLine="0"/>
        <w:jc w:val="both"/>
      </w:pPr>
      <w:bookmarkStart w:id="798" w:name="bookmark798"/>
      <w:r>
        <w:rPr>
          <w:rFonts w:ascii="Times New Roman" w:eastAsia="Times New Roman" w:hAnsi="Times New Roman" w:cs="Times New Roman"/>
          <w:color w:val="000000"/>
          <w:spacing w:val="0"/>
          <w:w w:val="100"/>
          <w:position w:val="0"/>
        </w:rPr>
        <w:t>4</w:t>
      </w:r>
      <w:bookmarkEnd w:id="79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日，公司原副总裁刘广阳先生因工作调动原因向公司董事会辞去公司副总裁职务，辞职后不再担任公司其他职务。中国结算深圳分公司根据相关规则要求将其持有 公司无限售流通股增加为限售股份。截至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日，前述限售股份已解锁。（详见公司于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日刊登在《证券时报》、《中国证券报》、《上海证券报》、《证券日 报》及巨潮资讯网上的公司公告）</w:t>
      </w:r>
    </w:p>
    <w:p>
      <w:pPr>
        <w:pStyle w:val="Style30"/>
        <w:keepNext w:val="0"/>
        <w:keepLines w:val="0"/>
        <w:widowControl w:val="0"/>
        <w:shd w:val="clear" w:color="auto" w:fill="auto"/>
        <w:tabs>
          <w:tab w:pos="1315" w:val="left"/>
        </w:tabs>
        <w:bidi w:val="0"/>
        <w:spacing w:before="0" w:after="0" w:line="367" w:lineRule="exact"/>
        <w:ind w:left="1020" w:right="0" w:firstLine="0"/>
        <w:jc w:val="both"/>
      </w:pPr>
      <w:bookmarkStart w:id="799" w:name="bookmark799"/>
      <w:r>
        <w:rPr>
          <w:color w:val="000000"/>
          <w:spacing w:val="0"/>
          <w:w w:val="100"/>
          <w:position w:val="0"/>
        </w:rPr>
        <w:t>5</w:t>
      </w:r>
      <w:bookmarkEnd w:id="799"/>
      <w:r>
        <w:rPr>
          <w:color w:val="000000"/>
          <w:spacing w:val="0"/>
          <w:w w:val="100"/>
          <w:position w:val="0"/>
        </w:rPr>
        <w:t>、</w:t>
        <w:tab/>
        <w:t>第八届董事会聘任公司副总裁薛彤先生在报告期未担任公司高级管理人员职务，截至2017年4月12日，其持有公司股票数量为19,500股。</w:t>
      </w:r>
    </w:p>
    <w:p>
      <w:pPr>
        <w:pStyle w:val="Style30"/>
        <w:keepNext w:val="0"/>
        <w:keepLines w:val="0"/>
        <w:widowControl w:val="0"/>
        <w:shd w:val="clear" w:color="auto" w:fill="auto"/>
        <w:tabs>
          <w:tab w:pos="1315" w:val="left"/>
        </w:tabs>
        <w:bidi w:val="0"/>
        <w:spacing w:before="0" w:after="0" w:line="367" w:lineRule="exact"/>
        <w:ind w:left="1020" w:right="0" w:firstLine="0"/>
        <w:jc w:val="both"/>
        <w:sectPr>
          <w:footnotePr>
            <w:pos w:val="pageBottom"/>
            <w:numFmt w:val="decimal"/>
            <w:numRestart w:val="continuous"/>
          </w:footnotePr>
          <w:pgSz w:w="16840" w:h="11900" w:orient="landscape"/>
          <w:pgMar w:top="703" w:right="1330" w:bottom="1444" w:left="418" w:header="0" w:footer="3" w:gutter="0"/>
          <w:cols w:space="720"/>
          <w:noEndnote/>
          <w:rtlGutter w:val="0"/>
          <w:docGrid w:linePitch="360"/>
        </w:sectPr>
      </w:pPr>
      <w:bookmarkStart w:id="800" w:name="bookmark800"/>
      <w:r>
        <w:rPr>
          <w:color w:val="000000"/>
          <w:spacing w:val="0"/>
          <w:w w:val="100"/>
          <w:position w:val="0"/>
        </w:rPr>
        <w:t>6</w:t>
      </w:r>
      <w:bookmarkEnd w:id="800"/>
      <w:r>
        <w:rPr>
          <w:color w:val="000000"/>
          <w:spacing w:val="0"/>
          <w:w w:val="100"/>
          <w:position w:val="0"/>
        </w:rPr>
        <w:t>、</w:t>
        <w:tab/>
        <w:t>上述任期起始日期如为连任的从首次聘任日起算。</w:t>
      </w:r>
    </w:p>
    <w:p>
      <w:pPr>
        <w:pStyle w:val="Style22"/>
        <w:keepNext/>
        <w:keepLines/>
        <w:widowControl w:val="0"/>
        <w:shd w:val="clear" w:color="auto" w:fill="auto"/>
        <w:bidi w:val="0"/>
        <w:spacing w:before="440" w:after="42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sz w:val="24"/>
          <w:szCs w:val="24"/>
        </w:rPr>
        <w:t>二</w:t>
      </w:r>
      <w:bookmarkEnd w:id="803"/>
      <w:r>
        <w:rPr>
          <w:color w:val="000000"/>
          <w:spacing w:val="0"/>
          <w:w w:val="100"/>
          <w:position w:val="0"/>
          <w:sz w:val="24"/>
          <w:szCs w:val="24"/>
        </w:rPr>
        <w:t>、公司董事、监事、高级管理人员变动情况</w:t>
      </w:r>
      <w:bookmarkEnd w:id="801"/>
      <w:bookmarkEnd w:id="802"/>
      <w:bookmarkEnd w:id="804"/>
    </w:p>
    <w:p>
      <w:pPr>
        <w:pStyle w:val="Style33"/>
        <w:keepNext/>
        <w:keepLines/>
        <w:widowControl w:val="0"/>
        <w:shd w:val="clear" w:color="auto" w:fill="auto"/>
        <w:bidi w:val="0"/>
        <w:spacing w:before="0" w:after="12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1</w:t>
      </w:r>
      <w:bookmarkEnd w:id="807"/>
      <w:r>
        <w:rPr>
          <w:color w:val="000000"/>
          <w:spacing w:val="0"/>
          <w:w w:val="100"/>
          <w:position w:val="0"/>
        </w:rPr>
        <w:t>、报告期内，公司董事、监事、高级管理人员变动情况</w:t>
      </w:r>
      <w:bookmarkEnd w:id="805"/>
      <w:bookmarkEnd w:id="806"/>
      <w:bookmarkEnd w:id="808"/>
    </w:p>
    <w:tbl>
      <w:tblPr>
        <w:tblOverlap w:val="never"/>
        <w:jc w:val="center"/>
        <w:tblLayout w:type="fixed"/>
      </w:tblPr>
      <w:tblGrid>
        <w:gridCol w:w="845"/>
        <w:gridCol w:w="1291"/>
        <w:gridCol w:w="994"/>
        <w:gridCol w:w="1550"/>
        <w:gridCol w:w="42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2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刘广阳</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原副总裁</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因工作调动原因，刘广阳先生辞去公司副总裁职务。</w:t>
            </w:r>
          </w:p>
        </w:tc>
      </w:tr>
    </w:tbl>
    <w:p>
      <w:pPr>
        <w:widowControl w:val="0"/>
        <w:spacing w:after="259" w:line="1" w:lineRule="exact"/>
      </w:pPr>
    </w:p>
    <w:p>
      <w:pPr>
        <w:pStyle w:val="Style33"/>
        <w:keepNext/>
        <w:keepLines/>
        <w:widowControl w:val="0"/>
        <w:shd w:val="clear" w:color="auto" w:fill="auto"/>
        <w:bidi w:val="0"/>
        <w:spacing w:before="0" w:after="4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2</w:t>
      </w:r>
      <w:bookmarkEnd w:id="811"/>
      <w:r>
        <w:rPr>
          <w:color w:val="000000"/>
          <w:spacing w:val="0"/>
          <w:w w:val="100"/>
          <w:position w:val="0"/>
        </w:rPr>
        <w:t>、报告期后，公司董事、监事、高级管理人员变动情况</w:t>
      </w:r>
      <w:bookmarkEnd w:id="809"/>
      <w:bookmarkEnd w:id="810"/>
      <w:bookmarkEnd w:id="812"/>
    </w:p>
    <w:p>
      <w:pPr>
        <w:pStyle w:val="Style30"/>
        <w:keepNext w:val="0"/>
        <w:keepLines w:val="0"/>
        <w:widowControl w:val="0"/>
        <w:shd w:val="clear" w:color="auto" w:fill="auto"/>
        <w:bidi w:val="0"/>
        <w:spacing w:before="0" w:after="40" w:line="398" w:lineRule="exact"/>
        <w:ind w:left="0" w:right="0" w:firstLine="360"/>
        <w:jc w:val="both"/>
      </w:pPr>
      <w:r>
        <w:rPr>
          <w:color w:val="000000"/>
          <w:spacing w:val="0"/>
          <w:w w:val="100"/>
          <w:position w:val="0"/>
        </w:rPr>
        <w:t>因公司第七届董事会、监事会任期届满，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日，经公司</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年第一次临时股东大会审议选举产生公司第 八届董事会和公司第八届监事会，董事、监事任期三年；经公司第八届董事会第一次会议审议通过《关于聘任公司总裁的议 案》及《关于聘任公司其他高级管理人员的议案》，聘任的高级管理人员任期三年，与公司第八届董事会相同。（详见公司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日刊登在《证券时报》、《中国证券报》、《上海证券报》、《证券日报》及巨潮资讯网上的公告）</w:t>
      </w:r>
    </w:p>
    <w:tbl>
      <w:tblPr>
        <w:tblOverlap w:val="never"/>
        <w:jc w:val="center"/>
        <w:tblLayout w:type="fixed"/>
      </w:tblPr>
      <w:tblGrid>
        <w:gridCol w:w="835"/>
        <w:gridCol w:w="1858"/>
        <w:gridCol w:w="850"/>
        <w:gridCol w:w="1699"/>
        <w:gridCol w:w="3067"/>
      </w:tblGrid>
      <w:tr>
        <w:trPr>
          <w:trHeight w:val="39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蔡颖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董事会换届选举产生</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梅月欣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董事会换届选举产生</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王丽娜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董事会换届选举产生</w:t>
            </w:r>
          </w:p>
        </w:tc>
      </w:tr>
      <w:tr>
        <w:trPr>
          <w:trHeight w:val="3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何伟民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董事会换届选举产生</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台冰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董事会换届选举产生</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张磊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董事、财务总监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董事会换届选举产生</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刘励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监事会换届选举产生</w:t>
            </w:r>
          </w:p>
        </w:tc>
      </w:tr>
      <w:tr>
        <w:trPr>
          <w:trHeight w:val="3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陈凤华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职工代表大会选举产生</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杜鹏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新一届董事会聘任</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薛彤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新一届董事会聘任</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江疆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新一届董事会聘任</w:t>
            </w:r>
          </w:p>
        </w:tc>
      </w:tr>
      <w:tr>
        <w:trPr>
          <w:trHeight w:val="3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陈少群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肖幼美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刘震国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刘爱群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万筱宁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陈阳升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原董事、财务总监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卢健民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9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刘岁义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8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谢微鹏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原职工监事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3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刘雄佳</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原董事会秘书</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bl>
    <w:p>
      <w:pPr>
        <w:pStyle w:val="Style22"/>
        <w:keepNext/>
        <w:keepLines/>
        <w:widowControl w:val="0"/>
        <w:shd w:val="clear" w:color="auto" w:fill="auto"/>
        <w:bidi w:val="0"/>
        <w:spacing w:before="0" w:after="20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sz w:val="24"/>
          <w:szCs w:val="24"/>
        </w:rPr>
        <w:t>三</w:t>
      </w:r>
      <w:bookmarkEnd w:id="815"/>
      <w:r>
        <w:rPr>
          <w:color w:val="000000"/>
          <w:spacing w:val="0"/>
          <w:w w:val="100"/>
          <w:position w:val="0"/>
          <w:sz w:val="24"/>
          <w:szCs w:val="24"/>
        </w:rPr>
        <w:t>、任职情况</w:t>
      </w:r>
      <w:bookmarkEnd w:id="813"/>
      <w:bookmarkEnd w:id="814"/>
      <w:bookmarkEnd w:id="816"/>
    </w:p>
    <w:p>
      <w:pPr>
        <w:pStyle w:val="Style33"/>
        <w:keepNext/>
        <w:keepLines/>
        <w:widowControl w:val="0"/>
        <w:shd w:val="clear" w:color="auto" w:fill="auto"/>
        <w:bidi w:val="0"/>
        <w:spacing w:before="0" w:after="0" w:line="468" w:lineRule="exact"/>
        <w:ind w:left="0" w:right="0" w:firstLine="0"/>
        <w:jc w:val="left"/>
      </w:pPr>
      <w:bookmarkStart w:id="817" w:name="bookmark817"/>
      <w:bookmarkStart w:id="818" w:name="bookmark818"/>
      <w:bookmarkStart w:id="819" w:name="bookmark819"/>
      <w:r>
        <w:rPr>
          <w:color w:val="000000"/>
          <w:spacing w:val="0"/>
          <w:w w:val="100"/>
          <w:position w:val="0"/>
        </w:rPr>
        <w:t>现任董事、监事、高级管理人员情况</w:t>
      </w:r>
      <w:bookmarkEnd w:id="817"/>
      <w:bookmarkEnd w:id="818"/>
      <w:bookmarkEnd w:id="819"/>
    </w:p>
    <w:p>
      <w:pPr>
        <w:pStyle w:val="Style33"/>
        <w:keepNext/>
        <w:keepLines/>
        <w:widowControl w:val="0"/>
        <w:shd w:val="clear" w:color="auto" w:fill="auto"/>
        <w:bidi w:val="0"/>
        <w:spacing w:before="0" w:after="0" w:line="468" w:lineRule="exact"/>
        <w:ind w:left="0" w:right="0" w:firstLine="0"/>
        <w:jc w:val="left"/>
      </w:pPr>
      <w:bookmarkStart w:id="817" w:name="bookmark817"/>
      <w:bookmarkStart w:id="818" w:name="bookmark818"/>
      <w:bookmarkStart w:id="820" w:name="bookmark820"/>
      <w:bookmarkStart w:id="821" w:name="bookmark821"/>
      <w:r>
        <w:rPr>
          <w:color w:val="000000"/>
          <w:spacing w:val="0"/>
          <w:w w:val="100"/>
          <w:position w:val="0"/>
        </w:rPr>
        <w:t>（</w:t>
      </w:r>
      <w:bookmarkEnd w:id="820"/>
      <w:r>
        <w:rPr>
          <w:color w:val="000000"/>
          <w:spacing w:val="0"/>
          <w:w w:val="100"/>
          <w:position w:val="0"/>
        </w:rPr>
        <w:t>一）董事简介</w:t>
      </w:r>
      <w:bookmarkEnd w:id="817"/>
      <w:bookmarkEnd w:id="818"/>
      <w:bookmarkEnd w:id="821"/>
    </w:p>
    <w:p>
      <w:pPr>
        <w:pStyle w:val="Style28"/>
        <w:keepNext w:val="0"/>
        <w:keepLines w:val="0"/>
        <w:widowControl w:val="0"/>
        <w:shd w:val="clear" w:color="auto" w:fill="auto"/>
        <w:tabs>
          <w:tab w:pos="325" w:val="left"/>
        </w:tabs>
        <w:bidi w:val="0"/>
        <w:spacing w:before="0" w:after="0" w:line="468" w:lineRule="exact"/>
        <w:ind w:left="0" w:right="0" w:firstLine="0"/>
        <w:jc w:val="left"/>
      </w:pPr>
      <w:bookmarkStart w:id="822" w:name="bookmark822"/>
      <w:r>
        <w:rPr>
          <w:rFonts w:ascii="Times New Roman" w:eastAsia="Times New Roman" w:hAnsi="Times New Roman" w:cs="Times New Roman"/>
          <w:color w:val="000000"/>
          <w:spacing w:val="0"/>
          <w:w w:val="100"/>
          <w:position w:val="0"/>
        </w:rPr>
        <w:t>1</w:t>
      </w:r>
      <w:bookmarkEnd w:id="822"/>
      <w:r>
        <w:rPr>
          <w:color w:val="000000"/>
          <w:spacing w:val="0"/>
          <w:w w:val="100"/>
          <w:position w:val="0"/>
        </w:rPr>
        <w:t>、</w:t>
        <w:tab/>
        <w:t>蔡颖女士，</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月出生，研究生学历，企业管理专业，经济师。曾任深圳市水务（集团）有限公 司总经理办公室副主任、福田分公司副经理，深圳市宝安区政府副区长、党组成员，中共深圳市宝安区 委常委，深圳市宝安区统战部长，共青团深圳市委书记、党组书记。现任公司第八届董事会董事长，党 委书记；深圳市青年联合会主席，深圳市第六届市委委员。</w:t>
      </w:r>
    </w:p>
    <w:p>
      <w:pPr>
        <w:pStyle w:val="Style28"/>
        <w:keepNext w:val="0"/>
        <w:keepLines w:val="0"/>
        <w:widowControl w:val="0"/>
        <w:shd w:val="clear" w:color="auto" w:fill="auto"/>
        <w:tabs>
          <w:tab w:pos="325" w:val="left"/>
        </w:tabs>
        <w:bidi w:val="0"/>
        <w:spacing w:before="0" w:after="0" w:line="468" w:lineRule="exact"/>
        <w:ind w:left="0" w:right="0" w:firstLine="0"/>
        <w:jc w:val="left"/>
      </w:pPr>
      <w:bookmarkStart w:id="823" w:name="bookmark823"/>
      <w:r>
        <w:rPr>
          <w:rFonts w:ascii="Times New Roman" w:eastAsia="Times New Roman" w:hAnsi="Times New Roman" w:cs="Times New Roman"/>
          <w:color w:val="000000"/>
          <w:spacing w:val="0"/>
          <w:w w:val="100"/>
          <w:position w:val="0"/>
        </w:rPr>
        <w:t>2</w:t>
      </w:r>
      <w:bookmarkEnd w:id="823"/>
      <w:r>
        <w:rPr>
          <w:color w:val="000000"/>
          <w:spacing w:val="0"/>
          <w:w w:val="100"/>
          <w:position w:val="0"/>
        </w:rPr>
        <w:t>、</w:t>
        <w:tab/>
        <w:t>胡翔海先生，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月出生，本科学历，中央党校经济管理在职研究生，高级经济师。曾任深圳 教育学院讲师，深圳市企业管理干部培训中心主任，深圳市企业管理协会副秘书长，深圳市经发局发展 处项目负责人，深圳市免税商品企业公司发展部经理、总经理助理；历任公司总经理助理、副总经理。 现任公司第八届董事会董事，总裁，党委副书记；深圳市第六届政协委员。</w:t>
      </w:r>
    </w:p>
    <w:p>
      <w:pPr>
        <w:pStyle w:val="Style28"/>
        <w:keepNext w:val="0"/>
        <w:keepLines w:val="0"/>
        <w:widowControl w:val="0"/>
        <w:shd w:val="clear" w:color="auto" w:fill="auto"/>
        <w:tabs>
          <w:tab w:pos="325" w:val="left"/>
        </w:tabs>
        <w:bidi w:val="0"/>
        <w:spacing w:before="0" w:after="0" w:line="468" w:lineRule="exact"/>
        <w:ind w:left="0" w:right="0" w:firstLine="0"/>
        <w:jc w:val="left"/>
      </w:pPr>
      <w:bookmarkStart w:id="824" w:name="bookmark824"/>
      <w:r>
        <w:rPr>
          <w:rFonts w:ascii="Times New Roman" w:eastAsia="Times New Roman" w:hAnsi="Times New Roman" w:cs="Times New Roman"/>
          <w:color w:val="000000"/>
          <w:spacing w:val="0"/>
          <w:w w:val="100"/>
          <w:position w:val="0"/>
        </w:rPr>
        <w:t>3</w:t>
      </w:r>
      <w:bookmarkEnd w:id="824"/>
      <w:r>
        <w:rPr>
          <w:color w:val="000000"/>
          <w:spacing w:val="0"/>
          <w:w w:val="100"/>
          <w:position w:val="0"/>
        </w:rPr>
        <w:t>、</w:t>
        <w:tab/>
        <w:t>刘鲁鱼先生，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月出生，研究生学历，经济学博士。曾任深圳综合开发研究院信息部负责人、 市场研究所副所长</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TCL</w:t>
      </w:r>
      <w:r>
        <w:rPr>
          <w:color w:val="000000"/>
          <w:spacing w:val="0"/>
          <w:w w:val="100"/>
          <w:position w:val="0"/>
        </w:rPr>
        <w:t>通讯科技控股有限公司（股票代码：</w:t>
      </w:r>
      <w:r>
        <w:rPr>
          <w:rFonts w:ascii="Times New Roman" w:eastAsia="Times New Roman" w:hAnsi="Times New Roman" w:cs="Times New Roman"/>
          <w:color w:val="000000"/>
          <w:spacing w:val="0"/>
          <w:w w:val="100"/>
          <w:position w:val="0"/>
        </w:rPr>
        <w:t xml:space="preserve">HK: </w:t>
      </w:r>
      <w:r>
        <w:rPr>
          <w:rFonts w:ascii="Times New Roman" w:eastAsia="Times New Roman" w:hAnsi="Times New Roman" w:cs="Times New Roman"/>
          <w:color w:val="000000"/>
          <w:spacing w:val="0"/>
          <w:w w:val="100"/>
          <w:position w:val="0"/>
        </w:rPr>
        <w:t>2618</w:t>
      </w:r>
      <w:r>
        <w:rPr>
          <w:color w:val="000000"/>
          <w:spacing w:val="0"/>
          <w:w w:val="100"/>
          <w:position w:val="0"/>
        </w:rPr>
        <w:t>）独立董事，中炬高新技术实业</w:t>
      </w:r>
    </w:p>
    <w:p>
      <w:pPr>
        <w:pStyle w:val="Style28"/>
        <w:keepNext w:val="0"/>
        <w:keepLines w:val="0"/>
        <w:widowControl w:val="0"/>
        <w:shd w:val="clear" w:color="auto" w:fill="auto"/>
        <w:bidi w:val="0"/>
        <w:spacing w:before="0" w:after="0" w:line="468" w:lineRule="exact"/>
        <w:ind w:left="0" w:right="0" w:firstLine="0"/>
        <w:jc w:val="left"/>
      </w:pPr>
      <w:r>
        <w:rPr>
          <w:color w:val="000000"/>
          <w:spacing w:val="0"/>
          <w:w w:val="100"/>
          <w:position w:val="0"/>
        </w:rPr>
        <w:t>（集团）股份有限公司（股票代码：</w:t>
      </w:r>
      <w:r>
        <w:rPr>
          <w:rFonts w:ascii="Times New Roman" w:eastAsia="Times New Roman" w:hAnsi="Times New Roman" w:cs="Times New Roman"/>
          <w:color w:val="000000"/>
          <w:spacing w:val="0"/>
          <w:w w:val="100"/>
          <w:position w:val="0"/>
        </w:rPr>
        <w:t>600872</w:t>
      </w:r>
      <w:r>
        <w:rPr>
          <w:color w:val="000000"/>
          <w:spacing w:val="0"/>
          <w:w w:val="100"/>
          <w:position w:val="0"/>
        </w:rPr>
        <w:t>）独立董事；现任深圳综合开发研究院企业与市场研究中心 主任、副研究员，南开大学客座教授，中国商业联合会专家工作委员会委员，深圳市零售商业行业协会 副会长和首席顾问，深圳市物流专家委员会委员，深圳市第六届人民代表大会代表，深圳市人民代表大 会常务委员会计划预算委员会委员，人人乐连锁商业集团股份有限公司（股票代码：</w:t>
      </w:r>
      <w:r>
        <w:rPr>
          <w:rFonts w:ascii="Times New Roman" w:eastAsia="Times New Roman" w:hAnsi="Times New Roman" w:cs="Times New Roman"/>
          <w:color w:val="000000"/>
          <w:spacing w:val="0"/>
          <w:w w:val="100"/>
          <w:position w:val="0"/>
        </w:rPr>
        <w:t>002336</w:t>
      </w:r>
      <w:r>
        <w:rPr>
          <w:color w:val="000000"/>
          <w:spacing w:val="0"/>
          <w:w w:val="100"/>
          <w:position w:val="0"/>
        </w:rPr>
        <w:t>）独立董事 及公司第八届董事会独立董事。</w:t>
      </w:r>
    </w:p>
    <w:p>
      <w:pPr>
        <w:pStyle w:val="Style28"/>
        <w:keepNext w:val="0"/>
        <w:keepLines w:val="0"/>
        <w:widowControl w:val="0"/>
        <w:shd w:val="clear" w:color="auto" w:fill="auto"/>
        <w:tabs>
          <w:tab w:pos="325" w:val="left"/>
        </w:tabs>
        <w:bidi w:val="0"/>
        <w:spacing w:before="0" w:after="0" w:line="468" w:lineRule="exact"/>
        <w:ind w:left="0" w:right="0" w:firstLine="0"/>
        <w:jc w:val="left"/>
      </w:pPr>
      <w:bookmarkStart w:id="825" w:name="bookmark825"/>
      <w:r>
        <w:rPr>
          <w:rFonts w:ascii="Times New Roman" w:eastAsia="Times New Roman" w:hAnsi="Times New Roman" w:cs="Times New Roman"/>
          <w:color w:val="000000"/>
          <w:spacing w:val="0"/>
          <w:w w:val="100"/>
          <w:position w:val="0"/>
        </w:rPr>
        <w:t>4</w:t>
      </w:r>
      <w:bookmarkEnd w:id="825"/>
      <w:r>
        <w:rPr>
          <w:color w:val="000000"/>
          <w:spacing w:val="0"/>
          <w:w w:val="100"/>
          <w:position w:val="0"/>
        </w:rPr>
        <w:t>、</w:t>
        <w:tab/>
        <w:t>宁钟先生，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月出生，研究生学历，经济学博士，教授。曾任湖北省秭归县人民政府副县 长，武汉理工大学对外科技合作办公室主任，武汉东湖高新集团股份有限公司总裁助理</w:t>
      </w:r>
      <w:r>
        <w:rPr>
          <w:color w:val="000000"/>
          <w:spacing w:val="0"/>
          <w:w w:val="100"/>
          <w:position w:val="0"/>
        </w:rPr>
        <w:t>，</w:t>
      </w:r>
      <w:r>
        <w:rPr>
          <w:color w:val="000000"/>
          <w:spacing w:val="0"/>
          <w:w w:val="100"/>
          <w:position w:val="0"/>
        </w:rPr>
        <w:t>安徽荃银高科种 业股份有限公司（股票代码：</w:t>
      </w:r>
      <w:r>
        <w:rPr>
          <w:rFonts w:ascii="Times New Roman" w:eastAsia="Times New Roman" w:hAnsi="Times New Roman" w:cs="Times New Roman"/>
          <w:color w:val="000000"/>
          <w:spacing w:val="0"/>
          <w:w w:val="100"/>
          <w:position w:val="0"/>
        </w:rPr>
        <w:t>300087</w:t>
      </w:r>
      <w:r>
        <w:rPr>
          <w:color w:val="000000"/>
          <w:spacing w:val="0"/>
          <w:w w:val="100"/>
          <w:position w:val="0"/>
        </w:rPr>
        <w:t>）独立董事；现任复旦大学管理学院教授、博士生导师，复旦大学 创业与创业投资研究中心执行主任，兼任香港大学商学院客座教授，清华大学深圳研究院特聘教授，东 北财经大学</w:t>
      </w:r>
      <w:r>
        <w:rPr>
          <w:rFonts w:ascii="Times New Roman" w:eastAsia="Times New Roman" w:hAnsi="Times New Roman" w:cs="Times New Roman"/>
          <w:color w:val="000000"/>
          <w:spacing w:val="0"/>
          <w:w w:val="100"/>
          <w:position w:val="0"/>
        </w:rPr>
        <w:t>EMBA</w:t>
      </w:r>
      <w:r>
        <w:rPr>
          <w:color w:val="000000"/>
          <w:spacing w:val="0"/>
          <w:w w:val="100"/>
          <w:position w:val="0"/>
        </w:rPr>
        <w:t>特聘教授，上海郑明现代物流集团郑明现代物流研究所研究员，中华发展经济学研究 会理事，中国海关学会理事，爹地宝贝股份有限公司独立董事，深圳市新纶科技股份有限公司（股票代 码：</w:t>
      </w:r>
      <w:r>
        <w:rPr>
          <w:rFonts w:ascii="Times New Roman" w:eastAsia="Times New Roman" w:hAnsi="Times New Roman" w:cs="Times New Roman"/>
          <w:color w:val="000000"/>
          <w:spacing w:val="0"/>
          <w:w w:val="100"/>
          <w:position w:val="0"/>
        </w:rPr>
        <w:t>002341</w:t>
      </w:r>
      <w:r>
        <w:rPr>
          <w:color w:val="000000"/>
          <w:spacing w:val="0"/>
          <w:w w:val="100"/>
          <w:position w:val="0"/>
        </w:rPr>
        <w:t>）独立董事及公司第八届董事会独立董事。</w:t>
      </w:r>
    </w:p>
    <w:p>
      <w:pPr>
        <w:pStyle w:val="Style28"/>
        <w:keepNext w:val="0"/>
        <w:keepLines w:val="0"/>
        <w:widowControl w:val="0"/>
        <w:shd w:val="clear" w:color="auto" w:fill="auto"/>
        <w:tabs>
          <w:tab w:pos="325" w:val="left"/>
        </w:tabs>
        <w:bidi w:val="0"/>
        <w:spacing w:before="0" w:after="0" w:line="468" w:lineRule="exact"/>
        <w:ind w:left="0" w:right="0" w:firstLine="0"/>
        <w:jc w:val="left"/>
      </w:pPr>
      <w:bookmarkStart w:id="826" w:name="bookmark826"/>
      <w:r>
        <w:rPr>
          <w:rFonts w:ascii="Times New Roman" w:eastAsia="Times New Roman" w:hAnsi="Times New Roman" w:cs="Times New Roman"/>
          <w:color w:val="000000"/>
          <w:spacing w:val="0"/>
          <w:w w:val="100"/>
          <w:position w:val="0"/>
        </w:rPr>
        <w:t>5</w:t>
      </w:r>
      <w:bookmarkEnd w:id="826"/>
      <w:r>
        <w:rPr>
          <w:color w:val="000000"/>
          <w:spacing w:val="0"/>
          <w:w w:val="100"/>
          <w:position w:val="0"/>
        </w:rPr>
        <w:t>、</w:t>
        <w:tab/>
        <w:t>张志勇先生，</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月出生，在职研究生，工商管理专业。曾任吉林省白城日报社主任，深圳金 融早报社主任，证券时报社主任、编委、副社长，中国科健股份有限公司（股票代码：</w:t>
      </w:r>
      <w:r>
        <w:rPr>
          <w:rFonts w:ascii="Times New Roman" w:eastAsia="Times New Roman" w:hAnsi="Times New Roman" w:cs="Times New Roman"/>
          <w:color w:val="000000"/>
          <w:spacing w:val="0"/>
          <w:w w:val="100"/>
          <w:position w:val="0"/>
        </w:rPr>
        <w:t>000035</w:t>
      </w:r>
      <w:r>
        <w:rPr>
          <w:color w:val="000000"/>
          <w:spacing w:val="0"/>
          <w:w w:val="100"/>
          <w:position w:val="0"/>
        </w:rPr>
        <w:t>）独立董 事，现任承德南江股份有限公司（股票代码：</w:t>
      </w:r>
      <w:r>
        <w:rPr>
          <w:rFonts w:ascii="Times New Roman" w:eastAsia="Times New Roman" w:hAnsi="Times New Roman" w:cs="Times New Roman"/>
          <w:color w:val="000000"/>
          <w:spacing w:val="0"/>
          <w:w w:val="100"/>
          <w:position w:val="0"/>
        </w:rPr>
        <w:t>200160</w:t>
      </w:r>
      <w:r>
        <w:rPr>
          <w:color w:val="000000"/>
          <w:spacing w:val="0"/>
          <w:w w:val="100"/>
          <w:position w:val="0"/>
        </w:rPr>
        <w:t>）独立董事，广东银禧科技股份有限公司（股票代 码：</w:t>
      </w:r>
      <w:r>
        <w:rPr>
          <w:rFonts w:ascii="Times New Roman" w:eastAsia="Times New Roman" w:hAnsi="Times New Roman" w:cs="Times New Roman"/>
          <w:color w:val="000000"/>
          <w:spacing w:val="0"/>
          <w:w w:val="100"/>
          <w:position w:val="0"/>
        </w:rPr>
        <w:t>300221</w:t>
      </w:r>
      <w:r>
        <w:rPr>
          <w:color w:val="000000"/>
          <w:spacing w:val="0"/>
          <w:w w:val="100"/>
          <w:position w:val="0"/>
        </w:rPr>
        <w:t>）及公司第八届董事会独立董事。</w:t>
      </w:r>
    </w:p>
    <w:p>
      <w:pPr>
        <w:pStyle w:val="Style28"/>
        <w:keepNext w:val="0"/>
        <w:keepLines w:val="0"/>
        <w:widowControl w:val="0"/>
        <w:shd w:val="clear" w:color="auto" w:fill="auto"/>
        <w:tabs>
          <w:tab w:pos="354" w:val="left"/>
        </w:tabs>
        <w:bidi w:val="0"/>
        <w:spacing w:before="0" w:after="0" w:line="471" w:lineRule="exact"/>
        <w:ind w:left="0" w:right="0" w:firstLine="0"/>
        <w:jc w:val="left"/>
      </w:pPr>
      <w:bookmarkStart w:id="827" w:name="bookmark827"/>
      <w:r>
        <w:rPr>
          <w:rFonts w:ascii="Times New Roman" w:eastAsia="Times New Roman" w:hAnsi="Times New Roman" w:cs="Times New Roman"/>
          <w:color w:val="000000"/>
          <w:spacing w:val="0"/>
          <w:w w:val="100"/>
          <w:position w:val="0"/>
        </w:rPr>
        <w:t>6</w:t>
      </w:r>
      <w:bookmarkEnd w:id="827"/>
      <w:r>
        <w:rPr>
          <w:color w:val="000000"/>
          <w:spacing w:val="0"/>
          <w:w w:val="100"/>
          <w:position w:val="0"/>
        </w:rPr>
        <w:t>、</w:t>
        <w:tab/>
        <w:t>梅月欣女士，</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月出生，本科学历，财务会计专业，高级会计师，注册会计师。曾任杭州电子 工业学院讲师，银行间市场交易商协会非金融企业债务融资工具市场自律处分专家，深圳市振业（集 团）股份有限公司（股票代码：</w:t>
      </w:r>
      <w:r>
        <w:rPr>
          <w:rFonts w:ascii="Times New Roman" w:eastAsia="Times New Roman" w:hAnsi="Times New Roman" w:cs="Times New Roman"/>
          <w:color w:val="000000"/>
          <w:spacing w:val="0"/>
          <w:w w:val="100"/>
          <w:position w:val="0"/>
        </w:rPr>
        <w:t>000006</w:t>
      </w:r>
      <w:r>
        <w:rPr>
          <w:color w:val="000000"/>
          <w:spacing w:val="0"/>
          <w:w w:val="100"/>
          <w:position w:val="0"/>
        </w:rPr>
        <w:t>）独立董事，深圳信隆实业股份有限公司（股票代码：</w:t>
      </w:r>
      <w:r>
        <w:rPr>
          <w:rFonts w:ascii="Times New Roman" w:eastAsia="Times New Roman" w:hAnsi="Times New Roman" w:cs="Times New Roman"/>
          <w:color w:val="000000"/>
          <w:spacing w:val="0"/>
          <w:w w:val="100"/>
          <w:position w:val="0"/>
        </w:rPr>
        <w:t>002105</w:t>
      </w:r>
      <w:r>
        <w:rPr>
          <w:color w:val="000000"/>
          <w:spacing w:val="0"/>
          <w:w w:val="100"/>
          <w:position w:val="0"/>
        </w:rPr>
        <w:t>） 独立董事。现任瑞华会计师事务所合伙人、副主任会计师、风险控制委员会委员、内核委员会委员，深 圳市通产丽星股份有限公司（股票代码：</w:t>
      </w:r>
      <w:r>
        <w:rPr>
          <w:rFonts w:ascii="Times New Roman" w:eastAsia="Times New Roman" w:hAnsi="Times New Roman" w:cs="Times New Roman"/>
          <w:color w:val="000000"/>
          <w:spacing w:val="0"/>
          <w:w w:val="100"/>
          <w:position w:val="0"/>
        </w:rPr>
        <w:t>002243</w:t>
      </w:r>
      <w:r>
        <w:rPr>
          <w:color w:val="000000"/>
          <w:spacing w:val="0"/>
          <w:w w:val="100"/>
          <w:position w:val="0"/>
        </w:rPr>
        <w:t>）独立董事，深圳市维业装饰集团股份有限公司独立董 事，深圳市今天国际物流技术股份有限公司（股票代码：</w:t>
      </w:r>
      <w:r>
        <w:rPr>
          <w:rFonts w:ascii="Times New Roman" w:eastAsia="Times New Roman" w:hAnsi="Times New Roman" w:cs="Times New Roman"/>
          <w:color w:val="000000"/>
          <w:spacing w:val="0"/>
          <w:w w:val="100"/>
          <w:position w:val="0"/>
        </w:rPr>
        <w:t>300532</w:t>
      </w:r>
      <w:r>
        <w:rPr>
          <w:color w:val="000000"/>
          <w:spacing w:val="0"/>
          <w:w w:val="100"/>
          <w:position w:val="0"/>
        </w:rPr>
        <w:t>）独立董事及公司第八届董事会独立董 事。</w:t>
      </w:r>
    </w:p>
    <w:p>
      <w:pPr>
        <w:pStyle w:val="Style28"/>
        <w:keepNext w:val="0"/>
        <w:keepLines w:val="0"/>
        <w:widowControl w:val="0"/>
        <w:shd w:val="clear" w:color="auto" w:fill="auto"/>
        <w:tabs>
          <w:tab w:pos="354" w:val="left"/>
        </w:tabs>
        <w:bidi w:val="0"/>
        <w:spacing w:before="0" w:after="0" w:line="472" w:lineRule="exact"/>
        <w:ind w:left="0" w:right="0" w:firstLine="0"/>
        <w:jc w:val="left"/>
      </w:pPr>
      <w:bookmarkStart w:id="828" w:name="bookmark828"/>
      <w:r>
        <w:rPr>
          <w:rFonts w:ascii="Times New Roman" w:eastAsia="Times New Roman" w:hAnsi="Times New Roman" w:cs="Times New Roman"/>
          <w:color w:val="000000"/>
          <w:spacing w:val="0"/>
          <w:w w:val="100"/>
          <w:position w:val="0"/>
        </w:rPr>
        <w:t>7</w:t>
      </w:r>
      <w:bookmarkEnd w:id="828"/>
      <w:r>
        <w:rPr>
          <w:color w:val="000000"/>
          <w:spacing w:val="0"/>
          <w:w w:val="100"/>
          <w:position w:val="0"/>
        </w:rPr>
        <w:t>、</w:t>
        <w:tab/>
        <w:t>王丽娜女士，</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月出生，研究生学历，法律专业。曾任浙江省诸暨市司法局公务员，广东海埠 律师事务所合伙人，深圳律师协会副会长，全国律师协会理事。现任广东瑞霆律师事务所主任、首席合 伙人，深圳市政协委员，深圳仲裁委员会仲裁员，深圳市新的社会阶层人士联合会副主席，深圳市三八 红旗手协会副会长，深圳市知识界人士联谊会理事，深圳市地税局特邀监察员，广东省律师协会常务理 事，深圳市奥拓电子股份有限公司（股票代码：</w:t>
      </w:r>
      <w:r>
        <w:rPr>
          <w:rFonts w:ascii="Times New Roman" w:eastAsia="Times New Roman" w:hAnsi="Times New Roman" w:cs="Times New Roman"/>
          <w:color w:val="000000"/>
          <w:spacing w:val="0"/>
          <w:w w:val="100"/>
          <w:position w:val="0"/>
        </w:rPr>
        <w:t>002587</w:t>
      </w:r>
      <w:r>
        <w:rPr>
          <w:color w:val="000000"/>
          <w:spacing w:val="0"/>
          <w:w w:val="100"/>
          <w:position w:val="0"/>
        </w:rPr>
        <w:t>）独立董事，深圳市瑞升华科技股份有限公司独 立董事及公司第八届董事会独立董事。</w:t>
      </w:r>
    </w:p>
    <w:p>
      <w:pPr>
        <w:pStyle w:val="Style28"/>
        <w:keepNext w:val="0"/>
        <w:keepLines w:val="0"/>
        <w:widowControl w:val="0"/>
        <w:shd w:val="clear" w:color="auto" w:fill="auto"/>
        <w:tabs>
          <w:tab w:pos="354" w:val="left"/>
        </w:tabs>
        <w:bidi w:val="0"/>
        <w:spacing w:before="0" w:after="0" w:line="472" w:lineRule="exact"/>
        <w:ind w:left="0" w:right="0" w:firstLine="0"/>
        <w:jc w:val="left"/>
      </w:pPr>
      <w:bookmarkStart w:id="829" w:name="bookmark829"/>
      <w:r>
        <w:rPr>
          <w:rFonts w:ascii="Times New Roman" w:eastAsia="Times New Roman" w:hAnsi="Times New Roman" w:cs="Times New Roman"/>
          <w:color w:val="000000"/>
          <w:spacing w:val="0"/>
          <w:w w:val="100"/>
          <w:position w:val="0"/>
        </w:rPr>
        <w:t>8</w:t>
      </w:r>
      <w:bookmarkEnd w:id="829"/>
      <w:r>
        <w:rPr>
          <w:color w:val="000000"/>
          <w:spacing w:val="0"/>
          <w:w w:val="100"/>
          <w:position w:val="0"/>
        </w:rPr>
        <w:t>、</w:t>
        <w:tab/>
        <w:t>何伟民先生，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月出生，本科学历。曾任陕西省政府外事办主任科员，陕西省工艺品进出口公 司业务经理、抽纱部经理，深圳航空公司进出口部副经理，西丽湖度假村副总经理，深圳市光明华侨农 场（集团）公司总经理助理、副总经理，深圳市光侨食品有限公司董事长，深圳市农科集团公司副总经 理，深圳市信息管线有限公司董事长，深圳市水务（集团）有限公司监事会主席。现任公司第八届董事 会董事，深圳市水务（集团）有限公司专职外部董事，深圳市创新投资集团有限公司专职外部董事。</w:t>
      </w:r>
    </w:p>
    <w:p>
      <w:pPr>
        <w:pStyle w:val="Style28"/>
        <w:keepNext w:val="0"/>
        <w:keepLines w:val="0"/>
        <w:widowControl w:val="0"/>
        <w:shd w:val="clear" w:color="auto" w:fill="auto"/>
        <w:tabs>
          <w:tab w:pos="354" w:val="left"/>
        </w:tabs>
        <w:bidi w:val="0"/>
        <w:spacing w:before="0" w:after="0" w:line="472" w:lineRule="exact"/>
        <w:ind w:left="0" w:right="0" w:firstLine="0"/>
        <w:jc w:val="left"/>
      </w:pPr>
      <w:bookmarkStart w:id="830" w:name="bookmark830"/>
      <w:r>
        <w:rPr>
          <w:rFonts w:ascii="Times New Roman" w:eastAsia="Times New Roman" w:hAnsi="Times New Roman" w:cs="Times New Roman"/>
          <w:color w:val="000000"/>
          <w:spacing w:val="0"/>
          <w:w w:val="100"/>
          <w:position w:val="0"/>
        </w:rPr>
        <w:t>9</w:t>
      </w:r>
      <w:bookmarkEnd w:id="830"/>
      <w:r>
        <w:rPr>
          <w:color w:val="000000"/>
          <w:spacing w:val="0"/>
          <w:w w:val="100"/>
          <w:position w:val="0"/>
        </w:rPr>
        <w:t>、</w:t>
        <w:tab/>
        <w:t>台冰先生，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月出生，研究生学历，管理学博士，管理科学与工程专业。曾任广东明瑞（集 团）股份有限公司职员，深圳市龙岗区委（府）新闻信息科科长，深圳市委正处级秘书，深圳市委督查 室督查室副主任。现任公司第八届董事会董事，党委副书记。</w:t>
      </w:r>
    </w:p>
    <w:p>
      <w:pPr>
        <w:pStyle w:val="Style28"/>
        <w:keepNext w:val="0"/>
        <w:keepLines w:val="0"/>
        <w:widowControl w:val="0"/>
        <w:shd w:val="clear" w:color="auto" w:fill="auto"/>
        <w:tabs>
          <w:tab w:pos="414" w:val="left"/>
        </w:tabs>
        <w:bidi w:val="0"/>
        <w:spacing w:before="0" w:after="0" w:line="472" w:lineRule="exact"/>
        <w:ind w:left="0" w:right="0" w:firstLine="0"/>
        <w:jc w:val="left"/>
      </w:pPr>
      <w:bookmarkStart w:id="831" w:name="bookmark831"/>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0</w:t>
      </w:r>
      <w:r>
        <w:rPr>
          <w:color w:val="000000"/>
          <w:spacing w:val="0"/>
          <w:w w:val="100"/>
          <w:position w:val="0"/>
        </w:rPr>
        <w:t>、</w:t>
        <w:tab/>
        <w:t>张磊先生，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月出生，研究生学历，工商管理专业，高级会计师。曾任国家审计署驻深圳特 派员办事处副主任科员，深圳市国投先科光盘有限公司副总经理、总经理，深圳市深飞科技有限公司副 董事长，国投中鲁果汁股份有限公司财务总监、董事会秘书。现任公司第八届董事会董事，财务总监； 深圳经济特区房地产（集团）股份有限公司董事、财务总监；深圳市振业（集团）有限公司监事。</w:t>
      </w:r>
    </w:p>
    <w:p>
      <w:pPr>
        <w:pStyle w:val="Style28"/>
        <w:keepNext w:val="0"/>
        <w:keepLines w:val="0"/>
        <w:widowControl w:val="0"/>
        <w:shd w:val="clear" w:color="auto" w:fill="auto"/>
        <w:bidi w:val="0"/>
        <w:spacing w:before="0" w:after="0" w:line="472" w:lineRule="exact"/>
        <w:ind w:left="0" w:right="0" w:firstLine="0"/>
        <w:jc w:val="left"/>
      </w:pPr>
      <w:bookmarkStart w:id="832" w:name="bookmark832"/>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1</w:t>
      </w:r>
      <w:r>
        <w:rPr>
          <w:color w:val="000000"/>
          <w:spacing w:val="0"/>
          <w:w w:val="100"/>
          <w:position w:val="0"/>
        </w:rPr>
        <w:t>、 黄守岩先生，</w:t>
      </w:r>
      <w:r>
        <w:rPr>
          <w:rFonts w:ascii="Times New Roman" w:eastAsia="Times New Roman" w:hAnsi="Times New Roman" w:cs="Times New Roman"/>
          <w:color w:val="000000"/>
          <w:spacing w:val="0"/>
          <w:w w:val="100"/>
          <w:position w:val="0"/>
        </w:rPr>
        <w:t>1950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月出生，研究生学历，工商管理专业，经济师。历任深圳发展银行支行行 长、业务部总经理、行长助理、工会主席。现任富德生命人寿保险股份有限公司监事会主席，富德保险 控股股份有限公司党委书记、监事，公司第八届董事会董事。</w:t>
      </w:r>
    </w:p>
    <w:p>
      <w:pPr>
        <w:pStyle w:val="Style28"/>
        <w:keepNext w:val="0"/>
        <w:keepLines w:val="0"/>
        <w:widowControl w:val="0"/>
        <w:shd w:val="clear" w:color="auto" w:fill="auto"/>
        <w:tabs>
          <w:tab w:pos="399" w:val="left"/>
        </w:tabs>
        <w:bidi w:val="0"/>
        <w:spacing w:before="0" w:after="0" w:line="472" w:lineRule="exact"/>
        <w:ind w:left="0" w:right="0" w:firstLine="0"/>
        <w:jc w:val="left"/>
      </w:pPr>
      <w:bookmarkStart w:id="833" w:name="bookmark833"/>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周文先生，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月出生，本科学历，铁路运输管理专业，工程师。历任广州铁路（集团）公司 </w:t>
      </w:r>
      <w:r>
        <w:rPr>
          <w:color w:val="000000"/>
          <w:spacing w:val="0"/>
          <w:w w:val="100"/>
          <w:position w:val="0"/>
        </w:rPr>
        <w:t>羊城铁路总公司广州车辆段总工程师，广州铁道车辆厂客车分公司筹备组组长兼生产调度处处长，广州 铁路（集团）公司车辆处副处长、处长。现任广州铁路集团广深铁路实业发展总公司总经理、党委副书 记兼深圳广铁土木工程有限公司董事长、工程师，公司第八届董事会董事。</w:t>
      </w:r>
    </w:p>
    <w:p>
      <w:pPr>
        <w:pStyle w:val="Style28"/>
        <w:keepNext w:val="0"/>
        <w:keepLines w:val="0"/>
        <w:widowControl w:val="0"/>
        <w:shd w:val="clear" w:color="auto" w:fill="auto"/>
        <w:bidi w:val="0"/>
        <w:spacing w:before="0" w:after="0" w:line="470" w:lineRule="exact"/>
        <w:ind w:left="0" w:right="0" w:firstLine="0"/>
        <w:jc w:val="left"/>
      </w:pPr>
      <w:bookmarkStart w:id="834" w:name="bookmark834"/>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3</w:t>
      </w:r>
      <w:r>
        <w:rPr>
          <w:color w:val="000000"/>
          <w:spacing w:val="0"/>
          <w:w w:val="100"/>
          <w:position w:val="0"/>
        </w:rPr>
        <w:t>、陈小华先生，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月出生，研究生学历，经济管理专业，经济师。历任公司秘书科科长、董事 会办公室副主任、主任、董事会秘书、董事、副总经理。现任公司第八届董事会董事、副总裁。</w:t>
      </w:r>
    </w:p>
    <w:p>
      <w:pPr>
        <w:pStyle w:val="Style33"/>
        <w:keepNext/>
        <w:keepLines/>
        <w:widowControl w:val="0"/>
        <w:shd w:val="clear" w:color="auto" w:fill="auto"/>
        <w:tabs>
          <w:tab w:pos="565" w:val="left"/>
        </w:tabs>
        <w:bidi w:val="0"/>
        <w:spacing w:before="0" w:after="0" w:line="470" w:lineRule="exact"/>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color w:val="000000"/>
          <w:spacing w:val="0"/>
          <w:w w:val="100"/>
          <w:position w:val="0"/>
        </w:rPr>
        <w:t>二）</w:t>
        <w:tab/>
        <w:t>监事简介</w:t>
      </w:r>
      <w:bookmarkEnd w:id="835"/>
      <w:bookmarkEnd w:id="836"/>
      <w:bookmarkEnd w:id="838"/>
    </w:p>
    <w:p>
      <w:pPr>
        <w:pStyle w:val="Style28"/>
        <w:keepNext w:val="0"/>
        <w:keepLines w:val="0"/>
        <w:widowControl w:val="0"/>
        <w:shd w:val="clear" w:color="auto" w:fill="auto"/>
        <w:tabs>
          <w:tab w:pos="339" w:val="left"/>
        </w:tabs>
        <w:bidi w:val="0"/>
        <w:spacing w:before="0" w:after="0" w:line="470" w:lineRule="exact"/>
        <w:ind w:left="0" w:right="0" w:firstLine="0"/>
        <w:jc w:val="left"/>
      </w:pPr>
      <w:bookmarkStart w:id="839" w:name="bookmark839"/>
      <w:r>
        <w:rPr>
          <w:rFonts w:ascii="Times New Roman" w:eastAsia="Times New Roman" w:hAnsi="Times New Roman" w:cs="Times New Roman"/>
          <w:color w:val="000000"/>
          <w:spacing w:val="0"/>
          <w:w w:val="100"/>
          <w:position w:val="0"/>
        </w:rPr>
        <w:t>1</w:t>
      </w:r>
      <w:bookmarkEnd w:id="839"/>
      <w:r>
        <w:rPr>
          <w:color w:val="000000"/>
          <w:spacing w:val="0"/>
          <w:w w:val="100"/>
          <w:position w:val="0"/>
        </w:rPr>
        <w:t>、</w:t>
        <w:tab/>
        <w:t>王道海先生，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月出生，研究生学历，硕士，会计学专业，高级会计师。曾任职于深圳市沙河 实业（集团）有限公司、深圳赛格高技术投资股份有限公司、金田实业（集团）股份有限公司。现任深 圳市远致投资有限公司副总经理，公司第八届监事会监事。</w:t>
      </w:r>
    </w:p>
    <w:p>
      <w:pPr>
        <w:pStyle w:val="Style28"/>
        <w:keepNext w:val="0"/>
        <w:keepLines w:val="0"/>
        <w:widowControl w:val="0"/>
        <w:shd w:val="clear" w:color="auto" w:fill="auto"/>
        <w:tabs>
          <w:tab w:pos="344" w:val="left"/>
        </w:tabs>
        <w:bidi w:val="0"/>
        <w:spacing w:before="0" w:after="0" w:line="470" w:lineRule="exact"/>
        <w:ind w:left="0" w:right="0" w:firstLine="0"/>
        <w:jc w:val="left"/>
      </w:pPr>
      <w:bookmarkStart w:id="840" w:name="bookmark840"/>
      <w:r>
        <w:rPr>
          <w:rFonts w:ascii="Times New Roman" w:eastAsia="Times New Roman" w:hAnsi="Times New Roman" w:cs="Times New Roman"/>
          <w:color w:val="000000"/>
          <w:spacing w:val="0"/>
          <w:w w:val="100"/>
          <w:position w:val="0"/>
        </w:rPr>
        <w:t>2</w:t>
      </w:r>
      <w:bookmarkEnd w:id="840"/>
      <w:r>
        <w:rPr>
          <w:color w:val="000000"/>
          <w:spacing w:val="0"/>
          <w:w w:val="100"/>
          <w:position w:val="0"/>
        </w:rPr>
        <w:t>、</w:t>
        <w:tab/>
        <w:t>刘劢先生，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月出生，研究生学历，硕士，管理工程专业，注册会计师、高级会计师。曾任深 圳市有色金属财务有限公司财务部经理、公司计财部副部长。现任公司第八届监事会监事，财务中心副 总经理。</w:t>
      </w:r>
    </w:p>
    <w:p>
      <w:pPr>
        <w:pStyle w:val="Style28"/>
        <w:keepNext w:val="0"/>
        <w:keepLines w:val="0"/>
        <w:widowControl w:val="0"/>
        <w:shd w:val="clear" w:color="auto" w:fill="auto"/>
        <w:tabs>
          <w:tab w:pos="344" w:val="left"/>
        </w:tabs>
        <w:bidi w:val="0"/>
        <w:spacing w:before="0" w:after="0" w:line="470" w:lineRule="exact"/>
        <w:ind w:left="0" w:right="0" w:firstLine="0"/>
        <w:jc w:val="left"/>
      </w:pPr>
      <w:bookmarkStart w:id="841" w:name="bookmark841"/>
      <w:r>
        <w:rPr>
          <w:rFonts w:ascii="Times New Roman" w:eastAsia="Times New Roman" w:hAnsi="Times New Roman" w:cs="Times New Roman"/>
          <w:color w:val="000000"/>
          <w:spacing w:val="0"/>
          <w:w w:val="100"/>
          <w:position w:val="0"/>
        </w:rPr>
        <w:t>3</w:t>
      </w:r>
      <w:bookmarkEnd w:id="841"/>
      <w:r>
        <w:rPr>
          <w:color w:val="000000"/>
          <w:spacing w:val="0"/>
          <w:w w:val="100"/>
          <w:position w:val="0"/>
        </w:rPr>
        <w:t>、</w:t>
        <w:tab/>
        <w:t>陈凤华女士，</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月出生，本科学历，法律专业，高级政工师。曾任江西省万安县人民法院书记 员及审判员，南昌航空大学（原南昌航空工业学院）法律顾问、讲师，深圳市海信律师事务所律师，深 圳航空责任有限公司法律顾问，历任公司综治办主任、调解办主任，安全办主任。现任公司第八届监事 会职工监事，纪委副书记，党工部副部长、信访室主任，纪检监察室主任。</w:t>
      </w:r>
    </w:p>
    <w:p>
      <w:pPr>
        <w:pStyle w:val="Style28"/>
        <w:keepNext w:val="0"/>
        <w:keepLines w:val="0"/>
        <w:widowControl w:val="0"/>
        <w:shd w:val="clear" w:color="auto" w:fill="auto"/>
        <w:tabs>
          <w:tab w:pos="344" w:val="left"/>
        </w:tabs>
        <w:bidi w:val="0"/>
        <w:spacing w:before="0" w:after="0" w:line="470" w:lineRule="exact"/>
        <w:ind w:left="0" w:right="0" w:firstLine="0"/>
        <w:jc w:val="left"/>
      </w:pPr>
      <w:bookmarkStart w:id="842" w:name="bookmark842"/>
      <w:r>
        <w:rPr>
          <w:rFonts w:ascii="Times New Roman" w:eastAsia="Times New Roman" w:hAnsi="Times New Roman" w:cs="Times New Roman"/>
          <w:color w:val="000000"/>
          <w:spacing w:val="0"/>
          <w:w w:val="100"/>
          <w:position w:val="0"/>
        </w:rPr>
        <w:t>4</w:t>
      </w:r>
      <w:bookmarkEnd w:id="842"/>
      <w:r>
        <w:rPr>
          <w:color w:val="000000"/>
          <w:spacing w:val="0"/>
          <w:w w:val="100"/>
          <w:position w:val="0"/>
        </w:rPr>
        <w:t>、</w:t>
        <w:tab/>
        <w:t>林映文女士，</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月生，本科学历，管理学硕士，企业管理专业，经济师。历任公司企业部副 主任科员，总经理办公室副主任科员、高级文秘，人力资源中心主管、绩效总监，现任公司第八届监事 会职工监事，人力资源中心副总经理，监事会办公室主任。</w:t>
      </w:r>
    </w:p>
    <w:p>
      <w:pPr>
        <w:pStyle w:val="Style33"/>
        <w:keepNext/>
        <w:keepLines/>
        <w:widowControl w:val="0"/>
        <w:shd w:val="clear" w:color="auto" w:fill="auto"/>
        <w:tabs>
          <w:tab w:pos="565" w:val="left"/>
        </w:tabs>
        <w:bidi w:val="0"/>
        <w:spacing w:before="0" w:after="240" w:line="470"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color w:val="000000"/>
          <w:spacing w:val="0"/>
          <w:w w:val="100"/>
          <w:position w:val="0"/>
        </w:rPr>
        <w:t>三）</w:t>
        <w:tab/>
        <w:t>高级管理人员简介</w:t>
      </w:r>
      <w:bookmarkEnd w:id="843"/>
      <w:bookmarkEnd w:id="844"/>
      <w:bookmarkEnd w:id="846"/>
    </w:p>
    <w:p>
      <w:pPr>
        <w:pStyle w:val="Style28"/>
        <w:keepNext w:val="0"/>
        <w:keepLines w:val="0"/>
        <w:widowControl w:val="0"/>
        <w:shd w:val="clear" w:color="auto" w:fill="auto"/>
        <w:tabs>
          <w:tab w:pos="325" w:val="left"/>
        </w:tabs>
        <w:bidi w:val="0"/>
        <w:spacing w:before="0" w:after="0" w:line="492" w:lineRule="auto"/>
        <w:ind w:left="0" w:right="0" w:firstLine="0"/>
        <w:jc w:val="left"/>
      </w:pPr>
      <w:bookmarkStart w:id="847" w:name="bookmark847"/>
      <w:r>
        <w:rPr>
          <w:rFonts w:ascii="Times New Roman" w:eastAsia="Times New Roman" w:hAnsi="Times New Roman" w:cs="Times New Roman"/>
          <w:color w:val="000000"/>
          <w:spacing w:val="0"/>
          <w:w w:val="100"/>
          <w:position w:val="0"/>
        </w:rPr>
        <w:t>1</w:t>
      </w:r>
      <w:bookmarkEnd w:id="847"/>
      <w:r>
        <w:rPr>
          <w:color w:val="000000"/>
          <w:spacing w:val="0"/>
          <w:w w:val="100"/>
          <w:position w:val="0"/>
        </w:rPr>
        <w:t>、</w:t>
        <w:tab/>
        <w:t>胡翔海先生，简历详见“董事简介”。</w:t>
      </w:r>
    </w:p>
    <w:p>
      <w:pPr>
        <w:pStyle w:val="Style28"/>
        <w:keepNext w:val="0"/>
        <w:keepLines w:val="0"/>
        <w:widowControl w:val="0"/>
        <w:shd w:val="clear" w:color="auto" w:fill="auto"/>
        <w:tabs>
          <w:tab w:pos="344" w:val="left"/>
        </w:tabs>
        <w:bidi w:val="0"/>
        <w:spacing w:before="0" w:after="0" w:line="492" w:lineRule="auto"/>
        <w:ind w:left="0" w:right="0" w:firstLine="0"/>
        <w:jc w:val="left"/>
      </w:pPr>
      <w:bookmarkStart w:id="848" w:name="bookmark848"/>
      <w:r>
        <w:rPr>
          <w:rFonts w:ascii="Times New Roman" w:eastAsia="Times New Roman" w:hAnsi="Times New Roman" w:cs="Times New Roman"/>
          <w:color w:val="000000"/>
          <w:spacing w:val="0"/>
          <w:w w:val="100"/>
          <w:position w:val="0"/>
        </w:rPr>
        <w:t>2</w:t>
      </w:r>
      <w:bookmarkEnd w:id="848"/>
      <w:r>
        <w:rPr>
          <w:color w:val="000000"/>
          <w:spacing w:val="0"/>
          <w:w w:val="100"/>
          <w:position w:val="0"/>
        </w:rPr>
        <w:t>、</w:t>
        <w:tab/>
        <w:t>陈小华先生，简历详见“董事简介”。</w:t>
      </w:r>
    </w:p>
    <w:p>
      <w:pPr>
        <w:pStyle w:val="Style28"/>
        <w:keepNext w:val="0"/>
        <w:keepLines w:val="0"/>
        <w:widowControl w:val="0"/>
        <w:shd w:val="clear" w:color="auto" w:fill="auto"/>
        <w:tabs>
          <w:tab w:pos="344" w:val="left"/>
        </w:tabs>
        <w:bidi w:val="0"/>
        <w:spacing w:before="0" w:after="0" w:line="470" w:lineRule="exact"/>
        <w:ind w:left="0" w:right="0" w:firstLine="0"/>
        <w:jc w:val="left"/>
      </w:pPr>
      <w:bookmarkStart w:id="849" w:name="bookmark849"/>
      <w:r>
        <w:rPr>
          <w:rFonts w:ascii="Times New Roman" w:eastAsia="Times New Roman" w:hAnsi="Times New Roman" w:cs="Times New Roman"/>
          <w:color w:val="000000"/>
          <w:spacing w:val="0"/>
          <w:w w:val="100"/>
          <w:position w:val="0"/>
        </w:rPr>
        <w:t>3</w:t>
      </w:r>
      <w:bookmarkEnd w:id="849"/>
      <w:r>
        <w:rPr>
          <w:color w:val="000000"/>
          <w:spacing w:val="0"/>
          <w:w w:val="100"/>
          <w:position w:val="0"/>
        </w:rPr>
        <w:t>、</w:t>
        <w:tab/>
        <w:t>张键先生，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月出生，工商管理硕士，经济师，高级人力资源管理师。曾任深圳市机械设备进 出口公司业务主办、驻尼日利亚营业代表，深圳市逸康医疗仪器有限公司总经理助理；历任公司人力资 源部副部长、部长，兼任公司供应链管理总部总经理及公司下属公司深圳市海吉星投资管理股份有限公 司、深圳市果菜贸易有限公司、深圳市星联国际供应链管理有限公司、深圳市农产品电子商务有限公</w:t>
      </w:r>
    </w:p>
    <w:p>
      <w:pPr>
        <w:pStyle w:val="Style28"/>
        <w:keepNext w:val="0"/>
        <w:keepLines w:val="0"/>
        <w:widowControl w:val="0"/>
        <w:shd w:val="clear" w:color="auto" w:fill="auto"/>
        <w:bidi w:val="0"/>
        <w:spacing w:before="0" w:after="240" w:line="470" w:lineRule="exact"/>
        <w:ind w:left="0" w:right="0" w:firstLine="0"/>
        <w:jc w:val="left"/>
      </w:pPr>
      <w:r>
        <w:rPr>
          <w:color w:val="000000"/>
          <w:spacing w:val="0"/>
          <w:w w:val="100"/>
          <w:position w:val="0"/>
        </w:rPr>
        <w:t>司、深圳市农产品益膳食材配送有限公司，烟台海吉星国际农产品冷链物流有限公司董事长。现任公司 副总裁。</w:t>
      </w:r>
    </w:p>
    <w:p>
      <w:pPr>
        <w:pStyle w:val="Style28"/>
        <w:keepNext w:val="0"/>
        <w:keepLines w:val="0"/>
        <w:widowControl w:val="0"/>
        <w:shd w:val="clear" w:color="auto" w:fill="auto"/>
        <w:tabs>
          <w:tab w:pos="344" w:val="left"/>
        </w:tabs>
        <w:bidi w:val="0"/>
        <w:spacing w:before="0" w:after="0" w:line="492" w:lineRule="auto"/>
        <w:ind w:left="0" w:right="0" w:firstLine="0"/>
        <w:jc w:val="left"/>
      </w:pPr>
      <w:bookmarkStart w:id="850" w:name="bookmark850"/>
      <w:r>
        <w:rPr>
          <w:rFonts w:ascii="Times New Roman" w:eastAsia="Times New Roman" w:hAnsi="Times New Roman" w:cs="Times New Roman"/>
          <w:color w:val="000000"/>
          <w:spacing w:val="0"/>
          <w:w w:val="100"/>
          <w:position w:val="0"/>
        </w:rPr>
        <w:t>4</w:t>
      </w:r>
      <w:bookmarkEnd w:id="850"/>
      <w:r>
        <w:rPr>
          <w:color w:val="000000"/>
          <w:spacing w:val="0"/>
          <w:w w:val="100"/>
          <w:position w:val="0"/>
        </w:rPr>
        <w:t>、</w:t>
        <w:tab/>
        <w:t>沈骅先生，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月出生，工商管理硕士，中级经济师，历任公司布吉农产品批发中心管理部副 </w:t>
      </w:r>
      <w:r>
        <w:rPr>
          <w:color w:val="000000"/>
          <w:spacing w:val="0"/>
          <w:w w:val="100"/>
          <w:position w:val="0"/>
        </w:rPr>
        <w:t>经理，子公司南昌深圳农产品中心批发市场有限公司副总经理、总经理、董事长。现任公司副总裁。</w:t>
      </w:r>
    </w:p>
    <w:p>
      <w:pPr>
        <w:pStyle w:val="Style28"/>
        <w:keepNext w:val="0"/>
        <w:keepLines w:val="0"/>
        <w:widowControl w:val="0"/>
        <w:shd w:val="clear" w:color="auto" w:fill="auto"/>
        <w:tabs>
          <w:tab w:pos="368" w:val="left"/>
        </w:tabs>
        <w:bidi w:val="0"/>
        <w:spacing w:before="0" w:after="0" w:line="480" w:lineRule="exact"/>
        <w:ind w:left="0" w:right="0" w:firstLine="0"/>
        <w:jc w:val="left"/>
      </w:pPr>
      <w:bookmarkStart w:id="851" w:name="bookmark851"/>
      <w:r>
        <w:rPr>
          <w:rFonts w:ascii="Times New Roman" w:eastAsia="Times New Roman" w:hAnsi="Times New Roman" w:cs="Times New Roman"/>
          <w:color w:val="000000"/>
          <w:spacing w:val="0"/>
          <w:w w:val="100"/>
          <w:position w:val="0"/>
        </w:rPr>
        <w:t>5</w:t>
      </w:r>
      <w:bookmarkEnd w:id="851"/>
      <w:r>
        <w:rPr>
          <w:color w:val="000000"/>
          <w:spacing w:val="0"/>
          <w:w w:val="100"/>
          <w:position w:val="0"/>
        </w:rPr>
        <w:t>、</w:t>
        <w:tab/>
        <w:t>杜鹏先生，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月出生，硕士研究生，教育学专业。曾任黑龙江省伊春市金山屯区区长、区委书 记。现任公司副总裁。</w:t>
      </w:r>
    </w:p>
    <w:p>
      <w:pPr>
        <w:pStyle w:val="Style28"/>
        <w:keepNext w:val="0"/>
        <w:keepLines w:val="0"/>
        <w:widowControl w:val="0"/>
        <w:shd w:val="clear" w:color="auto" w:fill="auto"/>
        <w:tabs>
          <w:tab w:pos="368" w:val="left"/>
        </w:tabs>
        <w:bidi w:val="0"/>
        <w:spacing w:before="0" w:after="220" w:line="473" w:lineRule="exact"/>
        <w:ind w:left="0" w:right="0" w:firstLine="0"/>
        <w:jc w:val="left"/>
      </w:pPr>
      <w:bookmarkStart w:id="852" w:name="bookmark852"/>
      <w:r>
        <w:rPr>
          <w:rFonts w:ascii="Times New Roman" w:eastAsia="Times New Roman" w:hAnsi="Times New Roman" w:cs="Times New Roman"/>
          <w:color w:val="000000"/>
          <w:spacing w:val="0"/>
          <w:w w:val="100"/>
          <w:position w:val="0"/>
        </w:rPr>
        <w:t>6</w:t>
      </w:r>
      <w:bookmarkEnd w:id="852"/>
      <w:r>
        <w:rPr>
          <w:color w:val="000000"/>
          <w:spacing w:val="0"/>
          <w:w w:val="100"/>
          <w:position w:val="0"/>
        </w:rPr>
        <w:t>、</w:t>
        <w:tab/>
        <w:t>薛彤先生，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月出生，硕士研究生，市政工程专业，高级工程师。历任公司工程部副部长， 资产经营总部副部长，子公司沈阳海吉星农产品物流有限公司总经理、董事长。现任公司副总裁，兼任 开发总部总经理。</w:t>
      </w:r>
    </w:p>
    <w:p>
      <w:pPr>
        <w:pStyle w:val="Style28"/>
        <w:keepNext w:val="0"/>
        <w:keepLines w:val="0"/>
        <w:widowControl w:val="0"/>
        <w:shd w:val="clear" w:color="auto" w:fill="auto"/>
        <w:tabs>
          <w:tab w:pos="368" w:val="left"/>
        </w:tabs>
        <w:bidi w:val="0"/>
        <w:spacing w:before="0" w:after="0" w:line="494" w:lineRule="auto"/>
        <w:ind w:left="0" w:right="0" w:firstLine="0"/>
        <w:jc w:val="left"/>
      </w:pPr>
      <w:bookmarkStart w:id="853" w:name="bookmark853"/>
      <w:r>
        <w:rPr>
          <w:rFonts w:ascii="Times New Roman" w:eastAsia="Times New Roman" w:hAnsi="Times New Roman" w:cs="Times New Roman"/>
          <w:color w:val="000000"/>
          <w:spacing w:val="0"/>
          <w:w w:val="100"/>
          <w:position w:val="0"/>
        </w:rPr>
        <w:t>7</w:t>
      </w:r>
      <w:bookmarkEnd w:id="853"/>
      <w:r>
        <w:rPr>
          <w:color w:val="000000"/>
          <w:spacing w:val="0"/>
          <w:w w:val="100"/>
          <w:position w:val="0"/>
        </w:rPr>
        <w:t>、</w:t>
        <w:tab/>
        <w:t>张磊先生，简历详见“董事简历”。</w:t>
      </w:r>
    </w:p>
    <w:p>
      <w:pPr>
        <w:pStyle w:val="Style28"/>
        <w:keepNext w:val="0"/>
        <w:keepLines w:val="0"/>
        <w:widowControl w:val="0"/>
        <w:shd w:val="clear" w:color="auto" w:fill="auto"/>
        <w:tabs>
          <w:tab w:pos="373" w:val="left"/>
        </w:tabs>
        <w:bidi w:val="0"/>
        <w:spacing w:before="0" w:after="0" w:line="473" w:lineRule="exact"/>
        <w:ind w:left="0" w:right="0" w:firstLine="0"/>
        <w:jc w:val="left"/>
      </w:pPr>
      <w:bookmarkStart w:id="854" w:name="bookmark854"/>
      <w:r>
        <w:rPr>
          <w:rFonts w:ascii="Times New Roman" w:eastAsia="Times New Roman" w:hAnsi="Times New Roman" w:cs="Times New Roman"/>
          <w:color w:val="000000"/>
          <w:spacing w:val="0"/>
          <w:w w:val="100"/>
          <w:position w:val="0"/>
        </w:rPr>
        <w:t>8</w:t>
      </w:r>
      <w:bookmarkEnd w:id="854"/>
      <w:r>
        <w:rPr>
          <w:color w:val="000000"/>
          <w:spacing w:val="0"/>
          <w:w w:val="100"/>
          <w:position w:val="0"/>
        </w:rPr>
        <w:t>、</w:t>
        <w:tab/>
        <w:t>江疆女士，</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月出生，大学本科学历，法学硕士，经济师、具备董事会秘书资格、法律职业资 格。曾任深圳市深宝实业股份有限公司董事会办公室主任助理等职，历任公司证券事务代表、董事会办 公室副主任，现任公司董事会秘书，兼任董事会办公室主任。</w:t>
      </w:r>
    </w:p>
    <w:p>
      <w:pPr>
        <w:pStyle w:val="Style33"/>
        <w:keepNext/>
        <w:keepLines/>
        <w:widowControl w:val="0"/>
        <w:shd w:val="clear" w:color="auto" w:fill="auto"/>
        <w:bidi w:val="0"/>
        <w:spacing w:before="0" w:after="120" w:line="473" w:lineRule="exact"/>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color w:val="000000"/>
          <w:spacing w:val="0"/>
          <w:w w:val="100"/>
          <w:position w:val="0"/>
        </w:rPr>
        <w:t>四）在股东单位任职情况</w:t>
      </w:r>
      <w:bookmarkEnd w:id="855"/>
      <w:bookmarkEnd w:id="856"/>
      <w:bookmarkEnd w:id="858"/>
    </w:p>
    <w:tbl>
      <w:tblPr>
        <w:tblOverlap w:val="never"/>
        <w:jc w:val="left"/>
        <w:tblLayout w:type="fixed"/>
      </w:tblPr>
      <w:tblGrid>
        <w:gridCol w:w="1219"/>
        <w:gridCol w:w="2698"/>
        <w:gridCol w:w="1752"/>
        <w:gridCol w:w="1282"/>
        <w:gridCol w:w="136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在股东单位担任的职 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黄守岩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广州铁路集团广深铁路实业发展 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总经理、党委副书记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王道海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579" w:line="1" w:lineRule="exact"/>
      </w:pPr>
    </w:p>
    <w:p>
      <w:pPr>
        <w:pStyle w:val="Style33"/>
        <w:keepNext/>
        <w:keepLines/>
        <w:widowControl w:val="0"/>
        <w:shd w:val="clear" w:color="auto" w:fill="auto"/>
        <w:bidi w:val="0"/>
        <w:spacing w:before="0" w:after="22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color w:val="000000"/>
          <w:spacing w:val="0"/>
          <w:w w:val="100"/>
          <w:position w:val="0"/>
        </w:rPr>
        <w:t>五）在其他单位任职情况</w:t>
      </w:r>
      <w:bookmarkEnd w:id="859"/>
      <w:bookmarkEnd w:id="860"/>
      <w:bookmarkEnd w:id="862"/>
    </w:p>
    <w:tbl>
      <w:tblPr>
        <w:tblOverlap w:val="never"/>
        <w:jc w:val="center"/>
        <w:tblLayout w:type="fixed"/>
      </w:tblPr>
      <w:tblGrid>
        <w:gridCol w:w="994"/>
        <w:gridCol w:w="3494"/>
        <w:gridCol w:w="1906"/>
        <w:gridCol w:w="1334"/>
        <w:gridCol w:w="143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刘鲁鱼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深圳综合开发研究院企业与市场研究中心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主任、副研究员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人人乐连锁商业集团股份有限公司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教授、博士生导师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上海郑明现代物流集团物流研究所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爹地宝贝股份有限公司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深圳市新纶科技股份有限公司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承德南江股份有限公司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广东银禧科技股份有限公司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合伙人、副主任会计 师、风险控制委员会委 员、内核委员会委员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深圳市通产丽星股份有限公司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tbl>
      <w:tblPr>
        <w:tblOverlap w:val="never"/>
        <w:jc w:val="center"/>
        <w:tblLayout w:type="fixed"/>
      </w:tblPr>
      <w:tblGrid>
        <w:gridCol w:w="994"/>
        <w:gridCol w:w="3494"/>
        <w:gridCol w:w="1906"/>
        <w:gridCol w:w="1334"/>
        <w:gridCol w:w="1435"/>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深圳市维业装饰集团股份有限公司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广东瑞霆律师事务所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主任、首席合伙人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深圳市瑞升华科技股份有限公司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何伟民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深圳市水务（集团）有限公司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专职外部董事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专职外部董事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深圳经济特区房地产（集团）股份有限公司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深圳市振业（集团）有限公司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3"/>
        <w:keepNext/>
        <w:keepLines/>
        <w:widowControl w:val="0"/>
        <w:shd w:val="clear" w:color="auto" w:fill="auto"/>
        <w:bidi w:val="0"/>
        <w:spacing w:before="0" w:after="280" w:line="470" w:lineRule="exact"/>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color w:val="000000"/>
          <w:spacing w:val="0"/>
          <w:w w:val="100"/>
          <w:position w:val="0"/>
        </w:rPr>
        <w:t>六）公司现任及报告期内离任董事、监事和高级管理人员近三年证券监管机构处罚的情况</w:t>
      </w:r>
      <w:bookmarkEnd w:id="863"/>
      <w:bookmarkEnd w:id="864"/>
      <w:bookmarkEnd w:id="866"/>
    </w:p>
    <w:p>
      <w:pPr>
        <w:pStyle w:val="Style30"/>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sz w:val="24"/>
          <w:szCs w:val="24"/>
        </w:rPr>
        <w:t>四</w:t>
      </w:r>
      <w:bookmarkEnd w:id="869"/>
      <w:r>
        <w:rPr>
          <w:color w:val="000000"/>
          <w:spacing w:val="0"/>
          <w:w w:val="100"/>
          <w:position w:val="0"/>
          <w:sz w:val="24"/>
          <w:szCs w:val="24"/>
        </w:rPr>
        <w:t>、董事、监事、高级管理人员报酬情况</w:t>
      </w:r>
      <w:bookmarkEnd w:id="867"/>
      <w:bookmarkEnd w:id="868"/>
      <w:bookmarkEnd w:id="870"/>
    </w:p>
    <w:p>
      <w:pPr>
        <w:pStyle w:val="Style33"/>
        <w:keepNext/>
        <w:keepLines/>
        <w:widowControl w:val="0"/>
        <w:shd w:val="clear" w:color="auto" w:fill="auto"/>
        <w:tabs>
          <w:tab w:pos="594" w:val="left"/>
        </w:tabs>
        <w:bidi w:val="0"/>
        <w:spacing w:before="0" w:after="0" w:line="470" w:lineRule="exact"/>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color w:val="000000"/>
          <w:spacing w:val="0"/>
          <w:w w:val="100"/>
          <w:position w:val="0"/>
        </w:rPr>
        <w:t>一）</w:t>
        <w:tab/>
        <w:t>董事、监事、高级管理人员报酬的决策程序、确定依据、实际支付情况</w:t>
      </w:r>
      <w:bookmarkEnd w:id="871"/>
      <w:bookmarkEnd w:id="872"/>
      <w:bookmarkEnd w:id="874"/>
    </w:p>
    <w:p>
      <w:pPr>
        <w:pStyle w:val="Style28"/>
        <w:keepNext w:val="0"/>
        <w:keepLines w:val="0"/>
        <w:widowControl w:val="0"/>
        <w:shd w:val="clear" w:color="auto" w:fill="auto"/>
        <w:tabs>
          <w:tab w:pos="790" w:val="left"/>
        </w:tabs>
        <w:bidi w:val="0"/>
        <w:spacing w:before="0" w:after="0" w:line="470" w:lineRule="exact"/>
        <w:ind w:left="0" w:right="0" w:firstLine="440"/>
        <w:jc w:val="both"/>
      </w:pPr>
      <w:bookmarkStart w:id="875" w:name="bookmark875"/>
      <w:r>
        <w:rPr>
          <w:rFonts w:ascii="Times New Roman" w:eastAsia="Times New Roman" w:hAnsi="Times New Roman" w:cs="Times New Roman"/>
          <w:color w:val="000000"/>
          <w:spacing w:val="0"/>
          <w:w w:val="100"/>
          <w:position w:val="0"/>
        </w:rPr>
        <w:t>1</w:t>
      </w:r>
      <w:bookmarkEnd w:id="875"/>
      <w:r>
        <w:rPr>
          <w:color w:val="000000"/>
          <w:spacing w:val="0"/>
          <w:w w:val="100"/>
          <w:position w:val="0"/>
        </w:rPr>
        <w:t>、</w:t>
        <w:tab/>
        <w:t>公司董事、监事、高级管理人员年度报酬依据公司</w:t>
      </w:r>
      <w:r>
        <w:rPr>
          <w:rFonts w:ascii="Times New Roman" w:eastAsia="Times New Roman" w:hAnsi="Times New Roman" w:cs="Times New Roman"/>
          <w:color w:val="000000"/>
          <w:spacing w:val="0"/>
          <w:w w:val="100"/>
          <w:position w:val="0"/>
        </w:rPr>
        <w:t>2008</w:t>
      </w:r>
      <w:r>
        <w:rPr>
          <w:color w:val="000000"/>
          <w:spacing w:val="0"/>
          <w:w w:val="100"/>
          <w:position w:val="0"/>
        </w:rPr>
        <w:t>年第一次临时股东大会审议通过的《深 圳市农产品股份有限公司薪资管理制度》的规定发放。根据《关于在上市公司建立独立董事制度的指导 意见》的有关规定，经公司第七届董事会第二十次会议、公司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年度股东大会审议通过，自</w:t>
      </w:r>
      <w:r>
        <w:rPr>
          <w:rFonts w:ascii="Times New Roman" w:eastAsia="Times New Roman" w:hAnsi="Times New Roman" w:cs="Times New Roman"/>
          <w:color w:val="000000"/>
          <w:spacing w:val="0"/>
          <w:w w:val="100"/>
          <w:position w:val="0"/>
        </w:rPr>
        <w:t>2012</w:t>
      </w:r>
      <w:r>
        <w:rPr>
          <w:color w:val="000000"/>
          <w:spacing w:val="0"/>
          <w:w w:val="100"/>
          <w:position w:val="0"/>
        </w:rPr>
        <w:t>年 起公司独立董事津贴为每年</w:t>
      </w:r>
      <w:r>
        <w:rPr>
          <w:rFonts w:ascii="Times New Roman" w:eastAsia="Times New Roman" w:hAnsi="Times New Roman" w:cs="Times New Roman"/>
          <w:color w:val="000000"/>
          <w:spacing w:val="0"/>
          <w:w w:val="100"/>
          <w:position w:val="0"/>
        </w:rPr>
        <w:t>15</w:t>
      </w:r>
      <w:r>
        <w:rPr>
          <w:color w:val="000000"/>
          <w:spacing w:val="0"/>
          <w:w w:val="100"/>
          <w:position w:val="0"/>
        </w:rPr>
        <w:t>万元（含税），逐月发放。</w:t>
      </w:r>
    </w:p>
    <w:p>
      <w:pPr>
        <w:pStyle w:val="Style28"/>
        <w:keepNext w:val="0"/>
        <w:keepLines w:val="0"/>
        <w:widowControl w:val="0"/>
        <w:shd w:val="clear" w:color="auto" w:fill="auto"/>
        <w:tabs>
          <w:tab w:pos="795" w:val="left"/>
        </w:tabs>
        <w:bidi w:val="0"/>
        <w:spacing w:before="0" w:after="0" w:line="470" w:lineRule="exact"/>
        <w:ind w:left="0" w:right="0" w:firstLine="440"/>
        <w:jc w:val="both"/>
      </w:pPr>
      <w:bookmarkStart w:id="876" w:name="bookmark876"/>
      <w:r>
        <w:rPr>
          <w:rFonts w:ascii="Times New Roman" w:eastAsia="Times New Roman" w:hAnsi="Times New Roman" w:cs="Times New Roman"/>
          <w:color w:val="000000"/>
          <w:spacing w:val="0"/>
          <w:w w:val="100"/>
          <w:position w:val="0"/>
        </w:rPr>
        <w:t>2</w:t>
      </w:r>
      <w:bookmarkEnd w:id="876"/>
      <w:r>
        <w:rPr>
          <w:color w:val="000000"/>
          <w:spacing w:val="0"/>
          <w:w w:val="100"/>
          <w:position w:val="0"/>
        </w:rPr>
        <w:t>、</w:t>
        <w:tab/>
        <w:t>公司董事、高级管理人员</w:t>
      </w:r>
      <w:r>
        <w:rPr>
          <w:rFonts w:ascii="Times New Roman" w:eastAsia="Times New Roman" w:hAnsi="Times New Roman" w:cs="Times New Roman"/>
          <w:color w:val="000000"/>
          <w:spacing w:val="0"/>
          <w:w w:val="100"/>
          <w:position w:val="0"/>
        </w:rPr>
        <w:t>2016</w:t>
      </w:r>
      <w:r>
        <w:rPr>
          <w:color w:val="000000"/>
          <w:spacing w:val="0"/>
          <w:w w:val="100"/>
          <w:position w:val="0"/>
        </w:rPr>
        <w:t>年度报酬和津贴已经公司第八届董事会第二次会议审议，公司监 事</w:t>
      </w:r>
      <w:r>
        <w:rPr>
          <w:rFonts w:ascii="Times New Roman" w:eastAsia="Times New Roman" w:hAnsi="Times New Roman" w:cs="Times New Roman"/>
          <w:color w:val="000000"/>
          <w:spacing w:val="0"/>
          <w:w w:val="100"/>
          <w:position w:val="0"/>
        </w:rPr>
        <w:t>2016</w:t>
      </w:r>
      <w:r>
        <w:rPr>
          <w:color w:val="000000"/>
          <w:spacing w:val="0"/>
          <w:w w:val="100"/>
          <w:position w:val="0"/>
        </w:rPr>
        <w:t>年度报酬已经公司第八届监事会第一次会议审议；董事、监事</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年报酬和津贴尚需提交公司 </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w:t>
      </w:r>
    </w:p>
    <w:p>
      <w:pPr>
        <w:pStyle w:val="Style28"/>
        <w:keepNext w:val="0"/>
        <w:keepLines w:val="0"/>
        <w:widowControl w:val="0"/>
        <w:shd w:val="clear" w:color="auto" w:fill="auto"/>
        <w:tabs>
          <w:tab w:pos="786" w:val="left"/>
        </w:tabs>
        <w:bidi w:val="0"/>
        <w:spacing w:before="0" w:after="280" w:line="470" w:lineRule="exact"/>
        <w:ind w:left="0" w:right="0" w:firstLine="440"/>
        <w:jc w:val="both"/>
      </w:pPr>
      <w:bookmarkStart w:id="877" w:name="bookmark877"/>
      <w:r>
        <w:rPr>
          <w:rFonts w:ascii="Times New Roman" w:eastAsia="Times New Roman" w:hAnsi="Times New Roman" w:cs="Times New Roman"/>
          <w:color w:val="000000"/>
          <w:spacing w:val="0"/>
          <w:w w:val="100"/>
          <w:position w:val="0"/>
        </w:rPr>
        <w:t>3</w:t>
      </w:r>
      <w:bookmarkEnd w:id="877"/>
      <w:r>
        <w:rPr>
          <w:color w:val="000000"/>
          <w:spacing w:val="0"/>
          <w:w w:val="100"/>
          <w:position w:val="0"/>
        </w:rPr>
        <w:t>、</w:t>
        <w:tab/>
        <w:t>公司董事、监事、高级管理人员报酬及独立董事津贴实际支付情况依照公司董事会、股东大会决 议执行。</w:t>
      </w:r>
    </w:p>
    <w:p>
      <w:pPr>
        <w:pStyle w:val="Style33"/>
        <w:keepNext/>
        <w:keepLines/>
        <w:widowControl w:val="0"/>
        <w:shd w:val="clear" w:color="auto" w:fill="auto"/>
        <w:tabs>
          <w:tab w:pos="594" w:val="left"/>
        </w:tabs>
        <w:bidi w:val="0"/>
        <w:spacing w:before="0" w:line="470"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color w:val="000000"/>
          <w:spacing w:val="0"/>
          <w:w w:val="100"/>
          <w:position w:val="0"/>
        </w:rPr>
        <w:t>二）</w:t>
        <w:tab/>
        <w:t>公司报告期内董事、监事和高级管理人员报酬情况</w:t>
      </w:r>
      <w:bookmarkEnd w:id="878"/>
      <w:bookmarkEnd w:id="879"/>
      <w:bookmarkEnd w:id="881"/>
    </w:p>
    <w:p>
      <w:pPr>
        <w:pStyle w:val="Style24"/>
        <w:keepNext w:val="0"/>
        <w:keepLines w:val="0"/>
        <w:widowControl w:val="0"/>
        <w:shd w:val="clear" w:color="auto" w:fill="auto"/>
        <w:bidi w:val="0"/>
        <w:spacing w:before="0" w:after="0" w:line="240" w:lineRule="auto"/>
        <w:ind w:left="8117" w:right="0" w:firstLine="0"/>
        <w:jc w:val="left"/>
      </w:pPr>
      <w:r>
        <w:rPr>
          <w:color w:val="000000"/>
          <w:spacing w:val="0"/>
          <w:w w:val="100"/>
          <w:position w:val="0"/>
        </w:rPr>
        <w:t>单位：人民币万元</w:t>
      </w:r>
    </w:p>
    <w:tbl>
      <w:tblPr>
        <w:tblOverlap w:val="never"/>
        <w:jc w:val="center"/>
        <w:tblLayout w:type="fixed"/>
      </w:tblPr>
      <w:tblGrid>
        <w:gridCol w:w="566"/>
        <w:gridCol w:w="854"/>
        <w:gridCol w:w="1704"/>
        <w:gridCol w:w="1128"/>
        <w:gridCol w:w="1277"/>
        <w:gridCol w:w="1133"/>
        <w:gridCol w:w="2846"/>
      </w:tblGrid>
      <w:tr>
        <w:trPr>
          <w:trHeight w:val="165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序 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从公司获得 的报酬总额 （含税）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扣除公司为 其缴交五险 两金后的报 酬总额（含 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是否在公司</w:t>
            </w:r>
          </w:p>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关联方获取</w:t>
            </w:r>
          </w:p>
          <w:p>
            <w:pPr>
              <w:pStyle w:val="Style18"/>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报酬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月起在公司领取报酬</w:t>
            </w:r>
          </w:p>
        </w:tc>
      </w:tr>
    </w:tbl>
    <w:p>
      <w:pPr>
        <w:spacing w:lineRule="exact" w:line="1"/>
        <w:rPr>
          <w:sz w:val="2"/>
          <w:szCs w:val="2"/>
        </w:rPr>
      </w:pPr>
      <w:r>
        <w:br w:type="page"/>
      </w:r>
    </w:p>
    <w:tbl>
      <w:tblPr>
        <w:tblOverlap w:val="never"/>
        <w:jc w:val="center"/>
        <w:tblLayout w:type="fixed"/>
      </w:tblPr>
      <w:tblGrid>
        <w:gridCol w:w="566"/>
        <w:gridCol w:w="854"/>
        <w:gridCol w:w="1704"/>
        <w:gridCol w:w="1128"/>
        <w:gridCol w:w="1277"/>
        <w:gridCol w:w="1133"/>
        <w:gridCol w:w="2846"/>
      </w:tblGrid>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180" w:right="0" w:firstLine="0"/>
              <w:jc w:val="left"/>
            </w:pPr>
            <w:r>
              <w:rPr>
                <w:b/>
                <w:bCs/>
                <w:color w:val="000000"/>
                <w:spacing w:val="0"/>
                <w:w w:val="100"/>
                <w:position w:val="0"/>
              </w:rPr>
              <w:t>序 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从公司获得 的报酬总额 （含税）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扣除公司为 其缴交五险 两金后的报 酬总额（含 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是否在公司</w:t>
            </w:r>
          </w:p>
          <w:p>
            <w:pPr>
              <w:pStyle w:val="Style1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关联方获取</w:t>
            </w:r>
          </w:p>
          <w:p>
            <w:pPr>
              <w:pStyle w:val="Style18"/>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报酬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胡翔海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含上一任期任期绩效年薪延期支 付金额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刘鲁鱼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张志勇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梅月欣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月起在公司领取津贴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王丽娜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月起在公司领取津贴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何伟民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不在公司领取报酬</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黄守岩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不在公司领取报酬</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杜鹏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月起在公司领取报酬</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月起领取高管报酬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月起领取高管报酬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王道海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陈凤华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陈少群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月起不在公司领取报酬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肖幼美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月起不在公司领取津贴</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刘震国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月起不在公司领取津贴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刘爱群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万筱宁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月起不在公司领取报酬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陈阳升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月起不在公司领取报酬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卢健民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谢微鹏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原职工监事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566"/>
        <w:gridCol w:w="854"/>
        <w:gridCol w:w="1704"/>
        <w:gridCol w:w="1128"/>
        <w:gridCol w:w="1277"/>
        <w:gridCol w:w="1133"/>
        <w:gridCol w:w="2846"/>
      </w:tblGrid>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180" w:right="0" w:firstLine="0"/>
              <w:jc w:val="left"/>
            </w:pPr>
            <w:r>
              <w:rPr>
                <w:b/>
                <w:bCs/>
                <w:color w:val="000000"/>
                <w:spacing w:val="0"/>
                <w:w w:val="100"/>
                <w:position w:val="0"/>
              </w:rPr>
              <w:t>序 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从公司获得 的报酬总额 （含税）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扣除公司为 其缴交五险 两金后的报 酬总额（含 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是否在公司</w:t>
            </w:r>
          </w:p>
          <w:p>
            <w:pPr>
              <w:pStyle w:val="Style18"/>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关联方获取</w:t>
            </w:r>
          </w:p>
          <w:p>
            <w:pPr>
              <w:pStyle w:val="Style18"/>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报酬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刘雄佳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月起不在公司领取报酬</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月起不在公司领取报酬</w:t>
            </w:r>
          </w:p>
        </w:tc>
      </w:tr>
    </w:tbl>
    <w:p>
      <w:pPr>
        <w:pStyle w:val="Style30"/>
        <w:keepNext w:val="0"/>
        <w:keepLines w:val="0"/>
        <w:widowControl w:val="0"/>
        <w:shd w:val="clear" w:color="auto" w:fill="auto"/>
        <w:bidi w:val="0"/>
        <w:spacing w:before="0" w:after="0" w:line="30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、根据深圳证券交易所《主板监管业务备忘录第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定期报告披露相关事宜》（</w:t>
      </w:r>
      <w:r>
        <w:rPr>
          <w:rFonts w:ascii="Times New Roman" w:eastAsia="Times New Roman" w:hAnsi="Times New Roman" w:cs="Times New Roman"/>
          <w:color w:val="000000"/>
          <w:spacing w:val="0"/>
          <w:w w:val="100"/>
          <w:position w:val="0"/>
        </w:rPr>
        <w:t>2016</w:t>
      </w:r>
      <w:r>
        <w:rPr>
          <w:color w:val="000000"/>
          <w:spacing w:val="0"/>
          <w:w w:val="100"/>
          <w:position w:val="0"/>
        </w:rPr>
        <w:t>年修订），以上董事、监 事、高管从“公司获得的报酬总额（含税）”是指从公司应获得的包括基本工资、奖金、津贴、补贴、职工福利费和各项 保险费、公积金、年金以及其他形式的合计报酬。</w:t>
      </w:r>
    </w:p>
    <w:p>
      <w:pPr>
        <w:pStyle w:val="Style30"/>
        <w:keepNext w:val="0"/>
        <w:keepLines w:val="0"/>
        <w:widowControl w:val="0"/>
        <w:shd w:val="clear" w:color="auto" w:fill="auto"/>
        <w:bidi w:val="0"/>
        <w:spacing w:before="0" w:after="360" w:line="30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、“扣除公司为其缴交五险两金后的报酬总额（含税）”系“公司获得的报酬总额（含税）”中扣除公司为其缴交的五险 两金相关金额后的含税薪酬总额。</w:t>
      </w:r>
    </w:p>
    <w:p>
      <w:pPr>
        <w:pStyle w:val="Style33"/>
        <w:keepNext/>
        <w:keepLines/>
        <w:widowControl w:val="0"/>
        <w:shd w:val="clear" w:color="auto" w:fill="auto"/>
        <w:bidi w:val="0"/>
        <w:spacing w:before="0" w:after="16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color w:val="000000"/>
          <w:spacing w:val="0"/>
          <w:w w:val="100"/>
          <w:position w:val="0"/>
        </w:rPr>
        <w:t>三）公司董事、监事、高级管理人员报告期内被授予的股权激励情况</w:t>
      </w:r>
      <w:bookmarkEnd w:id="882"/>
      <w:bookmarkEnd w:id="883"/>
      <w:bookmarkEnd w:id="885"/>
    </w:p>
    <w:p>
      <w:pPr>
        <w:pStyle w:val="Style30"/>
        <w:keepNext w:val="0"/>
        <w:keepLines w:val="0"/>
        <w:widowControl w:val="0"/>
        <w:shd w:val="clear" w:color="auto" w:fill="auto"/>
        <w:bidi w:val="0"/>
        <w:spacing w:before="0" w:after="160" w:line="30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460" w:line="306" w:lineRule="exact"/>
        <w:ind w:left="0" w:right="0" w:firstLine="0"/>
        <w:jc w:val="left"/>
      </w:pPr>
      <w:r>
        <w:rPr>
          <w:color w:val="000000"/>
          <w:spacing w:val="0"/>
          <w:w w:val="100"/>
          <w:position w:val="0"/>
        </w:rPr>
        <w:t>公司董事、监事、高级管理人员报告期内不存在被授予的股权激励情况</w:t>
      </w:r>
    </w:p>
    <w:p>
      <w:pPr>
        <w:pStyle w:val="Style22"/>
        <w:keepNext/>
        <w:keepLines/>
        <w:widowControl w:val="0"/>
        <w:shd w:val="clear" w:color="auto" w:fill="auto"/>
        <w:bidi w:val="0"/>
        <w:spacing w:before="0" w:after="2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sz w:val="24"/>
          <w:szCs w:val="24"/>
        </w:rPr>
        <w:t>五</w:t>
      </w:r>
      <w:bookmarkEnd w:id="888"/>
      <w:r>
        <w:rPr>
          <w:color w:val="000000"/>
          <w:spacing w:val="0"/>
          <w:w w:val="100"/>
          <w:position w:val="0"/>
          <w:sz w:val="24"/>
          <w:szCs w:val="24"/>
        </w:rPr>
        <w:t>、公司董事、监事、高级管理人员离职和解聘情况</w:t>
      </w:r>
      <w:bookmarkEnd w:id="886"/>
      <w:bookmarkEnd w:id="887"/>
      <w:bookmarkEnd w:id="889"/>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6" w:val="left"/>
        </w:tabs>
        <w:bidi w:val="0"/>
        <w:spacing w:before="0" w:after="0" w:line="401" w:lineRule="exact"/>
        <w:ind w:left="0" w:right="0" w:firstLine="560"/>
        <w:jc w:val="both"/>
      </w:pPr>
      <w:bookmarkStart w:id="890" w:name="bookmark890"/>
      <w:r>
        <w:rPr>
          <w:rFonts w:ascii="Times New Roman" w:eastAsia="Times New Roman" w:hAnsi="Times New Roman" w:cs="Times New Roman"/>
          <w:color w:val="000000"/>
          <w:spacing w:val="0"/>
          <w:w w:val="100"/>
          <w:position w:val="0"/>
        </w:rPr>
        <w:t>1</w:t>
      </w:r>
      <w:bookmarkEnd w:id="890"/>
      <w:r>
        <w:rPr>
          <w:color w:val="000000"/>
          <w:spacing w:val="0"/>
          <w:w w:val="100"/>
          <w:position w:val="0"/>
        </w:rPr>
        <w:t>、</w:t>
        <w:tab/>
        <w:t>报告期，公司原副总裁刘广阳先生因工作调动原因向公司董事会辞去公司副总裁 职务，辞职后不再担任公司其他职务。</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401" w:lineRule="exact"/>
        <w:ind w:left="0" w:right="0" w:firstLine="560"/>
        <w:jc w:val="both"/>
      </w:pPr>
      <w:bookmarkStart w:id="891" w:name="bookmark891"/>
      <w:r>
        <w:rPr>
          <w:rFonts w:ascii="Times New Roman" w:eastAsia="Times New Roman" w:hAnsi="Times New Roman" w:cs="Times New Roman"/>
          <w:color w:val="000000"/>
          <w:spacing w:val="0"/>
          <w:w w:val="100"/>
          <w:position w:val="0"/>
        </w:rPr>
        <w:t>2</w:t>
      </w:r>
      <w:bookmarkEnd w:id="891"/>
      <w:r>
        <w:rPr>
          <w:color w:val="000000"/>
          <w:spacing w:val="0"/>
          <w:w w:val="100"/>
          <w:position w:val="0"/>
        </w:rPr>
        <w:t>、 报告期后，公司第八届董事会、第八届监事会完成换届工作。换届完成后，公司 原董事长陈少群先生，独立董事肖幼美女士、刘震国先生，董事万筱宁先生，董事财务总 监陈阳升先生任期届满，不再担任公司董事职务或其他职务；公司原监事会主席卢健民先 生、监事刘岁义先生、职工监事谢微鹏先生任期届满，不再担任公司监事、职工监事职务； 其中，卢健民先生不再担任公司其他职务，刘岁义先生继续担任公司审计风控中心总经 理，谢微鹏先生继续担任公司党工部部长；公司原董事会秘书刘雄佳先生任期届满，因工 作调动原因，不再担任公司董事会秘书或其他职务。</w:t>
      </w:r>
    </w:p>
    <w:p>
      <w:pPr>
        <w:pStyle w:val="Style22"/>
        <w:keepNext/>
        <w:keepLines/>
        <w:widowControl w:val="0"/>
        <w:shd w:val="clear" w:color="auto" w:fill="auto"/>
        <w:bidi w:val="0"/>
        <w:spacing w:before="0" w:after="36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sz w:val="24"/>
          <w:szCs w:val="24"/>
        </w:rPr>
        <w:t>六</w:t>
      </w:r>
      <w:bookmarkEnd w:id="894"/>
      <w:r>
        <w:rPr>
          <w:color w:val="000000"/>
          <w:spacing w:val="0"/>
          <w:w w:val="100"/>
          <w:position w:val="0"/>
          <w:sz w:val="24"/>
          <w:szCs w:val="24"/>
        </w:rPr>
        <w:t>、报告期核心技术团队或关键技术人员变动情况（非董事、监事、高级管理人员）</w:t>
      </w:r>
      <w:bookmarkEnd w:id="892"/>
      <w:bookmarkEnd w:id="893"/>
      <w:bookmarkEnd w:id="89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sz w:val="24"/>
          <w:szCs w:val="24"/>
        </w:rPr>
        <w:t>七</w:t>
      </w:r>
      <w:bookmarkEnd w:id="898"/>
      <w:r>
        <w:rPr>
          <w:color w:val="000000"/>
          <w:spacing w:val="0"/>
          <w:w w:val="100"/>
          <w:position w:val="0"/>
          <w:sz w:val="24"/>
          <w:szCs w:val="24"/>
        </w:rPr>
        <w:t>、公司员工情况</w:t>
      </w:r>
      <w:bookmarkEnd w:id="896"/>
      <w:bookmarkEnd w:id="897"/>
      <w:bookmarkEnd w:id="899"/>
    </w:p>
    <w:p>
      <w:pPr>
        <w:pStyle w:val="Style33"/>
        <w:keepNext/>
        <w:keepLines/>
        <w:widowControl w:val="0"/>
        <w:shd w:val="clear" w:color="auto" w:fill="auto"/>
        <w:bidi w:val="0"/>
        <w:spacing w:before="0" w:after="16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1</w:t>
      </w:r>
      <w:bookmarkEnd w:id="902"/>
      <w:r>
        <w:rPr>
          <w:color w:val="000000"/>
          <w:spacing w:val="0"/>
          <w:w w:val="100"/>
          <w:position w:val="0"/>
        </w:rPr>
        <w:t>、员工数量、专业构成及教育程度</w:t>
      </w:r>
      <w:bookmarkEnd w:id="900"/>
      <w:bookmarkEnd w:id="901"/>
      <w:bookmarkEnd w:id="903"/>
    </w:p>
    <w:tbl>
      <w:tblPr>
        <w:tblOverlap w:val="never"/>
        <w:jc w:val="left"/>
        <w:tblLayout w:type="fixed"/>
      </w:tblPr>
      <w:tblGrid>
        <w:gridCol w:w="4790"/>
        <w:gridCol w:w="3984"/>
      </w:tblGrid>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422" w:hRule="exact"/>
        </w:trPr>
        <w:tc>
          <w:tcPr>
            <w:tcBorders>
              <w:top w:val="single" w:sz="4"/>
              <w:left w:val="single" w:sz="4"/>
              <w:bottom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w:t>
            </w:r>
          </w:p>
        </w:tc>
      </w:tr>
    </w:tbl>
    <w:p>
      <w:pPr>
        <w:spacing w:lineRule="exact" w:line="1"/>
        <w:rPr>
          <w:sz w:val="2"/>
          <w:szCs w:val="2"/>
        </w:rPr>
      </w:pPr>
      <w:r>
        <w:br w:type="page"/>
      </w:r>
    </w:p>
    <w:tbl>
      <w:tblPr>
        <w:tblOverlap w:val="never"/>
        <w:jc w:val="left"/>
        <w:tblLayout w:type="fixed"/>
      </w:tblPr>
      <w:tblGrid>
        <w:gridCol w:w="4790"/>
        <w:gridCol w:w="3984"/>
      </w:tblGrid>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w:t>
            </w:r>
          </w:p>
        </w:tc>
      </w:tr>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w:t>
            </w:r>
          </w:p>
        </w:tc>
      </w:tr>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rPr>
              <w:t>专业构成类别</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专业构成人数（人）</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w:t>
            </w:r>
          </w:p>
        </w:tc>
      </w:tr>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市场管理人员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w:t>
            </w:r>
          </w:p>
        </w:tc>
      </w:tr>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tabs>
                <w:tab w:pos="2758" w:val="left"/>
              </w:tabs>
              <w:bidi w:val="0"/>
              <w:spacing w:before="0" w:after="0" w:line="240" w:lineRule="auto"/>
              <w:ind w:left="1860" w:right="0" w:firstLine="0"/>
              <w:jc w:val="left"/>
            </w:pPr>
            <w:r>
              <w:rPr>
                <w:b/>
                <w:bCs/>
                <w:color w:val="000000"/>
                <w:spacing w:val="0"/>
                <w:w w:val="100"/>
                <w:position w:val="0"/>
              </w:rPr>
              <w:t>合</w:t>
              <w:tab/>
              <w:t>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5,244</w:t>
            </w:r>
          </w:p>
        </w:tc>
      </w:tr>
      <w:tr>
        <w:trPr>
          <w:trHeight w:val="413" w:hRule="exact"/>
        </w:trPr>
        <w:tc>
          <w:tcPr>
            <w:gridSpan w:val="2"/>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rPr>
              <w:t>教育程度类别</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数量（人）</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高中及以下（含中专）</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w:t>
            </w:r>
          </w:p>
        </w:tc>
      </w:tr>
      <w:tr>
        <w:trPr>
          <w:trHeight w:val="413"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大专及本科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w:t>
            </w:r>
          </w:p>
        </w:tc>
      </w:tr>
      <w:tr>
        <w:trPr>
          <w:trHeight w:val="408"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博士及硕士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422" w:hRule="exact"/>
        </w:trPr>
        <w:tc>
          <w:tcPr>
            <w:tcBorders>
              <w:top w:val="single" w:sz="4"/>
              <w:left w:val="single" w:sz="4"/>
              <w:bottom w:val="single" w:sz="4"/>
            </w:tcBorders>
            <w:shd w:val="clear" w:color="auto" w:fill="D3D3D3"/>
            <w:vAlign w:val="bottom"/>
          </w:tcPr>
          <w:p>
            <w:pPr>
              <w:pStyle w:val="Style18"/>
              <w:keepNext w:val="0"/>
              <w:keepLines w:val="0"/>
              <w:widowControl w:val="0"/>
              <w:shd w:val="clear" w:color="auto" w:fill="auto"/>
              <w:tabs>
                <w:tab w:pos="811"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5,244</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2、薪酬政策</w:t>
      </w:r>
    </w:p>
    <w:p>
      <w:pPr>
        <w:widowControl w:val="0"/>
        <w:spacing w:after="119" w:line="1" w:lineRule="exact"/>
      </w:pPr>
    </w:p>
    <w:p>
      <w:pPr>
        <w:pStyle w:val="Style28"/>
        <w:keepNext w:val="0"/>
        <w:keepLines w:val="0"/>
        <w:widowControl w:val="0"/>
        <w:shd w:val="clear" w:color="auto" w:fill="auto"/>
        <w:bidi w:val="0"/>
        <w:spacing w:before="0" w:after="120" w:line="402" w:lineRule="exact"/>
        <w:ind w:left="0" w:right="0" w:firstLine="440"/>
        <w:jc w:val="left"/>
      </w:pPr>
      <w:r>
        <w:rPr>
          <w:color w:val="000000"/>
          <w:spacing w:val="0"/>
          <w:w w:val="100"/>
          <w:position w:val="0"/>
        </w:rPr>
        <w:t>公司员工薪酬依据公司《薪资管理制度》及相关管理办法具体执行。</w:t>
      </w:r>
    </w:p>
    <w:p>
      <w:pPr>
        <w:pStyle w:val="Style33"/>
        <w:keepNext/>
        <w:keepLines/>
        <w:widowControl w:val="0"/>
        <w:shd w:val="clear" w:color="auto" w:fill="auto"/>
        <w:bidi w:val="0"/>
        <w:spacing w:before="0" w:after="120" w:line="402" w:lineRule="exact"/>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3</w:t>
      </w:r>
      <w:bookmarkEnd w:id="906"/>
      <w:r>
        <w:rPr>
          <w:color w:val="000000"/>
          <w:spacing w:val="0"/>
          <w:w w:val="100"/>
          <w:position w:val="0"/>
        </w:rPr>
        <w:t>、培训计划</w:t>
      </w:r>
      <w:bookmarkEnd w:id="904"/>
      <w:bookmarkEnd w:id="905"/>
      <w:bookmarkEnd w:id="907"/>
    </w:p>
    <w:p>
      <w:pPr>
        <w:pStyle w:val="Style28"/>
        <w:keepNext w:val="0"/>
        <w:keepLines w:val="0"/>
        <w:widowControl w:val="0"/>
        <w:shd w:val="clear" w:color="auto" w:fill="auto"/>
        <w:bidi w:val="0"/>
        <w:spacing w:before="0" w:after="560" w:line="402" w:lineRule="exact"/>
        <w:ind w:left="0" w:right="0" w:firstLine="440"/>
        <w:jc w:val="both"/>
      </w:pPr>
      <w:bookmarkStart w:id="908" w:name="bookmark908"/>
      <w:r>
        <w:rPr>
          <w:color w:val="000000"/>
          <w:spacing w:val="0"/>
          <w:w w:val="100"/>
          <w:position w:val="0"/>
        </w:rPr>
        <w:t>公司一直非常重视员工的培养与发展，积极创建学习型组织，建立和完善以行动学习为标志、企业发 展为导向的学习体系，打造以“星苗”、“星青年”、“星火动力”、“知行合一”为品牌的四个内部培 训模式，对人才进行阶梯式培养，形成“群策群力”的研讨方式，集思广益，充分发挥集体智慧，解决战 略发展和落实过程中的核心问题。</w:t>
      </w:r>
      <w:bookmarkEnd w:id="908"/>
    </w:p>
    <w:p>
      <w:pPr>
        <w:pStyle w:val="Style12"/>
        <w:keepNext/>
        <w:keepLines/>
        <w:widowControl w:val="0"/>
        <w:shd w:val="clear" w:color="auto" w:fill="auto"/>
        <w:bidi w:val="0"/>
        <w:spacing w:before="0" w:after="640" w:line="240" w:lineRule="auto"/>
        <w:ind w:left="0" w:right="0" w:firstLine="0"/>
        <w:jc w:val="center"/>
      </w:pPr>
      <w:bookmarkStart w:id="909" w:name="bookmark909"/>
      <w:bookmarkStart w:id="910" w:name="bookmark910"/>
      <w:bookmarkStart w:id="911" w:name="bookmark911"/>
      <w:r>
        <w:rPr>
          <w:color w:val="000000"/>
          <w:spacing w:val="0"/>
          <w:w w:val="100"/>
          <w:position w:val="0"/>
        </w:rPr>
        <w:t>第九节公司治理</w:t>
      </w:r>
      <w:bookmarkEnd w:id="909"/>
      <w:bookmarkEnd w:id="910"/>
      <w:bookmarkEnd w:id="911"/>
    </w:p>
    <w:p>
      <w:pPr>
        <w:pStyle w:val="Style22"/>
        <w:keepNext/>
        <w:keepLines/>
        <w:widowControl w:val="0"/>
        <w:shd w:val="clear" w:color="auto" w:fill="auto"/>
        <w:bidi w:val="0"/>
        <w:spacing w:before="0" w:after="34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sz w:val="24"/>
          <w:szCs w:val="24"/>
        </w:rPr>
        <w:t>一</w:t>
      </w:r>
      <w:bookmarkEnd w:id="914"/>
      <w:r>
        <w:rPr>
          <w:color w:val="000000"/>
          <w:spacing w:val="0"/>
          <w:w w:val="100"/>
          <w:position w:val="0"/>
          <w:sz w:val="24"/>
          <w:szCs w:val="24"/>
        </w:rPr>
        <w:t>、公司治理的基本状况</w:t>
      </w:r>
      <w:bookmarkEnd w:id="912"/>
      <w:bookmarkEnd w:id="913"/>
      <w:bookmarkEnd w:id="915"/>
    </w:p>
    <w:p>
      <w:pPr>
        <w:pStyle w:val="Style28"/>
        <w:keepNext w:val="0"/>
        <w:keepLines w:val="0"/>
        <w:widowControl w:val="0"/>
        <w:shd w:val="clear" w:color="auto" w:fill="auto"/>
        <w:bidi w:val="0"/>
        <w:spacing w:before="0" w:after="0" w:line="402" w:lineRule="exact"/>
        <w:ind w:left="0" w:right="0" w:firstLine="440"/>
        <w:jc w:val="left"/>
      </w:pPr>
      <w:r>
        <w:rPr>
          <w:color w:val="000000"/>
          <w:spacing w:val="0"/>
          <w:w w:val="100"/>
          <w:position w:val="0"/>
        </w:rPr>
        <w:t xml:space="preserve">公司严格按照《公司法》、《证券法》、《上市公司治理准则》等法律、法规及证券监管部门有关 </w:t>
      </w:r>
      <w:r>
        <w:rPr>
          <w:color w:val="000000"/>
          <w:spacing w:val="0"/>
          <w:w w:val="100"/>
          <w:position w:val="0"/>
        </w:rPr>
        <w:t>文件的要求，根据行业及自身特点，不断完善公司法人治理结构，持续开展公司治理活动，提升公司治 理水平。截至报告期末，公司不存在因部分改制、行业特性、国家政策或收购兼并等原因导致的同业竞 争和关联交易问题。公司治理的实际情况与《上市公司治理准则》等公司治理的规范性文件的要求不存 在差异。</w:t>
      </w:r>
    </w:p>
    <w:p>
      <w:pPr>
        <w:pStyle w:val="Style33"/>
        <w:keepNext/>
        <w:keepLines/>
        <w:widowControl w:val="0"/>
        <w:shd w:val="clear" w:color="auto" w:fill="auto"/>
        <w:tabs>
          <w:tab w:pos="577" w:val="left"/>
        </w:tabs>
        <w:bidi w:val="0"/>
        <w:spacing w:before="0" w:after="0" w:line="471" w:lineRule="exact"/>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w:t>
      </w:r>
      <w:bookmarkEnd w:id="918"/>
      <w:r>
        <w:rPr>
          <w:color w:val="000000"/>
          <w:spacing w:val="0"/>
          <w:w w:val="100"/>
          <w:position w:val="0"/>
        </w:rPr>
        <w:t>一）</w:t>
        <w:tab/>
        <w:t>法人治理结构运作情况</w:t>
      </w:r>
      <w:bookmarkEnd w:id="916"/>
      <w:bookmarkEnd w:id="917"/>
      <w:bookmarkEnd w:id="919"/>
    </w:p>
    <w:p>
      <w:pPr>
        <w:pStyle w:val="Style28"/>
        <w:keepNext w:val="0"/>
        <w:keepLines w:val="0"/>
        <w:widowControl w:val="0"/>
        <w:shd w:val="clear" w:color="auto" w:fill="auto"/>
        <w:tabs>
          <w:tab w:pos="774" w:val="left"/>
        </w:tabs>
        <w:bidi w:val="0"/>
        <w:spacing w:before="0" w:after="0" w:line="471" w:lineRule="exact"/>
        <w:ind w:left="0" w:right="0" w:firstLine="440"/>
        <w:jc w:val="left"/>
      </w:pPr>
      <w:bookmarkStart w:id="920" w:name="bookmark920"/>
      <w:r>
        <w:rPr>
          <w:color w:val="000000"/>
          <w:spacing w:val="0"/>
          <w:w w:val="100"/>
          <w:position w:val="0"/>
        </w:rPr>
        <w:t>1</w:t>
      </w:r>
      <w:bookmarkEnd w:id="920"/>
      <w:r>
        <w:rPr>
          <w:color w:val="000000"/>
          <w:spacing w:val="0"/>
          <w:w w:val="100"/>
          <w:position w:val="0"/>
        </w:rPr>
        <w:t>、</w:t>
        <w:tab/>
        <w:t>关于股东与股东大会：公司充分尊重并切实维护股东权益，严格按照《章程》、《股东大会议事 规则》规定召集召开股东大会，并认真落实股东大会的各项决议。</w:t>
      </w:r>
    </w:p>
    <w:p>
      <w:pPr>
        <w:pStyle w:val="Style28"/>
        <w:keepNext w:val="0"/>
        <w:keepLines w:val="0"/>
        <w:widowControl w:val="0"/>
        <w:shd w:val="clear" w:color="auto" w:fill="auto"/>
        <w:tabs>
          <w:tab w:pos="774" w:val="left"/>
        </w:tabs>
        <w:bidi w:val="0"/>
        <w:spacing w:before="0" w:after="0" w:line="471" w:lineRule="exact"/>
        <w:ind w:left="0" w:right="0" w:firstLine="440"/>
        <w:jc w:val="left"/>
      </w:pPr>
      <w:bookmarkStart w:id="921" w:name="bookmark921"/>
      <w:r>
        <w:rPr>
          <w:color w:val="000000"/>
          <w:spacing w:val="0"/>
          <w:w w:val="100"/>
          <w:position w:val="0"/>
        </w:rPr>
        <w:t>2</w:t>
      </w:r>
      <w:bookmarkEnd w:id="921"/>
      <w:r>
        <w:rPr>
          <w:color w:val="000000"/>
          <w:spacing w:val="0"/>
          <w:w w:val="100"/>
          <w:position w:val="0"/>
        </w:rPr>
        <w:t>、</w:t>
        <w:tab/>
        <w:t>关于董事和董事会：公司严格按照《章程》、《董事会议事规则》规定召集召开董事会会议，董 事会成员忠实、勤勉地履行职责。</w:t>
      </w:r>
    </w:p>
    <w:p>
      <w:pPr>
        <w:pStyle w:val="Style28"/>
        <w:keepNext w:val="0"/>
        <w:keepLines w:val="0"/>
        <w:widowControl w:val="0"/>
        <w:shd w:val="clear" w:color="auto" w:fill="auto"/>
        <w:tabs>
          <w:tab w:pos="778" w:val="left"/>
        </w:tabs>
        <w:bidi w:val="0"/>
        <w:spacing w:before="0" w:after="0" w:line="471" w:lineRule="exact"/>
        <w:ind w:left="0" w:right="0" w:firstLine="440"/>
        <w:jc w:val="left"/>
      </w:pPr>
      <w:bookmarkStart w:id="922" w:name="bookmark922"/>
      <w:r>
        <w:rPr>
          <w:color w:val="000000"/>
          <w:spacing w:val="0"/>
          <w:w w:val="100"/>
          <w:position w:val="0"/>
        </w:rPr>
        <w:t>3</w:t>
      </w:r>
      <w:bookmarkEnd w:id="922"/>
      <w:r>
        <w:rPr>
          <w:color w:val="000000"/>
          <w:spacing w:val="0"/>
          <w:w w:val="100"/>
          <w:position w:val="0"/>
        </w:rPr>
        <w:t>、</w:t>
        <w:tab/>
        <w:t>关于监事和监事会：公司严格按照《章程》、《监事会议事规则》规定召集召开监事会会议，监 事会成员忠实、勤勉地履行职责，对公司董事、高级管理人员履职情况进行监督，有效地促进了公司规 范运作。</w:t>
      </w:r>
    </w:p>
    <w:p>
      <w:pPr>
        <w:pStyle w:val="Style28"/>
        <w:keepNext w:val="0"/>
        <w:keepLines w:val="0"/>
        <w:widowControl w:val="0"/>
        <w:shd w:val="clear" w:color="auto" w:fill="auto"/>
        <w:tabs>
          <w:tab w:pos="769" w:val="left"/>
        </w:tabs>
        <w:bidi w:val="0"/>
        <w:spacing w:before="0" w:after="0" w:line="471" w:lineRule="exact"/>
        <w:ind w:left="0" w:right="0" w:firstLine="440"/>
        <w:jc w:val="left"/>
      </w:pPr>
      <w:bookmarkStart w:id="923" w:name="bookmark923"/>
      <w:r>
        <w:rPr>
          <w:color w:val="000000"/>
          <w:spacing w:val="0"/>
          <w:w w:val="100"/>
          <w:position w:val="0"/>
        </w:rPr>
        <w:t>4</w:t>
      </w:r>
      <w:bookmarkEnd w:id="923"/>
      <w:r>
        <w:rPr>
          <w:color w:val="000000"/>
          <w:spacing w:val="0"/>
          <w:w w:val="100"/>
          <w:position w:val="0"/>
        </w:rPr>
        <w:t>、</w:t>
        <w:tab/>
        <w:t>关于信息披露：公司重视并充分履行上市公司信息披露义务，严格按照有关法律法规的要求，真 实、准确、完整、及时地披露有关信息，确保全体股东和投资者对公司重大事项享有平等的知情权和参 与权。</w:t>
      </w:r>
    </w:p>
    <w:p>
      <w:pPr>
        <w:pStyle w:val="Style28"/>
        <w:keepNext w:val="0"/>
        <w:keepLines w:val="0"/>
        <w:widowControl w:val="0"/>
        <w:shd w:val="clear" w:color="auto" w:fill="auto"/>
        <w:tabs>
          <w:tab w:pos="774" w:val="left"/>
        </w:tabs>
        <w:bidi w:val="0"/>
        <w:spacing w:before="0" w:after="0" w:line="471" w:lineRule="exact"/>
        <w:ind w:left="0" w:right="0" w:firstLine="440"/>
        <w:jc w:val="left"/>
      </w:pPr>
      <w:bookmarkStart w:id="924" w:name="bookmark924"/>
      <w:r>
        <w:rPr>
          <w:color w:val="000000"/>
          <w:spacing w:val="0"/>
          <w:w w:val="100"/>
          <w:position w:val="0"/>
        </w:rPr>
        <w:t>5</w:t>
      </w:r>
      <w:bookmarkEnd w:id="924"/>
      <w:r>
        <w:rPr>
          <w:color w:val="000000"/>
          <w:spacing w:val="0"/>
          <w:w w:val="100"/>
          <w:position w:val="0"/>
        </w:rPr>
        <w:t>、</w:t>
        <w:tab/>
        <w:t>关于利益相关者：公司控股股东、实际控制人依法行使股东权利，支持公司规范治理。公司能够 充分尊重和切实维护利益相关者的合法权益，实现股东、员工、社会、客户等各方利益的协调平衡，共 同推动公司持续发展。</w:t>
      </w:r>
    </w:p>
    <w:p>
      <w:pPr>
        <w:pStyle w:val="Style33"/>
        <w:keepNext/>
        <w:keepLines/>
        <w:widowControl w:val="0"/>
        <w:shd w:val="clear" w:color="auto" w:fill="auto"/>
        <w:tabs>
          <w:tab w:pos="577" w:val="left"/>
        </w:tabs>
        <w:bidi w:val="0"/>
        <w:spacing w:before="0" w:after="0" w:line="471" w:lineRule="exact"/>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color w:val="000000"/>
          <w:spacing w:val="0"/>
          <w:w w:val="100"/>
          <w:position w:val="0"/>
        </w:rPr>
        <w:t>二）</w:t>
        <w:tab/>
        <w:t>报告期，公司制订和修订的公司治理制度</w:t>
      </w:r>
      <w:bookmarkEnd w:id="925"/>
      <w:bookmarkEnd w:id="926"/>
      <w:bookmarkEnd w:id="928"/>
    </w:p>
    <w:p>
      <w:pPr>
        <w:pStyle w:val="Style2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报告期，为进一步优化公司治理、提高管理效率，整合集团资源、规范企业运作，公司颁布了《农 产品批发市场现场管理规范指引（试行）》、《会计档案管理办法》、《专项建设基金管理暂行办 法》、《新媒体管理办法》、《聘用会计师事务所服务质量评价管理办法（试行）》等指引办法；修订 了《会计基础规范化考核评级办法》、《企业财务诚信档案管理暂行办法》等办法。</w:t>
      </w:r>
    </w:p>
    <w:p>
      <w:pPr>
        <w:pStyle w:val="Style33"/>
        <w:keepNext/>
        <w:keepLines/>
        <w:widowControl w:val="0"/>
        <w:shd w:val="clear" w:color="auto" w:fill="auto"/>
        <w:tabs>
          <w:tab w:pos="577" w:val="left"/>
        </w:tabs>
        <w:bidi w:val="0"/>
        <w:spacing w:before="0" w:after="240" w:line="471" w:lineRule="exact"/>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color w:val="000000"/>
          <w:spacing w:val="0"/>
          <w:w w:val="100"/>
          <w:position w:val="0"/>
        </w:rPr>
        <w:t>三）</w:t>
        <w:tab/>
        <w:t>公司治理的实际状况与中国证监会发布的有关上市公司治理的规范性文件是否存在重大差异</w:t>
      </w:r>
      <w:bookmarkEnd w:id="929"/>
      <w:bookmarkEnd w:id="930"/>
      <w:bookmarkEnd w:id="932"/>
    </w:p>
    <w:p>
      <w:pPr>
        <w:pStyle w:val="Style30"/>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after="0" w:line="471"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3"/>
        <w:keepNext/>
        <w:keepLines/>
        <w:widowControl w:val="0"/>
        <w:shd w:val="clear" w:color="auto" w:fill="auto"/>
        <w:tabs>
          <w:tab w:pos="577" w:val="left"/>
        </w:tabs>
        <w:bidi w:val="0"/>
        <w:spacing w:before="0" w:after="0" w:line="471"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color w:val="000000"/>
          <w:spacing w:val="0"/>
          <w:w w:val="100"/>
          <w:position w:val="0"/>
        </w:rPr>
        <w:t>四）</w:t>
        <w:tab/>
        <w:t>公司治理专项活动开展情况以及内幕信息知情人登记管理制度的制定、实施情况</w:t>
      </w:r>
      <w:bookmarkEnd w:id="933"/>
      <w:bookmarkEnd w:id="934"/>
      <w:bookmarkEnd w:id="936"/>
    </w:p>
    <w:p>
      <w:pPr>
        <w:pStyle w:val="Style28"/>
        <w:keepNext w:val="0"/>
        <w:keepLines w:val="0"/>
        <w:widowControl w:val="0"/>
        <w:shd w:val="clear" w:color="auto" w:fill="auto"/>
        <w:bidi w:val="0"/>
        <w:spacing w:before="0" w:after="120" w:line="471" w:lineRule="exact"/>
        <w:ind w:left="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年，公司制订《内幕信息知情人登记制度》，公司严格执行内幕信息知情人登记，做好内幕信 息防控工作；报告期内，公司并无内幕信息知情人违规买卖公司证券的行为。</w:t>
      </w:r>
    </w:p>
    <w:p>
      <w:pPr>
        <w:pStyle w:val="Style28"/>
        <w:keepNext w:val="0"/>
        <w:keepLines w:val="0"/>
        <w:widowControl w:val="0"/>
        <w:shd w:val="clear" w:color="auto" w:fill="auto"/>
        <w:bidi w:val="0"/>
        <w:spacing w:before="0" w:after="480" w:line="470" w:lineRule="exact"/>
        <w:ind w:left="0" w:right="0" w:firstLine="440"/>
        <w:jc w:val="both"/>
      </w:pPr>
      <w:r>
        <w:rPr>
          <w:color w:val="000000"/>
          <w:spacing w:val="0"/>
          <w:w w:val="100"/>
          <w:position w:val="0"/>
        </w:rPr>
        <w:t>报告期内，公司于编撰定期报告期间及其他重大事项发生时均切实履行内幕信息防控工作，登记内 幕信息知情人并于深圳证券交易所备案。</w:t>
      </w:r>
    </w:p>
    <w:p>
      <w:pPr>
        <w:pStyle w:val="Style22"/>
        <w:keepNext/>
        <w:keepLines/>
        <w:widowControl w:val="0"/>
        <w:shd w:val="clear" w:color="auto" w:fill="auto"/>
        <w:bidi w:val="0"/>
        <w:spacing w:before="0" w:after="280" w:line="240" w:lineRule="auto"/>
        <w:ind w:left="0" w:right="0" w:firstLine="0"/>
        <w:jc w:val="both"/>
      </w:pPr>
      <w:bookmarkStart w:id="937" w:name="bookmark937"/>
      <w:bookmarkStart w:id="938" w:name="bookmark938"/>
      <w:bookmarkStart w:id="939" w:name="bookmark939"/>
      <w:bookmarkStart w:id="940" w:name="bookmark940"/>
      <w:r>
        <w:rPr>
          <w:color w:val="000000"/>
          <w:spacing w:val="0"/>
          <w:w w:val="100"/>
          <w:position w:val="0"/>
          <w:sz w:val="24"/>
          <w:szCs w:val="24"/>
        </w:rPr>
        <w:t>二</w:t>
      </w:r>
      <w:bookmarkEnd w:id="939"/>
      <w:r>
        <w:rPr>
          <w:color w:val="000000"/>
          <w:spacing w:val="0"/>
          <w:w w:val="100"/>
          <w:position w:val="0"/>
          <w:sz w:val="24"/>
          <w:szCs w:val="24"/>
        </w:rPr>
        <w:t>、公司相对于控股股东在业务、人员、资产、机构、财务等方面的独立情况</w:t>
      </w:r>
      <w:bookmarkEnd w:id="937"/>
      <w:bookmarkEnd w:id="938"/>
      <w:bookmarkEnd w:id="940"/>
    </w:p>
    <w:p>
      <w:pPr>
        <w:pStyle w:val="Style28"/>
        <w:keepNext w:val="0"/>
        <w:keepLines w:val="0"/>
        <w:widowControl w:val="0"/>
        <w:shd w:val="clear" w:color="auto" w:fill="auto"/>
        <w:tabs>
          <w:tab w:pos="678" w:val="left"/>
        </w:tabs>
        <w:bidi w:val="0"/>
        <w:spacing w:before="0" w:after="0" w:line="470" w:lineRule="exact"/>
        <w:ind w:left="0" w:right="0" w:firstLine="0"/>
        <w:jc w:val="both"/>
      </w:pPr>
      <w:bookmarkStart w:id="941" w:name="bookmark941"/>
      <w:r>
        <w:rPr>
          <w:b/>
          <w:bCs/>
          <w:color w:val="000000"/>
          <w:spacing w:val="0"/>
          <w:w w:val="100"/>
          <w:position w:val="0"/>
        </w:rPr>
        <w:t>（</w:t>
      </w:r>
      <w:bookmarkEnd w:id="941"/>
      <w:r>
        <w:rPr>
          <w:b/>
          <w:bCs/>
          <w:color w:val="000000"/>
          <w:spacing w:val="0"/>
          <w:w w:val="100"/>
          <w:position w:val="0"/>
        </w:rPr>
        <w:t>一）</w:t>
        <w:tab/>
        <w:t>公司与控股股东人员、资产、财务分开，机构、业务独立，公司与控股股东各自独立核算、独立 承担责任和风险。公司具有独立完整的业务系统及自主经营能力。</w:t>
      </w:r>
    </w:p>
    <w:p>
      <w:pPr>
        <w:pStyle w:val="Style28"/>
        <w:keepNext w:val="0"/>
        <w:keepLines w:val="0"/>
        <w:widowControl w:val="0"/>
        <w:shd w:val="clear" w:color="auto" w:fill="auto"/>
        <w:tabs>
          <w:tab w:pos="586" w:val="left"/>
        </w:tabs>
        <w:bidi w:val="0"/>
        <w:spacing w:before="0" w:after="0" w:line="470" w:lineRule="exact"/>
        <w:ind w:left="0" w:right="0" w:firstLine="0"/>
        <w:jc w:val="both"/>
      </w:pPr>
      <w:bookmarkStart w:id="942" w:name="bookmark942"/>
      <w:r>
        <w:rPr>
          <w:b/>
          <w:bCs/>
          <w:color w:val="000000"/>
          <w:spacing w:val="0"/>
          <w:w w:val="100"/>
          <w:position w:val="0"/>
        </w:rPr>
        <w:t>（</w:t>
      </w:r>
      <w:bookmarkEnd w:id="942"/>
      <w:r>
        <w:rPr>
          <w:b/>
          <w:bCs/>
          <w:color w:val="000000"/>
          <w:spacing w:val="0"/>
          <w:w w:val="100"/>
          <w:position w:val="0"/>
        </w:rPr>
        <w:t>二）</w:t>
        <w:tab/>
        <w:t>公司治理非规范事项的说明</w:t>
      </w:r>
    </w:p>
    <w:p>
      <w:pPr>
        <w:pStyle w:val="Style28"/>
        <w:keepNext w:val="0"/>
        <w:keepLines w:val="0"/>
        <w:widowControl w:val="0"/>
        <w:shd w:val="clear" w:color="auto" w:fill="auto"/>
        <w:tabs>
          <w:tab w:pos="762" w:val="left"/>
        </w:tabs>
        <w:bidi w:val="0"/>
        <w:spacing w:before="0" w:after="0" w:line="470" w:lineRule="exact"/>
        <w:ind w:left="0" w:right="0" w:firstLine="440"/>
        <w:jc w:val="left"/>
      </w:pPr>
      <w:bookmarkStart w:id="943" w:name="bookmark943"/>
      <w:r>
        <w:rPr>
          <w:color w:val="000000"/>
          <w:spacing w:val="0"/>
          <w:w w:val="100"/>
          <w:position w:val="0"/>
        </w:rPr>
        <w:t>1</w:t>
      </w:r>
      <w:bookmarkEnd w:id="943"/>
      <w:r>
        <w:rPr>
          <w:color w:val="000000"/>
          <w:spacing w:val="0"/>
          <w:w w:val="100"/>
          <w:position w:val="0"/>
        </w:rPr>
        <w:t>、</w:t>
        <w:tab/>
        <w:t>向大股东报送相关未公开信息情况</w:t>
      </w:r>
    </w:p>
    <w:p>
      <w:pPr>
        <w:pStyle w:val="Style2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公司作为深圳市国资委控股的上市公司，因执行国有资产管理的相关规定，存在定期和不定期向大 股东深圳市国资委报送月度主要财务指标快报、季度经济运行分析和年度预算等未公开信息的情况。未 公开信息报送情况及知情人名单，公司均进行备案。</w:t>
      </w:r>
    </w:p>
    <w:p>
      <w:pPr>
        <w:pStyle w:val="Style2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上报的财务信息报送程序为：公司财务中心按照公司内部流程，完成相关财务信息的编制，经财务 中心负责人、财务总监、总裁审核同意后，通过深圳市国资委下发的数字证书登录“深圳市国资委一国 有资产管理信息系统”网站上报，深圳市国资委统计评价处合并汇总后，向市政府及上级国有资产监管 部门上报。</w:t>
      </w:r>
    </w:p>
    <w:p>
      <w:pPr>
        <w:pStyle w:val="Style2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为了控制未公开信息的知情面，公司在信息的传递过程中严格控制知情人范围。大股东深圳市国资委 也向公司出具了《加强未公开信息管理承诺函》，承诺内容如下：“我单位将建立和完善已获取的上市 公司未公开信息管理内控制度，督促我单位及我单位实际控制人的相关信息知情人不利用你公司未公开 信息买卖你公司证券，不建议他人买卖你公司证券，也不泄露你公司未公开信息，并及时、真实、准 确、完整地提供我单位及我单位实际控制人知悉你公司未公开信息的知情人名单，由你公司报送深圳证 监局、证券交易所备案。”</w:t>
      </w:r>
    </w:p>
    <w:p>
      <w:pPr>
        <w:pStyle w:val="Style28"/>
        <w:keepNext w:val="0"/>
        <w:keepLines w:val="0"/>
        <w:widowControl w:val="0"/>
        <w:shd w:val="clear" w:color="auto" w:fill="auto"/>
        <w:tabs>
          <w:tab w:pos="777" w:val="left"/>
        </w:tabs>
        <w:bidi w:val="0"/>
        <w:spacing w:before="0" w:after="0" w:line="470" w:lineRule="exact"/>
        <w:ind w:left="0" w:right="0" w:firstLine="440"/>
        <w:jc w:val="both"/>
      </w:pPr>
      <w:bookmarkStart w:id="944" w:name="bookmark944"/>
      <w:r>
        <w:rPr>
          <w:color w:val="000000"/>
          <w:spacing w:val="0"/>
          <w:w w:val="100"/>
          <w:position w:val="0"/>
        </w:rPr>
        <w:t>2</w:t>
      </w:r>
      <w:bookmarkEnd w:id="944"/>
      <w:r>
        <w:rPr>
          <w:color w:val="000000"/>
          <w:spacing w:val="0"/>
          <w:w w:val="100"/>
          <w:position w:val="0"/>
        </w:rPr>
        <w:t>、</w:t>
        <w:tab/>
        <w:t>其他事项说明</w:t>
      </w:r>
    </w:p>
    <w:p>
      <w:pPr>
        <w:pStyle w:val="Style28"/>
        <w:keepNext w:val="0"/>
        <w:keepLines w:val="0"/>
        <w:widowControl w:val="0"/>
        <w:shd w:val="clear" w:color="auto" w:fill="auto"/>
        <w:bidi w:val="0"/>
        <w:spacing w:before="0" w:after="280" w:line="470" w:lineRule="exact"/>
        <w:ind w:left="0" w:right="0" w:firstLine="440"/>
        <w:jc w:val="both"/>
        <w:sectPr>
          <w:footnotePr>
            <w:pos w:val="pageBottom"/>
            <w:numFmt w:val="decimal"/>
            <w:numRestart w:val="continuous"/>
          </w:footnotePr>
          <w:pgSz w:w="11900" w:h="16840"/>
          <w:pgMar w:top="1311" w:right="1120" w:bottom="1604" w:left="1094" w:header="0" w:footer="3" w:gutter="0"/>
          <w:cols w:space="720"/>
          <w:noEndnote/>
          <w:rtlGutter w:val="0"/>
          <w:docGrid w:linePitch="360"/>
        </w:sectPr>
      </w:pPr>
      <w:r>
        <w:rPr>
          <w:color w:val="000000"/>
          <w:spacing w:val="0"/>
          <w:w w:val="100"/>
          <w:position w:val="0"/>
        </w:rPr>
        <w:t>公司自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月起，已不再执行产权代表报告制度。不存在控股股东或实际控制人对公司及下 属子公司或具体项目进行审计的情况。</w:t>
      </w:r>
    </w:p>
    <w:p>
      <w:pPr>
        <w:pStyle w:val="Style22"/>
        <w:keepNext/>
        <w:keepLines/>
        <w:widowControl w:val="0"/>
        <w:shd w:val="clear" w:color="auto" w:fill="auto"/>
        <w:tabs>
          <w:tab w:pos="551" w:val="left"/>
        </w:tabs>
        <w:bidi w:val="0"/>
        <w:spacing w:before="240" w:after="28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sz w:val="24"/>
          <w:szCs w:val="24"/>
        </w:rPr>
        <w:t>三</w:t>
      </w:r>
      <w:bookmarkEnd w:id="947"/>
      <w:r>
        <w:rPr>
          <w:color w:val="000000"/>
          <w:spacing w:val="0"/>
          <w:w w:val="100"/>
          <w:position w:val="0"/>
          <w:sz w:val="24"/>
          <w:szCs w:val="24"/>
        </w:rPr>
        <w:t>、</w:t>
        <w:tab/>
        <w:t>同业竞争情况</w:t>
      </w:r>
      <w:bookmarkEnd w:id="945"/>
      <w:bookmarkEnd w:id="946"/>
      <w:bookmarkEnd w:id="948"/>
    </w:p>
    <w:p>
      <w:pPr>
        <w:pStyle w:val="Style28"/>
        <w:keepNext w:val="0"/>
        <w:keepLines w:val="0"/>
        <w:widowControl w:val="0"/>
        <w:shd w:val="clear" w:color="auto" w:fill="auto"/>
        <w:tabs>
          <w:tab w:pos="680" w:val="left"/>
        </w:tabs>
        <w:bidi w:val="0"/>
        <w:spacing w:before="0" w:after="100" w:line="470" w:lineRule="exact"/>
        <w:ind w:left="0" w:right="0" w:firstLine="0"/>
        <w:jc w:val="left"/>
      </w:pPr>
      <w:bookmarkStart w:id="949" w:name="bookmark949"/>
      <w:r>
        <w:rPr>
          <w:color w:val="000000"/>
          <w:spacing w:val="0"/>
          <w:w w:val="100"/>
          <w:position w:val="0"/>
        </w:rPr>
        <w:t>（</w:t>
      </w:r>
      <w:bookmarkEnd w:id="949"/>
      <w:r>
        <w:rPr>
          <w:color w:val="000000"/>
          <w:spacing w:val="0"/>
          <w:w w:val="100"/>
          <w:position w:val="0"/>
        </w:rPr>
        <w:t>一）</w:t>
        <w:tab/>
        <w:t>截至报告期末，公司不存在因股权化改造、行业特点、国家政策或收购兼并等原因导致的同业竞争 问题。</w:t>
      </w:r>
    </w:p>
    <w:p>
      <w:pPr>
        <w:pStyle w:val="Style28"/>
        <w:keepNext w:val="0"/>
        <w:keepLines w:val="0"/>
        <w:widowControl w:val="0"/>
        <w:shd w:val="clear" w:color="auto" w:fill="auto"/>
        <w:tabs>
          <w:tab w:pos="704" w:val="left"/>
        </w:tabs>
        <w:bidi w:val="0"/>
        <w:spacing w:before="0" w:after="480" w:line="475" w:lineRule="exact"/>
        <w:ind w:left="0" w:right="0" w:firstLine="0"/>
        <w:jc w:val="left"/>
      </w:pPr>
      <w:bookmarkStart w:id="950" w:name="bookmark950"/>
      <w:r>
        <w:rPr>
          <w:color w:val="000000"/>
          <w:spacing w:val="0"/>
          <w:w w:val="100"/>
          <w:position w:val="0"/>
        </w:rPr>
        <w:t>（</w:t>
      </w:r>
      <w:bookmarkEnd w:id="950"/>
      <w:r>
        <w:rPr>
          <w:color w:val="000000"/>
          <w:spacing w:val="0"/>
          <w:w w:val="100"/>
          <w:position w:val="0"/>
        </w:rPr>
        <w:t>二）</w:t>
        <w:tab/>
        <w:t>公司实际控制人深圳市国资委关于同业竞争的承诺详见本报告“第五节重要事项三、承诺事项履 行情况”。</w:t>
      </w:r>
    </w:p>
    <w:p>
      <w:pPr>
        <w:pStyle w:val="Style22"/>
        <w:keepNext/>
        <w:keepLines/>
        <w:widowControl w:val="0"/>
        <w:shd w:val="clear" w:color="auto" w:fill="auto"/>
        <w:tabs>
          <w:tab w:pos="551" w:val="left"/>
        </w:tabs>
        <w:bidi w:val="0"/>
        <w:spacing w:before="0" w:after="28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sz w:val="24"/>
          <w:szCs w:val="24"/>
        </w:rPr>
        <w:t>四</w:t>
      </w:r>
      <w:bookmarkEnd w:id="953"/>
      <w:r>
        <w:rPr>
          <w:color w:val="000000"/>
          <w:spacing w:val="0"/>
          <w:w w:val="100"/>
          <w:position w:val="0"/>
          <w:sz w:val="24"/>
          <w:szCs w:val="24"/>
        </w:rPr>
        <w:t>、</w:t>
        <w:tab/>
        <w:t>报告期内召开的年度股东大会和临时股东大会的有关情况</w:t>
      </w:r>
      <w:bookmarkEnd w:id="951"/>
      <w:bookmarkEnd w:id="952"/>
      <w:bookmarkEnd w:id="954"/>
    </w:p>
    <w:p>
      <w:pPr>
        <w:pStyle w:val="Style33"/>
        <w:keepNext/>
        <w:keepLines/>
        <w:widowControl w:val="0"/>
        <w:shd w:val="clear" w:color="auto" w:fill="auto"/>
        <w:bidi w:val="0"/>
        <w:spacing w:before="0" w:after="380" w:line="473"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1</w:t>
      </w:r>
      <w:bookmarkEnd w:id="957"/>
      <w:r>
        <w:rPr>
          <w:color w:val="000000"/>
          <w:spacing w:val="0"/>
          <w:w w:val="100"/>
          <w:position w:val="0"/>
        </w:rPr>
        <w:t>、本报告期股东大会情况</w:t>
      </w:r>
      <w:bookmarkEnd w:id="955"/>
      <w:bookmarkEnd w:id="956"/>
      <w:bookmarkEnd w:id="958"/>
    </w:p>
    <w:tbl>
      <w:tblPr>
        <w:tblOverlap w:val="never"/>
        <w:jc w:val="center"/>
        <w:tblLayout w:type="fixed"/>
      </w:tblPr>
      <w:tblGrid>
        <w:gridCol w:w="1560"/>
        <w:gridCol w:w="917"/>
        <w:gridCol w:w="1598"/>
        <w:gridCol w:w="4522"/>
      </w:tblGrid>
      <w:tr>
        <w:trPr>
          <w:trHeight w:val="56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召开日期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披露索引</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日刊登在《证券时报》、</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《中国证券报》、《上海证券报》、《证券日报》及巨 潮资讯网上的公告。</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年度股东 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日刊登在《证券时报》、</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《中国证券报》、《上海证券报》、《证券日报》及巨 潮资讯网上的公告。</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2</w:t>
      </w:r>
      <w:bookmarkEnd w:id="961"/>
      <w:r>
        <w:rPr>
          <w:color w:val="000000"/>
          <w:spacing w:val="0"/>
          <w:w w:val="100"/>
          <w:position w:val="0"/>
        </w:rPr>
        <w:t>、表决权恢复的优先股股东请求召开临时股东大会</w:t>
      </w:r>
      <w:bookmarkEnd w:id="959"/>
      <w:bookmarkEnd w:id="960"/>
      <w:bookmarkEnd w:id="96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sz w:val="24"/>
          <w:szCs w:val="24"/>
        </w:rPr>
        <w:t>五</w:t>
      </w:r>
      <w:bookmarkEnd w:id="965"/>
      <w:r>
        <w:rPr>
          <w:color w:val="000000"/>
          <w:spacing w:val="0"/>
          <w:w w:val="100"/>
          <w:position w:val="0"/>
          <w:sz w:val="24"/>
          <w:szCs w:val="24"/>
        </w:rPr>
        <w:t>、报告期内独立董事履行职责的情况</w:t>
      </w:r>
      <w:bookmarkEnd w:id="963"/>
      <w:bookmarkEnd w:id="964"/>
      <w:bookmarkEnd w:id="966"/>
    </w:p>
    <w:p>
      <w:pPr>
        <w:pStyle w:val="Style33"/>
        <w:keepNext/>
        <w:keepLines/>
        <w:widowControl w:val="0"/>
        <w:shd w:val="clear" w:color="auto" w:fill="auto"/>
        <w:bidi w:val="0"/>
        <w:spacing w:before="0" w:after="220" w:line="240" w:lineRule="auto"/>
        <w:ind w:left="0" w:right="0" w:firstLine="0"/>
        <w:jc w:val="left"/>
      </w:pPr>
      <w:bookmarkStart w:id="967" w:name="bookmark967"/>
      <w:bookmarkStart w:id="968" w:name="bookmark968"/>
      <w:bookmarkStart w:id="969" w:name="bookmark969"/>
      <w:bookmarkStart w:id="970" w:name="bookmark970"/>
      <w:r>
        <w:rPr>
          <w:color w:val="000000"/>
          <w:spacing w:val="0"/>
          <w:w w:val="100"/>
          <w:position w:val="0"/>
        </w:rPr>
        <w:t>1</w:t>
      </w:r>
      <w:bookmarkEnd w:id="969"/>
      <w:r>
        <w:rPr>
          <w:color w:val="000000"/>
          <w:spacing w:val="0"/>
          <w:w w:val="100"/>
          <w:position w:val="0"/>
        </w:rPr>
        <w:t>、独立董事出席董事会及股东大会的情况</w:t>
      </w:r>
      <w:bookmarkEnd w:id="967"/>
      <w:bookmarkEnd w:id="968"/>
      <w:bookmarkEnd w:id="970"/>
    </w:p>
    <w:tbl>
      <w:tblPr>
        <w:tblOverlap w:val="never"/>
        <w:jc w:val="center"/>
        <w:tblLayout w:type="fixed"/>
      </w:tblPr>
      <w:tblGrid>
        <w:gridCol w:w="1632"/>
        <w:gridCol w:w="1325"/>
        <w:gridCol w:w="1325"/>
        <w:gridCol w:w="1325"/>
        <w:gridCol w:w="1320"/>
        <w:gridCol w:w="1162"/>
        <w:gridCol w:w="1570"/>
      </w:tblGrid>
      <w:tr>
        <w:trPr>
          <w:trHeight w:val="562"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独立董事出席董事会情况</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是否连续两次未亲 自参加会议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肖幼美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刘震国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刘鲁鱼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张志勇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3"/>
        <w:keepNext/>
        <w:keepLines/>
        <w:widowControl w:val="0"/>
        <w:shd w:val="clear" w:color="auto" w:fill="auto"/>
        <w:tabs>
          <w:tab w:pos="359" w:val="left"/>
        </w:tabs>
        <w:bidi w:val="0"/>
        <w:spacing w:before="0" w:after="120" w:line="466" w:lineRule="exact"/>
        <w:ind w:left="0" w:right="0" w:firstLine="0"/>
        <w:jc w:val="both"/>
      </w:pPr>
      <w:bookmarkStart w:id="971" w:name="bookmark971"/>
      <w:bookmarkStart w:id="972" w:name="bookmark972"/>
      <w:bookmarkStart w:id="973" w:name="bookmark973"/>
      <w:bookmarkStart w:id="974" w:name="bookmark974"/>
      <w:r>
        <w:rPr>
          <w:color w:val="000000"/>
          <w:spacing w:val="0"/>
          <w:w w:val="100"/>
          <w:position w:val="0"/>
        </w:rPr>
        <w:t>2</w:t>
      </w:r>
      <w:bookmarkEnd w:id="973"/>
      <w:r>
        <w:rPr>
          <w:color w:val="000000"/>
          <w:spacing w:val="0"/>
          <w:w w:val="100"/>
          <w:position w:val="0"/>
        </w:rPr>
        <w:t>、</w:t>
        <w:tab/>
        <w:t>独立董事对公司有关事项提出异议的情况</w:t>
      </w:r>
      <w:bookmarkEnd w:id="971"/>
      <w:bookmarkEnd w:id="972"/>
      <w:bookmarkEnd w:id="974"/>
    </w:p>
    <w:p>
      <w:pPr>
        <w:pStyle w:val="Style28"/>
        <w:keepNext w:val="0"/>
        <w:keepLines w:val="0"/>
        <w:widowControl w:val="0"/>
        <w:shd w:val="clear" w:color="auto" w:fill="auto"/>
        <w:bidi w:val="0"/>
        <w:spacing w:before="0" w:after="300" w:line="466" w:lineRule="exact"/>
        <w:ind w:left="0" w:right="0" w:firstLine="0"/>
        <w:jc w:val="both"/>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报告期，独立董事未对公司有关事项提出异议。</w:t>
      </w:r>
    </w:p>
    <w:p>
      <w:pPr>
        <w:pStyle w:val="Style33"/>
        <w:keepNext/>
        <w:keepLines/>
        <w:widowControl w:val="0"/>
        <w:shd w:val="clear" w:color="auto" w:fill="auto"/>
        <w:tabs>
          <w:tab w:pos="359" w:val="left"/>
        </w:tabs>
        <w:bidi w:val="0"/>
        <w:spacing w:before="0" w:after="300" w:line="466" w:lineRule="exact"/>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3</w:t>
      </w:r>
      <w:bookmarkEnd w:id="977"/>
      <w:r>
        <w:rPr>
          <w:color w:val="000000"/>
          <w:spacing w:val="0"/>
          <w:w w:val="100"/>
          <w:position w:val="0"/>
        </w:rPr>
        <w:t>、</w:t>
        <w:tab/>
        <w:t>独立董事履行职责的其他说明</w:t>
      </w:r>
      <w:bookmarkEnd w:id="975"/>
      <w:bookmarkEnd w:id="976"/>
      <w:bookmarkEnd w:id="978"/>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3"/>
        <w:keepNext/>
        <w:keepLines/>
        <w:widowControl w:val="0"/>
        <w:shd w:val="clear" w:color="auto" w:fill="auto"/>
        <w:bidi w:val="0"/>
        <w:spacing w:before="0" w:after="180" w:line="466" w:lineRule="exact"/>
        <w:ind w:left="0" w:right="0" w:firstLine="0"/>
        <w:jc w:val="both"/>
      </w:pPr>
      <w:bookmarkStart w:id="979" w:name="bookmark979"/>
      <w:bookmarkStart w:id="980" w:name="bookmark980"/>
      <w:bookmarkStart w:id="981" w:name="bookmark981"/>
      <w:r>
        <w:rPr>
          <w:color w:val="000000"/>
          <w:spacing w:val="0"/>
          <w:w w:val="100"/>
          <w:position w:val="0"/>
        </w:rPr>
        <w:t>独立董事对公司有关建议被采纳或未被采纳的说明</w:t>
      </w:r>
      <w:bookmarkEnd w:id="979"/>
      <w:bookmarkEnd w:id="980"/>
      <w:bookmarkEnd w:id="981"/>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466" w:lineRule="exact"/>
        <w:ind w:left="0" w:right="0" w:firstLine="560"/>
        <w:jc w:val="both"/>
      </w:pPr>
      <w:r>
        <w:rPr>
          <w:color w:val="000000"/>
          <w:spacing w:val="0"/>
          <w:w w:val="100"/>
          <w:position w:val="0"/>
        </w:rPr>
        <w:t>在公司董事会、股东大会审议重大项目时，独立董事对会议的各项议案进行了认真审 议，并提出了有针对性的意见和建议，包括①对外担保需关注各股东担保措施的一致性和 充分性；②建议公司紧跟时代发展，融合农业流通与互联网，做好项目的基础上也要做好 宣传工作；③积极寻求政策支持，有条件且合适的项目可以申请政府扶持资金支持项目发 展等。公司采纳了独立董事的意见和建议，在公司的治理及运作中加以落实。</w:t>
      </w:r>
    </w:p>
    <w:p>
      <w:pPr>
        <w:pStyle w:val="Style33"/>
        <w:keepNext/>
        <w:keepLines/>
        <w:widowControl w:val="0"/>
        <w:shd w:val="clear" w:color="auto" w:fill="auto"/>
        <w:bidi w:val="0"/>
        <w:spacing w:before="0" w:after="300" w:line="469" w:lineRule="exact"/>
        <w:ind w:left="0" w:right="0" w:firstLine="0"/>
        <w:jc w:val="both"/>
      </w:pPr>
      <w:bookmarkStart w:id="982" w:name="bookmark982"/>
      <w:bookmarkStart w:id="983" w:name="bookmark983"/>
      <w:bookmarkStart w:id="984" w:name="bookmark984"/>
      <w:bookmarkStart w:id="985" w:name="bookmark985"/>
      <w:r>
        <w:rPr>
          <w:color w:val="000000"/>
          <w:spacing w:val="0"/>
          <w:w w:val="100"/>
          <w:position w:val="0"/>
        </w:rPr>
        <w:t>4</w:t>
      </w:r>
      <w:bookmarkEnd w:id="984"/>
      <w:r>
        <w:rPr>
          <w:color w:val="000000"/>
          <w:spacing w:val="0"/>
          <w:w w:val="100"/>
          <w:position w:val="0"/>
        </w:rPr>
        <w:t>、独立董事履职说明</w:t>
      </w:r>
      <w:bookmarkEnd w:id="982"/>
      <w:bookmarkEnd w:id="983"/>
      <w:bookmarkEnd w:id="985"/>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0" w:right="0" w:firstLine="560"/>
        <w:jc w:val="both"/>
      </w:pPr>
      <w:r>
        <w:rPr>
          <w:color w:val="000000"/>
          <w:spacing w:val="0"/>
          <w:w w:val="100"/>
          <w:position w:val="0"/>
        </w:rPr>
        <w:t>公司独立董事严格按照相关法律法规和公司《章程》要求勤勉尽责，关注股东、尤 其是中小股东的合法权益，维护公司整体利益。报告期，公司独立董事积极出席了公司 召开的董事会和股东大会，对会议的各项议案进行了认真审议，并对公司内部控制评价 报告、利润分配预案、对外担保情况、关联方资金占用及对外担保情况、董事及高级管 理人员薪酬、续聘会计师事务所、对外提供财务资助、重大资产处置等重大事项发表了 独立意见。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0" w:right="0" w:firstLine="560"/>
        <w:jc w:val="both"/>
      </w:pPr>
      <w:r>
        <w:rPr>
          <w:color w:val="000000"/>
          <w:spacing w:val="0"/>
          <w:w w:val="100"/>
          <w:position w:val="0"/>
        </w:rPr>
        <w:t>同时，作为董事会下属各专业委员会的召集人或委员，利用经济、企业管理、会 计、法律等专业知识和实践经验，对公司的重大投资项目、董事和高管人员的年度考 核、薪酬情况、年度审计等重大事项进行了审核，为董事会形成公正、科学、合理的决 策起到积极作用。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69" w:lineRule="exact"/>
        <w:ind w:left="0" w:right="0" w:firstLine="560"/>
        <w:jc w:val="both"/>
      </w:pPr>
      <w:r>
        <w:rPr>
          <w:color w:val="000000"/>
          <w:spacing w:val="0"/>
          <w:w w:val="100"/>
          <w:position w:val="0"/>
        </w:rPr>
        <w:t>为全面了解公司经营情况，切实履行独立董事职责，报告期内，独立董事多次到公 司现场办公，与公司高管及员工进行当面沟通，同时对公司项目进行实地调研。</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471" w:lineRule="exact"/>
        <w:ind w:left="0" w:right="0" w:firstLine="560"/>
        <w:jc w:val="both"/>
      </w:pPr>
      <w:r>
        <w:rPr>
          <w:color w:val="000000"/>
          <w:spacing w:val="0"/>
          <w:w w:val="100"/>
          <w:position w:val="0"/>
        </w:rPr>
        <w:t>根据2008年7月2日第五届董事会第十三次会议审议通过的《独立董事工作规则》第 二十条规定，独立董事在年报编制和披露过程中应履行的职责，在公司2016年年报审计 阶段，独立董事在年审注册会计师进场前审阅了公司财务负责人递交的公司本年度审计 工作安排及公司编制的财务报表；听取了公司管理层汇报的公司本年度的生产经营情况 和重大事项的进展情况；同时，在年审注册会计师出具初步审计意见后与年审注册会计 师沟通了审计过程中关注的重点问题；对公司聘请的会计师是否具有从业资质和基本条 件进行了核查。</w:t>
      </w:r>
    </w:p>
    <w:p>
      <w:pPr>
        <w:pStyle w:val="Style22"/>
        <w:keepNext/>
        <w:keepLines/>
        <w:widowControl w:val="0"/>
        <w:shd w:val="clear" w:color="auto" w:fill="auto"/>
        <w:bidi w:val="0"/>
        <w:spacing w:before="0" w:after="2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sz w:val="24"/>
          <w:szCs w:val="24"/>
        </w:rPr>
        <w:t>六</w:t>
      </w:r>
      <w:bookmarkEnd w:id="988"/>
      <w:r>
        <w:rPr>
          <w:color w:val="000000"/>
          <w:spacing w:val="0"/>
          <w:w w:val="100"/>
          <w:position w:val="0"/>
          <w:sz w:val="24"/>
          <w:szCs w:val="24"/>
        </w:rPr>
        <w:t>、董事会下设专门委员会在报告期内履行职责情况</w:t>
      </w:r>
      <w:bookmarkEnd w:id="986"/>
      <w:bookmarkEnd w:id="987"/>
      <w:bookmarkEnd w:id="989"/>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2"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color w:val="000000"/>
          <w:spacing w:val="0"/>
          <w:w w:val="100"/>
          <w:position w:val="0"/>
        </w:rPr>
        <w:t>一）董事会审计委员会履职情况</w:t>
      </w:r>
      <w:bookmarkEnd w:id="990"/>
      <w:bookmarkEnd w:id="991"/>
      <w:bookmarkEnd w:id="993"/>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2" w:lineRule="exact"/>
        <w:ind w:left="0" w:right="0" w:firstLine="560"/>
        <w:jc w:val="both"/>
      </w:pPr>
      <w:r>
        <w:rPr>
          <w:color w:val="000000"/>
          <w:spacing w:val="0"/>
          <w:w w:val="100"/>
          <w:position w:val="0"/>
        </w:rPr>
        <w:t>董事会审计委员会是董事会设立的专门工作机构，主要负责公司内、外部审计的沟 通、监督和核查工作，对董事会负责。公司第八届董事会审计委员会由</w:t>
      </w:r>
      <w:r>
        <w:rPr>
          <w:rFonts w:ascii="Times New Roman" w:eastAsia="Times New Roman" w:hAnsi="Times New Roman" w:cs="Times New Roman"/>
          <w:color w:val="000000"/>
          <w:spacing w:val="0"/>
          <w:w w:val="100"/>
          <w:position w:val="0"/>
        </w:rPr>
        <w:t>4</w:t>
      </w:r>
      <w:r>
        <w:rPr>
          <w:color w:val="000000"/>
          <w:spacing w:val="0"/>
          <w:w w:val="100"/>
          <w:position w:val="0"/>
        </w:rPr>
        <w:t>名董事组成，其 中：独立董事</w:t>
      </w:r>
      <w:r>
        <w:rPr>
          <w:rFonts w:ascii="Times New Roman" w:eastAsia="Times New Roman" w:hAnsi="Times New Roman" w:cs="Times New Roman"/>
          <w:color w:val="000000"/>
          <w:spacing w:val="0"/>
          <w:w w:val="100"/>
          <w:position w:val="0"/>
        </w:rPr>
        <w:t>3</w:t>
      </w:r>
      <w:r>
        <w:rPr>
          <w:color w:val="000000"/>
          <w:spacing w:val="0"/>
          <w:w w:val="100"/>
          <w:position w:val="0"/>
        </w:rPr>
        <w:t>名，主任委员由其中一名有专业财务背景的独立董事担任。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2" w:lineRule="exact"/>
        <w:ind w:left="0" w:right="0" w:firstLine="560"/>
        <w:jc w:val="left"/>
      </w:pPr>
      <w:r>
        <w:rPr>
          <w:color w:val="000000"/>
          <w:spacing w:val="0"/>
          <w:w w:val="100"/>
          <w:position w:val="0"/>
        </w:rPr>
        <w:t>报告期内，审计委员会共召开五次会议，主要工作情况如下：</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07" w:val="left"/>
        </w:tabs>
        <w:bidi w:val="0"/>
        <w:spacing w:before="0" w:after="0" w:line="472" w:lineRule="exact"/>
        <w:ind w:left="0" w:right="0" w:firstLine="560"/>
        <w:jc w:val="left"/>
      </w:pPr>
      <w:bookmarkStart w:id="994" w:name="bookmark994"/>
      <w:r>
        <w:rPr>
          <w:color w:val="000000"/>
          <w:spacing w:val="0"/>
          <w:w w:val="100"/>
          <w:position w:val="0"/>
        </w:rPr>
        <w:t>1</w:t>
      </w:r>
      <w:bookmarkEnd w:id="994"/>
      <w:r>
        <w:rPr>
          <w:color w:val="000000"/>
          <w:spacing w:val="0"/>
          <w:w w:val="100"/>
          <w:position w:val="0"/>
        </w:rPr>
        <w:t>、</w:t>
        <w:tab/>
        <w:t>对公司续聘2016年度会计师事务所提出意见；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72" w:lineRule="exact"/>
        <w:ind w:left="0" w:right="0" w:firstLine="560"/>
        <w:jc w:val="both"/>
      </w:pPr>
      <w:bookmarkStart w:id="995" w:name="bookmark995"/>
      <w:r>
        <w:rPr>
          <w:color w:val="000000"/>
          <w:spacing w:val="0"/>
          <w:w w:val="100"/>
          <w:position w:val="0"/>
        </w:rPr>
        <w:t>2</w:t>
      </w:r>
      <w:bookmarkEnd w:id="995"/>
      <w:r>
        <w:rPr>
          <w:color w:val="000000"/>
          <w:spacing w:val="0"/>
          <w:w w:val="100"/>
          <w:position w:val="0"/>
        </w:rPr>
        <w:t>、</w:t>
        <w:tab/>
        <w:t>公司2015年度财务报告和内部控制情况发表审计意见等事项进行审核并提出建 议；</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2" w:val="left"/>
        </w:tabs>
        <w:bidi w:val="0"/>
        <w:spacing w:before="0" w:after="0" w:line="472" w:lineRule="exact"/>
        <w:ind w:left="0" w:right="0" w:firstLine="560"/>
        <w:jc w:val="left"/>
      </w:pPr>
      <w:bookmarkStart w:id="996" w:name="bookmark996"/>
      <w:r>
        <w:rPr>
          <w:color w:val="000000"/>
          <w:spacing w:val="0"/>
          <w:w w:val="100"/>
          <w:position w:val="0"/>
        </w:rPr>
        <w:t>3</w:t>
      </w:r>
      <w:bookmarkEnd w:id="996"/>
      <w:r>
        <w:rPr>
          <w:color w:val="000000"/>
          <w:spacing w:val="0"/>
          <w:w w:val="100"/>
          <w:position w:val="0"/>
        </w:rPr>
        <w:t>、</w:t>
        <w:tab/>
        <w:t>审核公司2015年度、2016年第一季度、半年度和第三季度财务报告；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4" w:val="left"/>
        </w:tabs>
        <w:bidi w:val="0"/>
        <w:spacing w:before="0" w:after="0" w:line="472" w:lineRule="exact"/>
        <w:ind w:left="0" w:right="0" w:firstLine="560"/>
        <w:jc w:val="both"/>
      </w:pPr>
      <w:bookmarkStart w:id="997" w:name="bookmark997"/>
      <w:r>
        <w:rPr>
          <w:color w:val="000000"/>
          <w:spacing w:val="0"/>
          <w:w w:val="100"/>
          <w:position w:val="0"/>
        </w:rPr>
        <w:t>4</w:t>
      </w:r>
      <w:bookmarkEnd w:id="997"/>
      <w:r>
        <w:rPr>
          <w:color w:val="000000"/>
          <w:spacing w:val="0"/>
          <w:w w:val="100"/>
          <w:position w:val="0"/>
        </w:rPr>
        <w:t>、</w:t>
        <w:tab/>
        <w:t>监督2016年内部审计制度的实施，包括审议公司《募集资金管理办法》（修订 稿）、核查和监督公司募集资金存放及使用情况，并对公司内部控制规范建设工作进行指 导和评价。</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2" w:lineRule="exact"/>
        <w:ind w:left="0" w:right="0" w:firstLine="560"/>
        <w:jc w:val="left"/>
      </w:pPr>
      <w:bookmarkStart w:id="1000" w:name="bookmark1000"/>
      <w:bookmarkStart w:id="998" w:name="bookmark998"/>
      <w:bookmarkStart w:id="999" w:name="bookmark999"/>
      <w:r>
        <w:rPr>
          <w:color w:val="000000"/>
          <w:spacing w:val="0"/>
          <w:w w:val="100"/>
          <w:position w:val="0"/>
        </w:rPr>
        <w:t>2016年年报编制过程中，审计委员会共召开三次会议，主要工作内容如下：</w:t>
      </w:r>
      <w:bookmarkEnd w:id="1000"/>
      <w:bookmarkEnd w:id="998"/>
      <w:bookmarkEnd w:id="999"/>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4" w:val="left"/>
        </w:tabs>
        <w:bidi w:val="0"/>
        <w:spacing w:before="0" w:after="0" w:line="472" w:lineRule="exact"/>
        <w:ind w:left="0" w:right="0" w:firstLine="560"/>
        <w:jc w:val="both"/>
      </w:pPr>
      <w:bookmarkStart w:id="1001" w:name="bookmark1001"/>
      <w:r>
        <w:rPr>
          <w:color w:val="000000"/>
          <w:spacing w:val="0"/>
          <w:w w:val="100"/>
          <w:position w:val="0"/>
        </w:rPr>
        <w:t>1</w:t>
      </w:r>
      <w:bookmarkEnd w:id="1001"/>
      <w:r>
        <w:rPr>
          <w:color w:val="000000"/>
          <w:spacing w:val="0"/>
          <w:w w:val="100"/>
          <w:position w:val="0"/>
        </w:rPr>
        <w:t>、</w:t>
        <w:tab/>
        <w:t>认真审阅了公司2016年度审计工作计划及相关资料，与负责公司年度审计工作的 大华会计师事务所注册会计师协商确定了公司2016年度财务报告审计工作的时间安排；</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2" w:val="left"/>
        </w:tabs>
        <w:bidi w:val="0"/>
        <w:spacing w:before="0" w:after="0" w:line="472" w:lineRule="exact"/>
        <w:ind w:left="0" w:right="0" w:firstLine="560"/>
        <w:jc w:val="both"/>
      </w:pPr>
      <w:bookmarkStart w:id="1002" w:name="bookmark1002"/>
      <w:r>
        <w:rPr>
          <w:color w:val="000000"/>
          <w:spacing w:val="0"/>
          <w:w w:val="100"/>
          <w:position w:val="0"/>
        </w:rPr>
        <w:t>2</w:t>
      </w:r>
      <w:bookmarkEnd w:id="1002"/>
      <w:r>
        <w:rPr>
          <w:color w:val="000000"/>
          <w:spacing w:val="0"/>
          <w:w w:val="100"/>
          <w:position w:val="0"/>
        </w:rPr>
        <w:t>、</w:t>
        <w:tab/>
        <w:t>在年审注册会计师进场前，认真审阅了公司初步编制的财务会计报表，并出具了 书面审议意见；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89" w:val="left"/>
        </w:tabs>
        <w:bidi w:val="0"/>
        <w:spacing w:before="0" w:after="0" w:line="472" w:lineRule="exact"/>
        <w:ind w:left="0" w:right="0" w:firstLine="560"/>
        <w:jc w:val="both"/>
      </w:pPr>
      <w:bookmarkStart w:id="1003" w:name="bookmark1003"/>
      <w:r>
        <w:rPr>
          <w:color w:val="000000"/>
          <w:spacing w:val="0"/>
          <w:w w:val="100"/>
          <w:position w:val="0"/>
        </w:rPr>
        <w:t>3</w:t>
      </w:r>
      <w:bookmarkEnd w:id="1003"/>
      <w:r>
        <w:rPr>
          <w:color w:val="000000"/>
          <w:spacing w:val="0"/>
          <w:w w:val="100"/>
          <w:position w:val="0"/>
        </w:rPr>
        <w:t>、</w:t>
        <w:tab/>
        <w:t>公司年审注册会计师进场后，董事会审计委员会与公司年审注册会计师就审计过 程中发现的问题以及审计报告提交的时间进行了沟通和交流；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2" w:val="left"/>
        </w:tabs>
        <w:bidi w:val="0"/>
        <w:spacing w:before="0" w:after="280" w:line="472" w:lineRule="exact"/>
        <w:ind w:left="0" w:right="0" w:firstLine="560"/>
        <w:jc w:val="both"/>
      </w:pPr>
      <w:bookmarkStart w:id="1004" w:name="bookmark1004"/>
      <w:r>
        <w:rPr>
          <w:color w:val="000000"/>
          <w:spacing w:val="0"/>
          <w:w w:val="100"/>
          <w:position w:val="0"/>
        </w:rPr>
        <w:t>4</w:t>
      </w:r>
      <w:bookmarkEnd w:id="1004"/>
      <w:r>
        <w:rPr>
          <w:color w:val="000000"/>
          <w:spacing w:val="0"/>
          <w:w w:val="100"/>
          <w:position w:val="0"/>
        </w:rPr>
        <w:t>、</w:t>
        <w:tab/>
        <w:t>公司年审注册会计师出具初步审计意见后，董事会审计委员会再一次审阅了公司</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3" w:lineRule="exact"/>
        <w:ind w:left="0" w:right="0" w:firstLine="0"/>
        <w:jc w:val="left"/>
      </w:pPr>
      <w:r>
        <w:rPr>
          <w:color w:val="000000"/>
          <w:spacing w:val="0"/>
          <w:w w:val="100"/>
          <w:position w:val="0"/>
        </w:rPr>
        <w:t>2016年度财务会计报表，并形成书面审议意见；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3" w:lineRule="exact"/>
        <w:ind w:left="0" w:right="0" w:firstLine="560"/>
        <w:jc w:val="both"/>
      </w:pPr>
      <w:bookmarkStart w:id="1005" w:name="bookmark1005"/>
      <w:r>
        <w:rPr>
          <w:color w:val="000000"/>
          <w:spacing w:val="0"/>
          <w:w w:val="100"/>
          <w:position w:val="0"/>
        </w:rPr>
        <w:t>5</w:t>
      </w:r>
      <w:bookmarkEnd w:id="1005"/>
      <w:r>
        <w:rPr>
          <w:color w:val="000000"/>
          <w:spacing w:val="0"/>
          <w:w w:val="100"/>
          <w:position w:val="0"/>
        </w:rPr>
        <w:t>、在大华会计师事务所出具2016年度审计报告后，董事会审计委员会召开会议，对 大华会计师事务所从事本年度公司的审计工作进行了总结，并就公司年度财务报告等议 案进行表决并形成决议。</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tabs>
          <w:tab w:pos="594" w:val="left"/>
        </w:tabs>
        <w:bidi w:val="0"/>
        <w:spacing w:before="0" w:after="0" w:line="464" w:lineRule="exact"/>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color w:val="000000"/>
          <w:spacing w:val="0"/>
          <w:w w:val="100"/>
          <w:position w:val="0"/>
        </w:rPr>
        <w:t>二）</w:t>
        <w:tab/>
        <w:t>董事会薪酬与考核委员会履职情况</w:t>
      </w:r>
      <w:bookmarkEnd w:id="1006"/>
      <w:bookmarkEnd w:id="1007"/>
      <w:bookmarkEnd w:id="1009"/>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4" w:lineRule="exact"/>
        <w:ind w:left="0" w:right="0" w:firstLine="560"/>
        <w:jc w:val="left"/>
      </w:pPr>
      <w:r>
        <w:rPr>
          <w:color w:val="000000"/>
          <w:spacing w:val="0"/>
          <w:w w:val="100"/>
          <w:position w:val="0"/>
        </w:rPr>
        <w:t>董事会薪酬与考核委员会是董事会设立的专门工作机构，主要负责制订公司高级管 理人员的考核标准并进行考核；负责制定、审查公司董事及经理人员的薪酬政策与方案， 对董事会负责。公司第八届董事会薪酬与考核委员会成员由</w:t>
      </w:r>
      <w:r>
        <w:rPr>
          <w:rFonts w:ascii="Times New Roman" w:eastAsia="Times New Roman" w:hAnsi="Times New Roman" w:cs="Times New Roman"/>
          <w:color w:val="000000"/>
          <w:spacing w:val="0"/>
          <w:w w:val="100"/>
          <w:position w:val="0"/>
        </w:rPr>
        <w:t>6</w:t>
      </w:r>
      <w:r>
        <w:rPr>
          <w:color w:val="000000"/>
          <w:spacing w:val="0"/>
          <w:w w:val="100"/>
          <w:position w:val="0"/>
        </w:rPr>
        <w:t>名董事组成，其中：独立董 事3名，主任委员由独立董事担任。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464" w:lineRule="exact"/>
        <w:ind w:left="0" w:right="0" w:firstLine="560"/>
        <w:jc w:val="left"/>
      </w:pPr>
      <w:r>
        <w:rPr>
          <w:color w:val="000000"/>
          <w:spacing w:val="0"/>
          <w:w w:val="100"/>
          <w:position w:val="0"/>
        </w:rPr>
        <w:t>报告期内，薪酬与考核委员会共召开两次会议，主要工作情况如下：</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95" w:val="left"/>
        </w:tabs>
        <w:bidi w:val="0"/>
        <w:spacing w:before="0" w:after="0"/>
        <w:ind w:left="0" w:right="0" w:firstLine="560"/>
        <w:jc w:val="left"/>
      </w:pPr>
      <w:bookmarkStart w:id="1010" w:name="bookmark1010"/>
      <w:r>
        <w:rPr>
          <w:rFonts w:ascii="Times New Roman" w:eastAsia="Times New Roman" w:hAnsi="Times New Roman" w:cs="Times New Roman"/>
          <w:color w:val="000000"/>
          <w:spacing w:val="0"/>
          <w:w w:val="100"/>
          <w:position w:val="0"/>
        </w:rPr>
        <w:t>1</w:t>
      </w:r>
      <w:bookmarkEnd w:id="1010"/>
      <w:r>
        <w:rPr>
          <w:color w:val="000000"/>
          <w:spacing w:val="0"/>
          <w:w w:val="100"/>
          <w:position w:val="0"/>
        </w:rPr>
        <w:t>、</w:t>
        <w:tab/>
        <w:t>薪酬与考核委员会听取高级管理人员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年度工作述职报告，考核高级管理人员 </w:t>
      </w:r>
      <w:r>
        <w:rPr>
          <w:rFonts w:ascii="Times New Roman" w:eastAsia="Times New Roman" w:hAnsi="Times New Roman" w:cs="Times New Roman"/>
          <w:color w:val="000000"/>
          <w:spacing w:val="0"/>
          <w:w w:val="100"/>
          <w:position w:val="0"/>
        </w:rPr>
        <w:t>2015</w:t>
      </w:r>
      <w:r>
        <w:rPr>
          <w:color w:val="000000"/>
          <w:spacing w:val="0"/>
          <w:w w:val="100"/>
          <w:position w:val="0"/>
        </w:rPr>
        <w:t>年度的经营业绩指标完成情况，并审议高级管理人员</w:t>
      </w:r>
      <w:r>
        <w:rPr>
          <w:rFonts w:ascii="Times New Roman" w:eastAsia="Times New Roman" w:hAnsi="Times New Roman" w:cs="Times New Roman"/>
          <w:color w:val="000000"/>
          <w:spacing w:val="0"/>
          <w:w w:val="100"/>
          <w:position w:val="0"/>
        </w:rPr>
        <w:t>2015</w:t>
      </w:r>
      <w:r>
        <w:rPr>
          <w:color w:val="000000"/>
          <w:spacing w:val="0"/>
          <w:w w:val="100"/>
          <w:position w:val="0"/>
        </w:rPr>
        <w:t>年度薪酬总额；</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3" w:val="left"/>
        </w:tabs>
        <w:bidi w:val="0"/>
        <w:spacing w:before="0" w:after="0"/>
        <w:ind w:left="0" w:right="0" w:firstLine="560"/>
        <w:jc w:val="left"/>
      </w:pPr>
      <w:bookmarkStart w:id="1011" w:name="bookmark1011"/>
      <w:r>
        <w:rPr>
          <w:rFonts w:ascii="Times New Roman" w:eastAsia="Times New Roman" w:hAnsi="Times New Roman" w:cs="Times New Roman"/>
          <w:color w:val="000000"/>
          <w:spacing w:val="0"/>
          <w:w w:val="100"/>
          <w:position w:val="0"/>
        </w:rPr>
        <w:t>2</w:t>
      </w:r>
      <w:bookmarkEnd w:id="1011"/>
      <w:r>
        <w:rPr>
          <w:color w:val="000000"/>
          <w:spacing w:val="0"/>
          <w:w w:val="100"/>
          <w:position w:val="0"/>
        </w:rPr>
        <w:t>、</w:t>
        <w:tab/>
        <w:t>审议公司高级管理人员</w:t>
      </w:r>
      <w:r>
        <w:rPr>
          <w:rFonts w:ascii="Times New Roman" w:eastAsia="Times New Roman" w:hAnsi="Times New Roman" w:cs="Times New Roman"/>
          <w:color w:val="000000"/>
          <w:spacing w:val="0"/>
          <w:w w:val="100"/>
          <w:position w:val="0"/>
        </w:rPr>
        <w:t>2016</w:t>
      </w:r>
      <w:r>
        <w:rPr>
          <w:color w:val="000000"/>
          <w:spacing w:val="0"/>
          <w:w w:val="100"/>
          <w:position w:val="0"/>
        </w:rPr>
        <w:t>年经营业绩责任书。</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tabs>
          <w:tab w:pos="594" w:val="left"/>
        </w:tabs>
        <w:bidi w:val="0"/>
        <w:spacing w:before="0" w:after="0" w:line="464" w:lineRule="exact"/>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color w:val="000000"/>
          <w:spacing w:val="0"/>
          <w:w w:val="100"/>
          <w:position w:val="0"/>
        </w:rPr>
        <w:t>三）</w:t>
        <w:tab/>
        <w:t>董事会战略管理委员会履职情况</w:t>
      </w:r>
      <w:bookmarkEnd w:id="1012"/>
      <w:bookmarkEnd w:id="1013"/>
      <w:bookmarkEnd w:id="1015"/>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4" w:lineRule="exact"/>
        <w:ind w:left="0" w:right="0" w:firstLine="560"/>
        <w:jc w:val="both"/>
      </w:pPr>
      <w:r>
        <w:rPr>
          <w:color w:val="000000"/>
          <w:spacing w:val="0"/>
          <w:w w:val="100"/>
          <w:position w:val="0"/>
        </w:rPr>
        <w:t>董事会战略管理委员会是董事会设立的专门工作机构，主要负责对公司长期发展战 略和重大投资决策进行研究并提出建议，对董事会负责。公司第八届董事会战略管理委员 会成员由</w:t>
      </w:r>
      <w:r>
        <w:rPr>
          <w:rFonts w:ascii="Times New Roman" w:eastAsia="Times New Roman" w:hAnsi="Times New Roman" w:cs="Times New Roman"/>
          <w:color w:val="000000"/>
          <w:spacing w:val="0"/>
          <w:w w:val="100"/>
          <w:position w:val="0"/>
        </w:rPr>
        <w:t>5</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名，主任委员由董事长蔡颖女士担任。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4" w:lineRule="exact"/>
        <w:ind w:left="0" w:right="0" w:firstLine="560"/>
        <w:jc w:val="left"/>
      </w:pPr>
      <w:r>
        <w:rPr>
          <w:color w:val="000000"/>
          <w:spacing w:val="0"/>
          <w:w w:val="100"/>
          <w:position w:val="0"/>
        </w:rPr>
        <w:t>报告期内，董事会战略管理委员会共召开六次会议，主要工作情况如下：</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14" w:val="left"/>
        </w:tabs>
        <w:bidi w:val="0"/>
        <w:spacing w:before="0" w:after="0" w:line="464" w:lineRule="exact"/>
        <w:ind w:left="0" w:right="0" w:firstLine="560"/>
        <w:jc w:val="left"/>
      </w:pPr>
      <w:bookmarkStart w:id="1016" w:name="bookmark1016"/>
      <w:r>
        <w:rPr>
          <w:color w:val="000000"/>
          <w:spacing w:val="0"/>
          <w:w w:val="100"/>
          <w:position w:val="0"/>
        </w:rPr>
        <w:t>1</w:t>
      </w:r>
      <w:bookmarkEnd w:id="1016"/>
      <w:r>
        <w:rPr>
          <w:color w:val="000000"/>
          <w:spacing w:val="0"/>
          <w:w w:val="100"/>
          <w:position w:val="0"/>
        </w:rPr>
        <w:t>、</w:t>
        <w:tab/>
        <w:t>审议公司对外投资事项；</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after="0" w:line="464" w:lineRule="exact"/>
        <w:ind w:left="0" w:right="0" w:firstLine="560"/>
        <w:jc w:val="left"/>
      </w:pPr>
      <w:bookmarkStart w:id="1017" w:name="bookmark1017"/>
      <w:r>
        <w:rPr>
          <w:color w:val="000000"/>
          <w:spacing w:val="0"/>
          <w:w w:val="100"/>
          <w:position w:val="0"/>
        </w:rPr>
        <w:t>2</w:t>
      </w:r>
      <w:bookmarkEnd w:id="1017"/>
      <w:r>
        <w:rPr>
          <w:color w:val="000000"/>
          <w:spacing w:val="0"/>
          <w:w w:val="100"/>
          <w:position w:val="0"/>
        </w:rPr>
        <w:t>、</w:t>
        <w:tab/>
        <w:t>审议公司股权转让事宜；</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8" w:val="left"/>
        </w:tabs>
        <w:bidi w:val="0"/>
        <w:spacing w:before="0" w:after="0" w:line="464" w:lineRule="exact"/>
        <w:ind w:left="0" w:right="0" w:firstLine="560"/>
        <w:jc w:val="left"/>
      </w:pPr>
      <w:bookmarkStart w:id="1018" w:name="bookmark1018"/>
      <w:r>
        <w:rPr>
          <w:color w:val="000000"/>
          <w:spacing w:val="0"/>
          <w:w w:val="100"/>
          <w:position w:val="0"/>
        </w:rPr>
        <w:t>3</w:t>
      </w:r>
      <w:bookmarkEnd w:id="1018"/>
      <w:r>
        <w:rPr>
          <w:color w:val="000000"/>
          <w:spacing w:val="0"/>
          <w:w w:val="100"/>
          <w:position w:val="0"/>
        </w:rPr>
        <w:t>、</w:t>
        <w:tab/>
        <w:t>审议公司投资后评价报告。</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tabs>
          <w:tab w:pos="594" w:val="left"/>
        </w:tabs>
        <w:bidi w:val="0"/>
        <w:spacing w:before="0" w:after="0" w:line="464" w:lineRule="exact"/>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color w:val="000000"/>
          <w:spacing w:val="0"/>
          <w:w w:val="100"/>
          <w:position w:val="0"/>
        </w:rPr>
        <w:t>四）</w:t>
        <w:tab/>
        <w:t>董事会提名委员会履职情况</w:t>
      </w:r>
      <w:bookmarkEnd w:id="1019"/>
      <w:bookmarkEnd w:id="1020"/>
      <w:bookmarkEnd w:id="1022"/>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4" w:lineRule="exact"/>
        <w:ind w:left="0" w:right="0" w:firstLine="560"/>
        <w:jc w:val="both"/>
      </w:pPr>
      <w:r>
        <w:rPr>
          <w:color w:val="000000"/>
          <w:spacing w:val="0"/>
          <w:w w:val="100"/>
          <w:position w:val="0"/>
        </w:rPr>
        <w:t>董事会提名委员会是董事会设立的专门工作机构，主要负责对公司董事和经理人员 的人选、选择标准和程序进行确定并提出建议，对董事会负责。公司第八届董事会提名委 员会成员由</w:t>
      </w:r>
      <w:r>
        <w:rPr>
          <w:rFonts w:ascii="Times New Roman" w:eastAsia="Times New Roman" w:hAnsi="Times New Roman" w:cs="Times New Roman"/>
          <w:color w:val="000000"/>
          <w:spacing w:val="0"/>
          <w:w w:val="100"/>
          <w:position w:val="0"/>
        </w:rPr>
        <w:t>4</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名，主任委员由独立董事担任。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4" w:lineRule="exact"/>
        <w:ind w:left="0" w:right="0" w:firstLine="560"/>
        <w:jc w:val="both"/>
      </w:pPr>
      <w:r>
        <w:rPr>
          <w:color w:val="000000"/>
          <w:spacing w:val="0"/>
          <w:w w:val="100"/>
          <w:position w:val="0"/>
        </w:rPr>
        <w:t>报告期内，董事会提名委员会召开一次会议，审议董事上一年度的工作表现及是否存 在需要更换董事的情形。</w:t>
      </w:r>
    </w:p>
    <w:p>
      <w:pPr>
        <w:pStyle w:val="Style22"/>
        <w:keepNext/>
        <w:keepLines/>
        <w:widowControl w:val="0"/>
        <w:shd w:val="clear" w:color="auto" w:fill="auto"/>
        <w:bidi w:val="0"/>
        <w:spacing w:before="0" w:after="28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sz w:val="24"/>
          <w:szCs w:val="24"/>
        </w:rPr>
        <w:t>七</w:t>
      </w:r>
      <w:bookmarkEnd w:id="1025"/>
      <w:r>
        <w:rPr>
          <w:color w:val="000000"/>
          <w:spacing w:val="0"/>
          <w:w w:val="100"/>
          <w:position w:val="0"/>
          <w:sz w:val="24"/>
          <w:szCs w:val="24"/>
        </w:rPr>
        <w:t>、监事会工作情况</w:t>
      </w:r>
      <w:bookmarkEnd w:id="1023"/>
      <w:bookmarkEnd w:id="1024"/>
      <w:bookmarkEnd w:id="1026"/>
    </w:p>
    <w:p>
      <w:pPr>
        <w:pStyle w:val="Style33"/>
        <w:keepNext/>
        <w:keepLines/>
        <w:widowControl w:val="0"/>
        <w:shd w:val="clear" w:color="auto" w:fill="auto"/>
        <w:bidi w:val="0"/>
        <w:spacing w:before="0" w:after="140" w:line="444" w:lineRule="exact"/>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1</w:t>
      </w:r>
      <w:bookmarkEnd w:id="1029"/>
      <w:r>
        <w:rPr>
          <w:color w:val="000000"/>
          <w:spacing w:val="0"/>
          <w:w w:val="100"/>
          <w:position w:val="0"/>
        </w:rPr>
        <w:t>、监事会工作报告</w:t>
      </w:r>
      <w:bookmarkEnd w:id="1027"/>
      <w:bookmarkEnd w:id="1028"/>
      <w:bookmarkEnd w:id="1030"/>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4" w:lineRule="exact"/>
        <w:ind w:left="0" w:right="0" w:firstLine="560"/>
        <w:jc w:val="left"/>
      </w:pPr>
      <w:r>
        <w:rPr>
          <w:color w:val="000000"/>
          <w:spacing w:val="0"/>
          <w:w w:val="100"/>
          <w:position w:val="0"/>
        </w:rPr>
        <w:t>2016年，公司监事会严格按照公司法、《深圳市农产品股份有限公司章程》以及其他相关法律法规 的要求，本着保障公司依法运作和对全体股东负责的精神，加强与董事会及经理班子的沟通协商，认真 履行监督职责；对公司依法运作、财务管理等重大事项进行监督检查，保障公司规范运行；对全面风险 管理体系建设进行督导；为公司网络化经营战略的顺利实施保驾护航，较好地维护了国有资产的安全运 营和保值增值，保障了公司和股东的权益。</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tabs>
          <w:tab w:pos="999" w:val="left"/>
        </w:tabs>
        <w:bidi w:val="0"/>
        <w:spacing w:before="0" w:after="0" w:line="444" w:lineRule="exact"/>
        <w:ind w:left="0" w:right="0" w:firstLine="560"/>
        <w:jc w:val="left"/>
      </w:pPr>
      <w:bookmarkStart w:id="1031" w:name="bookmark1031"/>
      <w:bookmarkStart w:id="1032" w:name="bookmark1032"/>
      <w:bookmarkStart w:id="1033" w:name="bookmark1033"/>
      <w:bookmarkStart w:id="1034" w:name="bookmark1034"/>
      <w:r>
        <w:rPr>
          <w:color w:val="000000"/>
          <w:spacing w:val="0"/>
          <w:w w:val="100"/>
          <w:position w:val="0"/>
        </w:rPr>
        <w:t>一</w:t>
      </w:r>
      <w:bookmarkEnd w:id="1033"/>
      <w:r>
        <w:rPr>
          <w:color w:val="000000"/>
          <w:spacing w:val="0"/>
          <w:w w:val="100"/>
          <w:position w:val="0"/>
        </w:rPr>
        <w:t>、</w:t>
        <w:tab/>
        <w:t>监事会会议召开情况</w:t>
      </w:r>
      <w:bookmarkEnd w:id="1031"/>
      <w:bookmarkEnd w:id="1032"/>
      <w:bookmarkEnd w:id="1034"/>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6" w:lineRule="exact"/>
        <w:ind w:left="0" w:right="0" w:firstLine="560"/>
        <w:jc w:val="left"/>
      </w:pPr>
      <w:r>
        <w:rPr>
          <w:color w:val="000000"/>
          <w:spacing w:val="0"/>
          <w:w w:val="100"/>
          <w:position w:val="0"/>
        </w:rPr>
        <w:t>报告期内，监事会共召开4次会议，审议通过了 17个议案。</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1" w:val="left"/>
        </w:tabs>
        <w:bidi w:val="0"/>
        <w:spacing w:before="0" w:after="0" w:line="446" w:lineRule="exact"/>
        <w:ind w:left="0" w:right="0" w:firstLine="560"/>
        <w:jc w:val="left"/>
      </w:pPr>
      <w:bookmarkStart w:id="1035" w:name="bookmark1035"/>
      <w:r>
        <w:rPr>
          <w:color w:val="000000"/>
          <w:spacing w:val="0"/>
          <w:w w:val="100"/>
          <w:position w:val="0"/>
        </w:rPr>
        <w:t>1</w:t>
      </w:r>
      <w:bookmarkEnd w:id="1035"/>
      <w:r>
        <w:rPr>
          <w:color w:val="000000"/>
          <w:spacing w:val="0"/>
          <w:w w:val="100"/>
          <w:position w:val="0"/>
        </w:rPr>
        <w:t>、</w:t>
        <w:tab/>
        <w:t>第七届监事会第十三次会议于2016年4月6日上午11:00在时代科技大厦东座13楼吉农会议室 召开。会议应到监事5人，实到监事4人（监事王道海先生请假，委托监事会主席卢健民先生出席并代 为表决）。会议由监事会主席卢健民先生主持，审议通过了关于会计估计变更的议案。</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1" w:val="left"/>
        </w:tabs>
        <w:bidi w:val="0"/>
        <w:spacing w:before="0" w:after="0" w:line="444" w:lineRule="exact"/>
        <w:ind w:left="0" w:right="0" w:firstLine="560"/>
        <w:jc w:val="left"/>
      </w:pPr>
      <w:bookmarkStart w:id="1036" w:name="bookmark1036"/>
      <w:r>
        <w:rPr>
          <w:color w:val="000000"/>
          <w:spacing w:val="0"/>
          <w:w w:val="100"/>
          <w:position w:val="0"/>
        </w:rPr>
        <w:t>2</w:t>
      </w:r>
      <w:bookmarkEnd w:id="1036"/>
      <w:r>
        <w:rPr>
          <w:color w:val="000000"/>
          <w:spacing w:val="0"/>
          <w:w w:val="100"/>
          <w:position w:val="0"/>
        </w:rPr>
        <w:t>、</w:t>
        <w:tab/>
        <w:t>第七届监事会第十四次会议于2016年4月29日上午11:00在时代科技大厦东座13楼吉农会议 室召开。会议应到监事5人，实到监事5人。会议由监事会主席卢健民先生主持，审议通过了公司2015 年度监事会工作报告、公司2015年度监事薪酬、公司2015年度财务报告、公司2015年度利润分配预 案、关于同意控股子公司成都公司继续计提应收款项减值准备的议案、关于调整募投项目广西海吉星项</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4" w:lineRule="exact"/>
        <w:ind w:left="0" w:right="0" w:firstLine="140"/>
        <w:jc w:val="left"/>
      </w:pPr>
      <w:r>
        <w:rPr>
          <w:color w:val="000000"/>
          <w:spacing w:val="0"/>
          <w:w w:val="100"/>
          <w:position w:val="0"/>
        </w:rPr>
        <w:t>目投资规划及募集资金使用计划的议案、公司2015年度募集资金存放与使用情况的专项报告、公司 2015年度内部控制评价报告、公司2015年度全面风险管理报告、公司2015年度报告及其摘要、2016年 第一季度报告和关于续聘2016年度会计师事务所的议案等12个议案。</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1" w:val="left"/>
        </w:tabs>
        <w:bidi w:val="0"/>
        <w:spacing w:before="0" w:after="0" w:line="444" w:lineRule="exact"/>
        <w:ind w:left="0" w:right="0" w:firstLine="560"/>
        <w:jc w:val="left"/>
      </w:pPr>
      <w:bookmarkStart w:id="1037" w:name="bookmark1037"/>
      <w:r>
        <w:rPr>
          <w:color w:val="000000"/>
          <w:spacing w:val="0"/>
          <w:w w:val="100"/>
          <w:position w:val="0"/>
        </w:rPr>
        <w:t>3</w:t>
      </w:r>
      <w:bookmarkEnd w:id="1037"/>
      <w:r>
        <w:rPr>
          <w:color w:val="000000"/>
          <w:spacing w:val="0"/>
          <w:w w:val="100"/>
          <w:position w:val="0"/>
        </w:rPr>
        <w:t>、</w:t>
        <w:tab/>
        <w:t>第七届监事会第十五次会议于2016年8月26日下午16:00在时代科技大厦东座13楼吉农会议 室召开。会议应到监事5人，实到监事5人。会议由监事会主席卢健民先生主持，审议通过了 2016年半 年度报告及其摘要、2016年半年度募集资金存放与使用情况的专项报告和关于使用部分闲置募集资金投 资银行保本理财产品的议案等3个议案。</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1" w:val="left"/>
        </w:tabs>
        <w:bidi w:val="0"/>
        <w:spacing w:before="0" w:after="0" w:line="444" w:lineRule="exact"/>
        <w:ind w:left="0" w:right="0" w:firstLine="560"/>
        <w:jc w:val="left"/>
      </w:pPr>
      <w:bookmarkStart w:id="1038" w:name="bookmark1038"/>
      <w:r>
        <w:rPr>
          <w:color w:val="000000"/>
          <w:spacing w:val="0"/>
          <w:w w:val="100"/>
          <w:position w:val="0"/>
        </w:rPr>
        <w:t>4</w:t>
      </w:r>
      <w:bookmarkEnd w:id="1038"/>
      <w:r>
        <w:rPr>
          <w:color w:val="000000"/>
          <w:spacing w:val="0"/>
          <w:w w:val="100"/>
          <w:position w:val="0"/>
        </w:rPr>
        <w:t>、</w:t>
        <w:tab/>
        <w:t>第七届监事会第十六次会议于2016年10月25日上午11:00以通讯表决方式召开。会议应到监 事5人，实到监事5人。会议由监事会主席卢健民先生主持，审议通过了 2016年第三季度报告的议案。</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tabs>
          <w:tab w:pos="999" w:val="left"/>
        </w:tabs>
        <w:bidi w:val="0"/>
        <w:spacing w:before="0" w:after="0" w:line="444" w:lineRule="exact"/>
        <w:ind w:left="0" w:right="0" w:firstLine="560"/>
        <w:jc w:val="left"/>
      </w:pPr>
      <w:bookmarkStart w:id="1039" w:name="bookmark1039"/>
      <w:bookmarkStart w:id="1040" w:name="bookmark1040"/>
      <w:bookmarkStart w:id="1041" w:name="bookmark1041"/>
      <w:bookmarkStart w:id="1042" w:name="bookmark1042"/>
      <w:r>
        <w:rPr>
          <w:color w:val="000000"/>
          <w:spacing w:val="0"/>
          <w:w w:val="100"/>
          <w:position w:val="0"/>
        </w:rPr>
        <w:t>二</w:t>
      </w:r>
      <w:bookmarkEnd w:id="1041"/>
      <w:r>
        <w:rPr>
          <w:color w:val="000000"/>
          <w:spacing w:val="0"/>
          <w:w w:val="100"/>
          <w:position w:val="0"/>
        </w:rPr>
        <w:t>、</w:t>
        <w:tab/>
        <w:t>监事会调研、督导和巡查情况</w:t>
      </w:r>
      <w:bookmarkEnd w:id="1039"/>
      <w:bookmarkEnd w:id="1040"/>
      <w:bookmarkEnd w:id="1042"/>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444" w:lineRule="exact"/>
        <w:ind w:left="0" w:right="0" w:firstLine="560"/>
        <w:jc w:val="left"/>
      </w:pPr>
      <w:bookmarkStart w:id="1043" w:name="bookmark1043"/>
      <w:r>
        <w:rPr>
          <w:color w:val="000000"/>
          <w:spacing w:val="0"/>
          <w:w w:val="100"/>
          <w:position w:val="0"/>
        </w:rPr>
        <w:t>（</w:t>
      </w:r>
      <w:bookmarkEnd w:id="1043"/>
      <w:r>
        <w:rPr>
          <w:color w:val="000000"/>
          <w:spacing w:val="0"/>
          <w:w w:val="100"/>
          <w:position w:val="0"/>
        </w:rPr>
        <w:t>一）加强对异地投资项目的监督检查</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94" w:lineRule="exact"/>
        <w:ind w:left="0" w:right="0" w:firstLine="560"/>
        <w:jc w:val="both"/>
      </w:pPr>
      <w:r>
        <w:rPr>
          <w:color w:val="000000"/>
          <w:spacing w:val="0"/>
          <w:w w:val="100"/>
          <w:position w:val="0"/>
        </w:rPr>
        <w:t xml:space="preserve">今年，监事会重点关注了农产品公司天津静海、武汉海吉星等项目的开业进展情况。在监事会、相 关领导和相关部门的督进下，在天津静海项目团队的努力下，2016年12月，天津静海项目实现了开业 、一 </w:t>
      </w:r>
      <w:r>
        <w:rPr>
          <w:color w:val="000000"/>
          <w:spacing w:val="0"/>
          <w:w w:val="100"/>
          <w:position w:val="0"/>
          <w:u w:val="single"/>
        </w:rPr>
        <w:t>-H</w:t>
      </w:r>
      <w:r>
        <w:rPr>
          <w:color w:val="000000"/>
          <w:spacing w:val="0"/>
          <w:w w:val="100"/>
          <w:position w:val="0"/>
          <w:u w:val="single"/>
        </w:rPr>
        <w:t xml:space="preserve">■- </w:t>
      </w:r>
      <w:r>
        <w:rPr>
          <w:color w:val="000000"/>
          <w:spacing w:val="0"/>
          <w:w w:val="100"/>
          <w:position w:val="0"/>
        </w:rPr>
        <w:t>运营。</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5" w:val="left"/>
        </w:tabs>
        <w:bidi w:val="0"/>
        <w:spacing w:before="0" w:after="0" w:line="442" w:lineRule="exact"/>
        <w:ind w:left="0" w:right="0" w:firstLine="680"/>
        <w:jc w:val="left"/>
      </w:pPr>
      <w:bookmarkStart w:id="1044" w:name="bookmark1044"/>
      <w:r>
        <w:rPr>
          <w:color w:val="000000"/>
          <w:spacing w:val="0"/>
          <w:w w:val="100"/>
          <w:position w:val="0"/>
        </w:rPr>
        <w:t>（</w:t>
      </w:r>
      <w:bookmarkEnd w:id="1044"/>
      <w:r>
        <w:rPr>
          <w:color w:val="000000"/>
          <w:spacing w:val="0"/>
          <w:w w:val="100"/>
          <w:position w:val="0"/>
        </w:rPr>
        <w:t>二）</w:t>
        <w:tab/>
        <w:t>督导企业开展投资项目后评价工作</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2" w:lineRule="exact"/>
        <w:ind w:left="260" w:right="0" w:firstLine="420"/>
        <w:jc w:val="both"/>
      </w:pPr>
      <w:r>
        <w:rPr>
          <w:color w:val="000000"/>
          <w:spacing w:val="0"/>
          <w:w w:val="100"/>
          <w:position w:val="0"/>
        </w:rPr>
        <w:t>今年，农产品公司共开展投资项目后评价2项。按照市国资委的要求，监事会参与了投资项目后评 价工作，对有关过程进行了监督，并发表了独立意见。投资项目后评价工作，规范了农产品公司及下属 企业的投资项目管理，提高了投资决策水平和投资收益，完善了投资决策机制，有效促进了投资项目监 督管理机制的建立与健全。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5" w:val="left"/>
        </w:tabs>
        <w:bidi w:val="0"/>
        <w:spacing w:before="0" w:after="0" w:line="442" w:lineRule="exact"/>
        <w:ind w:left="0" w:right="0" w:firstLine="680"/>
        <w:jc w:val="both"/>
      </w:pPr>
      <w:bookmarkStart w:id="1045" w:name="bookmark1045"/>
      <w:r>
        <w:rPr>
          <w:color w:val="000000"/>
          <w:spacing w:val="0"/>
          <w:w w:val="100"/>
          <w:position w:val="0"/>
        </w:rPr>
        <w:t>（</w:t>
      </w:r>
      <w:bookmarkEnd w:id="1045"/>
      <w:r>
        <w:rPr>
          <w:color w:val="000000"/>
          <w:spacing w:val="0"/>
          <w:w w:val="100"/>
          <w:position w:val="0"/>
        </w:rPr>
        <w:t>三）</w:t>
        <w:tab/>
        <w:t>督导管理审计工作的开展</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2" w:lineRule="exact"/>
        <w:ind w:left="260" w:right="0" w:firstLine="420"/>
        <w:jc w:val="both"/>
      </w:pPr>
      <w:r>
        <w:rPr>
          <w:color w:val="000000"/>
          <w:spacing w:val="0"/>
          <w:w w:val="100"/>
          <w:position w:val="0"/>
        </w:rPr>
        <w:t>今年，监事会卢健民主席督导开展了管理审计工作，对深圳海吉星、南山农批等9家下属企业的制 度建设与执行、档位租赁及收费管理、薪酬管理、工程建设、财务管理等开展审计工作，主要审查企业 内控制度是否健全、执行是否到位；档位及收费管理是否规范、薪酬管理和工程管理是否符合相关规 定。对审计过程中发现的问题，及时与企业沟通，下发整改通知书，要求企业限期整改。</w:t>
      </w:r>
    </w:p>
    <w:p>
      <w:pPr>
        <w:pStyle w:val="Style3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2" w:lineRule="exact"/>
        <w:ind w:left="0" w:right="0" w:firstLine="680"/>
        <w:jc w:val="both"/>
      </w:pPr>
      <w:bookmarkStart w:id="1046" w:name="bookmark1046"/>
      <w:bookmarkStart w:id="1047" w:name="bookmark1047"/>
      <w:bookmarkStart w:id="1048" w:name="bookmark1048"/>
      <w:bookmarkStart w:id="1049" w:name="bookmark1049"/>
      <w:r>
        <w:rPr>
          <w:color w:val="000000"/>
          <w:spacing w:val="0"/>
          <w:w w:val="100"/>
          <w:position w:val="0"/>
        </w:rPr>
        <w:t>三</w:t>
      </w:r>
      <w:bookmarkEnd w:id="1048"/>
      <w:r>
        <w:rPr>
          <w:color w:val="000000"/>
          <w:spacing w:val="0"/>
          <w:w w:val="100"/>
          <w:position w:val="0"/>
        </w:rPr>
        <w:t>、监事会对有关事项的意见</w:t>
      </w:r>
      <w:bookmarkEnd w:id="1046"/>
      <w:bookmarkEnd w:id="1047"/>
      <w:bookmarkEnd w:id="1049"/>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5" w:val="left"/>
        </w:tabs>
        <w:bidi w:val="0"/>
        <w:spacing w:before="0" w:after="0" w:line="442" w:lineRule="exact"/>
        <w:ind w:left="0" w:right="0" w:firstLine="680"/>
        <w:jc w:val="both"/>
      </w:pPr>
      <w:bookmarkStart w:id="1050" w:name="bookmark1050"/>
      <w:r>
        <w:rPr>
          <w:color w:val="000000"/>
          <w:spacing w:val="0"/>
          <w:w w:val="100"/>
          <w:position w:val="0"/>
        </w:rPr>
        <w:t>（</w:t>
      </w:r>
      <w:bookmarkEnd w:id="1050"/>
      <w:r>
        <w:rPr>
          <w:color w:val="000000"/>
          <w:spacing w:val="0"/>
          <w:w w:val="100"/>
          <w:position w:val="0"/>
        </w:rPr>
        <w:t>一）</w:t>
        <w:tab/>
        <w:t>公司依法运作情况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2" w:lineRule="exact"/>
        <w:ind w:left="260" w:right="0" w:firstLine="420"/>
        <w:jc w:val="both"/>
      </w:pPr>
      <w:r>
        <w:rPr>
          <w:color w:val="000000"/>
          <w:spacing w:val="0"/>
          <w:w w:val="100"/>
          <w:position w:val="0"/>
        </w:rPr>
        <w:t>经对股东大会和董事会的召开程序、决议事项、董事会对股东大会决议的执行情况及公司董事、高 级管理人员履行职务情况等的监督和检查，监事会认为：公司法人治理结构规范完善，与控股股东在人 员、财产、财务、机构和业务等方面做到“五独立”，公司董事会、监事会和内部机构能够独立运作； 公司信息披露做到了及时、准确、真实、完整；重大决策符合法定程序。各位董事能够做到诚信勤勉、 奉公守法、按章办事，维护公司和股东利益，较好地履行了各自的职责。各位高级管理人员在履行职务 时能按照国家法律、法规和公司章程办事，努力做到诚信勤勉、廉洁自律、恪尽职守，较好地发挥了各 自应有的作用。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5" w:val="left"/>
        </w:tabs>
        <w:bidi w:val="0"/>
        <w:spacing w:before="0" w:after="0" w:line="442" w:lineRule="exact"/>
        <w:ind w:left="0" w:right="0" w:firstLine="680"/>
        <w:jc w:val="both"/>
      </w:pPr>
      <w:bookmarkStart w:id="1051" w:name="bookmark1051"/>
      <w:r>
        <w:rPr>
          <w:color w:val="000000"/>
          <w:spacing w:val="0"/>
          <w:w w:val="100"/>
          <w:position w:val="0"/>
        </w:rPr>
        <w:t>（</w:t>
      </w:r>
      <w:bookmarkEnd w:id="1051"/>
      <w:r>
        <w:rPr>
          <w:color w:val="000000"/>
          <w:spacing w:val="0"/>
          <w:w w:val="100"/>
          <w:position w:val="0"/>
        </w:rPr>
        <w:t>二）</w:t>
        <w:tab/>
        <w:t>公司财务检查情况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2" w:lineRule="exact"/>
        <w:ind w:left="260" w:right="0" w:firstLine="420"/>
        <w:jc w:val="both"/>
      </w:pPr>
      <w:r>
        <w:rPr>
          <w:color w:val="000000"/>
          <w:spacing w:val="0"/>
          <w:w w:val="100"/>
          <w:position w:val="0"/>
        </w:rPr>
        <w:t>监事会审查了 2015年度财务报告和有关公告、2016年第一季度财务报告、2016年半年度财务报告 和2016年第三季度财务报告及有关公告等财务报告和资料，监事会认为：公司能够执行国家统一的会计 制度，会计信息真实、可靠，能够公允、客观、真实地反映企业的财务状况和经营成果。</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5" w:val="left"/>
        </w:tabs>
        <w:bidi w:val="0"/>
        <w:spacing w:before="0" w:after="0" w:line="442" w:lineRule="exact"/>
        <w:ind w:left="0" w:right="0" w:firstLine="680"/>
        <w:jc w:val="both"/>
      </w:pPr>
      <w:bookmarkStart w:id="1052" w:name="bookmark1052"/>
      <w:r>
        <w:rPr>
          <w:color w:val="000000"/>
          <w:spacing w:val="0"/>
          <w:w w:val="100"/>
          <w:position w:val="0"/>
        </w:rPr>
        <w:t>（</w:t>
      </w:r>
      <w:bookmarkEnd w:id="1052"/>
      <w:r>
        <w:rPr>
          <w:color w:val="000000"/>
          <w:spacing w:val="0"/>
          <w:w w:val="100"/>
          <w:position w:val="0"/>
        </w:rPr>
        <w:t>三）</w:t>
        <w:tab/>
        <w:t>募集资金存放和使用情况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2" w:lineRule="exact"/>
        <w:ind w:left="260" w:right="0" w:firstLine="520"/>
        <w:jc w:val="left"/>
      </w:pPr>
      <w:r>
        <w:rPr>
          <w:color w:val="000000"/>
          <w:spacing w:val="0"/>
          <w:w w:val="100"/>
          <w:position w:val="0"/>
        </w:rPr>
        <w:t>2013年，公司通过非公开发行股票募集资金净额为</w:t>
      </w:r>
      <w:r>
        <w:rPr>
          <w:color w:val="000000"/>
          <w:spacing w:val="0"/>
          <w:w w:val="100"/>
          <w:position w:val="0"/>
        </w:rPr>
        <w:t>1,670,671,339.94</w:t>
      </w:r>
      <w:r>
        <w:rPr>
          <w:color w:val="000000"/>
          <w:spacing w:val="0"/>
          <w:w w:val="100"/>
          <w:position w:val="0"/>
        </w:rPr>
        <w:t xml:space="preserve">元，用于天津翰吉斯国际农 产品物流园项目、广西海吉星农产品国际物流中心项目及偿还银行借款。截至2016年12月31日，募集 资金余额为26, </w:t>
      </w:r>
      <w:r>
        <w:rPr>
          <w:color w:val="000000"/>
          <w:spacing w:val="0"/>
          <w:w w:val="100"/>
          <w:position w:val="0"/>
        </w:rPr>
        <w:t xml:space="preserve">785. </w:t>
      </w:r>
      <w:r>
        <w:rPr>
          <w:color w:val="000000"/>
          <w:spacing w:val="0"/>
          <w:w w:val="100"/>
          <w:position w:val="0"/>
        </w:rPr>
        <w:t>46万元，其中公司募集资金存储专户的余额为</w:t>
      </w:r>
      <w:r>
        <w:rPr>
          <w:color w:val="000000"/>
          <w:spacing w:val="0"/>
          <w:w w:val="100"/>
          <w:position w:val="0"/>
        </w:rPr>
        <w:t>3,785.46</w:t>
      </w:r>
      <w:r>
        <w:rPr>
          <w:color w:val="000000"/>
          <w:spacing w:val="0"/>
          <w:w w:val="100"/>
          <w:position w:val="0"/>
        </w:rPr>
        <w:t>万元（含募集资金存款利息 收入和闲置募集资金投资银行保本理财产品产生的收益）；用于购买银行保本理财产品余额为23,000万 元。募集资金的存放和管理遵照公司第五届董事会第六次会议审议通过的《募集资金管理办法》执行。</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2" w:lineRule="exact"/>
        <w:ind w:left="0" w:right="0" w:firstLine="680"/>
        <w:jc w:val="left"/>
      </w:pPr>
      <w:r>
        <w:rPr>
          <w:color w:val="000000"/>
          <w:spacing w:val="0"/>
          <w:w w:val="100"/>
          <w:position w:val="0"/>
        </w:rPr>
        <w:t>监事会认为，公司2016年度募集资金的存放和使用程序规范，不存在违规行为。</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35" w:val="left"/>
        </w:tabs>
        <w:bidi w:val="0"/>
        <w:spacing w:before="0" w:after="0" w:line="442" w:lineRule="exact"/>
        <w:ind w:left="0" w:right="0" w:firstLine="680"/>
        <w:jc w:val="left"/>
      </w:pPr>
      <w:bookmarkStart w:id="1053" w:name="bookmark1053"/>
      <w:r>
        <w:rPr>
          <w:color w:val="000000"/>
          <w:spacing w:val="0"/>
          <w:w w:val="100"/>
          <w:position w:val="0"/>
        </w:rPr>
        <w:t>（</w:t>
      </w:r>
      <w:bookmarkEnd w:id="1053"/>
      <w:r>
        <w:rPr>
          <w:color w:val="000000"/>
          <w:spacing w:val="0"/>
          <w:w w:val="100"/>
          <w:position w:val="0"/>
        </w:rPr>
        <w:t>四）</w:t>
        <w:tab/>
        <w:t>关于2016年度内部控制评价报告的意见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3" w:lineRule="exact"/>
        <w:ind w:left="260" w:right="0" w:firstLine="420"/>
        <w:jc w:val="left"/>
      </w:pPr>
      <w:r>
        <w:rPr>
          <w:color w:val="000000"/>
          <w:spacing w:val="0"/>
          <w:w w:val="100"/>
          <w:position w:val="0"/>
        </w:rPr>
        <w:t>公司根据《企业内部控制基本规范》及其配套指引的规定和其他内部控制监管要求，结合公司内部 控制制度和评价办法，在内部控制日常监督和专项监督的基础上，对公司2016年12月31日（内部控制 评价报告基准日）的内部控制有效性进行了评价。</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3" w:lineRule="exact"/>
        <w:ind w:left="0" w:right="0" w:firstLine="680"/>
        <w:jc w:val="left"/>
      </w:pPr>
      <w:r>
        <w:rPr>
          <w:color w:val="000000"/>
          <w:spacing w:val="0"/>
          <w:w w:val="100"/>
          <w:position w:val="0"/>
        </w:rPr>
        <w:t>监事会认为，公司2016年度内部控制评价客观地反映了公司内部控制的实际情况。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3" w:lineRule="exact"/>
        <w:ind w:left="0" w:right="0" w:firstLine="680"/>
        <w:jc w:val="left"/>
      </w:pPr>
      <w:bookmarkStart w:id="1054" w:name="bookmark1054"/>
      <w:r>
        <w:rPr>
          <w:color w:val="000000"/>
          <w:spacing w:val="0"/>
          <w:w w:val="100"/>
          <w:position w:val="0"/>
        </w:rPr>
        <w:t>（</w:t>
      </w:r>
      <w:bookmarkEnd w:id="1054"/>
      <w:r>
        <w:rPr>
          <w:color w:val="000000"/>
          <w:spacing w:val="0"/>
          <w:w w:val="100"/>
          <w:position w:val="0"/>
        </w:rPr>
        <w:t>五）公司对外投资和对外出售资产情况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43" w:lineRule="exact"/>
        <w:ind w:left="260" w:right="0" w:firstLine="420"/>
        <w:jc w:val="left"/>
      </w:pPr>
      <w:r>
        <w:rPr>
          <w:color w:val="000000"/>
          <w:spacing w:val="0"/>
          <w:w w:val="100"/>
          <w:position w:val="0"/>
        </w:rPr>
        <w:t>报告期内，公司对外投资和出售资产交易程序合法，交易价格合理，没有发现内幕交易和损害股东 权益或造成公司资产流失的行为。</w:t>
      </w:r>
    </w:p>
    <w:p>
      <w:pPr>
        <w:pStyle w:val="Style33"/>
        <w:keepNext/>
        <w:keepLines/>
        <w:widowControl w:val="0"/>
        <w:shd w:val="clear" w:color="auto" w:fill="auto"/>
        <w:tabs>
          <w:tab w:pos="519" w:val="left"/>
        </w:tabs>
        <w:bidi w:val="0"/>
        <w:spacing w:before="0" w:after="260" w:line="443" w:lineRule="exact"/>
        <w:ind w:left="0" w:right="0" w:firstLine="140"/>
        <w:jc w:val="left"/>
      </w:pPr>
      <w:bookmarkStart w:id="1055" w:name="bookmark1055"/>
      <w:bookmarkStart w:id="1056" w:name="bookmark1056"/>
      <w:bookmarkStart w:id="1057" w:name="bookmark1057"/>
      <w:bookmarkStart w:id="1058" w:name="bookmark1058"/>
      <w:r>
        <w:rPr>
          <w:color w:val="000000"/>
          <w:spacing w:val="0"/>
          <w:w w:val="100"/>
          <w:position w:val="0"/>
        </w:rPr>
        <w:t>2</w:t>
      </w:r>
      <w:bookmarkEnd w:id="1057"/>
      <w:r>
        <w:rPr>
          <w:color w:val="000000"/>
          <w:spacing w:val="0"/>
          <w:w w:val="100"/>
          <w:position w:val="0"/>
        </w:rPr>
        <w:t>、</w:t>
        <w:tab/>
        <w:t>监事会在报告期内的监督活动中发现公司是否存在风险</w:t>
      </w:r>
      <w:bookmarkEnd w:id="1055"/>
      <w:bookmarkEnd w:id="1056"/>
      <w:bookmarkEnd w:id="1058"/>
    </w:p>
    <w:p>
      <w:pPr>
        <w:pStyle w:val="Style3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tabs>
          <w:tab w:pos="519" w:val="left"/>
        </w:tabs>
        <w:bidi w:val="0"/>
        <w:spacing w:before="0" w:after="520" w:line="469" w:lineRule="exact"/>
        <w:ind w:left="0" w:right="0" w:firstLine="140"/>
        <w:jc w:val="left"/>
      </w:pPr>
      <w:bookmarkStart w:id="1059" w:name="bookmark1059"/>
      <w:r>
        <w:rPr>
          <w:b/>
          <w:bCs/>
          <w:color w:val="000000"/>
          <w:spacing w:val="0"/>
          <w:w w:val="100"/>
          <w:position w:val="0"/>
        </w:rPr>
        <w:t>3</w:t>
      </w:r>
      <w:bookmarkEnd w:id="1059"/>
      <w:r>
        <w:rPr>
          <w:b/>
          <w:bCs/>
          <w:color w:val="000000"/>
          <w:spacing w:val="0"/>
          <w:w w:val="100"/>
          <w:position w:val="0"/>
        </w:rPr>
        <w:t>、</w:t>
        <w:tab/>
        <w:t>监事会对报告期内的监督事项无异议。</w:t>
      </w:r>
    </w:p>
    <w:p>
      <w:pPr>
        <w:pStyle w:val="Style22"/>
        <w:keepNext/>
        <w:keepLines/>
        <w:widowControl w:val="0"/>
        <w:shd w:val="clear" w:color="auto" w:fill="auto"/>
        <w:tabs>
          <w:tab w:pos="657" w:val="left"/>
        </w:tabs>
        <w:bidi w:val="0"/>
        <w:spacing w:before="0" w:after="260" w:line="240" w:lineRule="auto"/>
        <w:ind w:left="0" w:right="0" w:firstLine="140"/>
        <w:jc w:val="left"/>
      </w:pPr>
      <w:bookmarkStart w:id="1060" w:name="bookmark1060"/>
      <w:bookmarkStart w:id="1061" w:name="bookmark1061"/>
      <w:bookmarkStart w:id="1062" w:name="bookmark1062"/>
      <w:bookmarkStart w:id="1063" w:name="bookmark1063"/>
      <w:r>
        <w:rPr>
          <w:color w:val="000000"/>
          <w:spacing w:val="0"/>
          <w:w w:val="100"/>
          <w:position w:val="0"/>
          <w:sz w:val="24"/>
          <w:szCs w:val="24"/>
        </w:rPr>
        <w:t>八</w:t>
      </w:r>
      <w:bookmarkEnd w:id="1062"/>
      <w:r>
        <w:rPr>
          <w:color w:val="000000"/>
          <w:spacing w:val="0"/>
          <w:w w:val="100"/>
          <w:position w:val="0"/>
          <w:sz w:val="24"/>
          <w:szCs w:val="24"/>
        </w:rPr>
        <w:t>、</w:t>
        <w:tab/>
        <w:t>高级管理人员的考评及激励情况</w:t>
      </w:r>
      <w:bookmarkEnd w:id="1060"/>
      <w:bookmarkEnd w:id="1061"/>
      <w:bookmarkEnd w:id="1063"/>
    </w:p>
    <w:p>
      <w:pPr>
        <w:pStyle w:val="Style28"/>
        <w:keepNext w:val="0"/>
        <w:keepLines w:val="0"/>
        <w:widowControl w:val="0"/>
        <w:shd w:val="clear" w:color="auto" w:fill="auto"/>
        <w:bidi w:val="0"/>
        <w:spacing w:before="0" w:after="0" w:line="469" w:lineRule="exact"/>
        <w:ind w:left="140" w:right="0" w:firstLine="420"/>
        <w:jc w:val="both"/>
      </w:pPr>
      <w:r>
        <w:rPr>
          <w:color w:val="000000"/>
          <w:spacing w:val="0"/>
          <w:w w:val="100"/>
          <w:position w:val="0"/>
        </w:rPr>
        <w:t>公司高级管理人员的考核及激励机制以公司年度业绩考核指标为基础，并由公司董事会薪酬与考核 委员会负责高级管理人员的考核及激励机制的建立和实施。</w:t>
      </w:r>
    </w:p>
    <w:p>
      <w:pPr>
        <w:pStyle w:val="Style28"/>
        <w:keepNext w:val="0"/>
        <w:keepLines w:val="0"/>
        <w:widowControl w:val="0"/>
        <w:shd w:val="clear" w:color="auto" w:fill="auto"/>
        <w:bidi w:val="0"/>
        <w:spacing w:before="0" w:after="0" w:line="469" w:lineRule="exact"/>
        <w:ind w:left="140" w:right="0" w:firstLine="420"/>
        <w:jc w:val="both"/>
      </w:pPr>
      <w:r>
        <w:rPr>
          <w:color w:val="000000"/>
          <w:spacing w:val="0"/>
          <w:w w:val="100"/>
          <w:position w:val="0"/>
        </w:rPr>
        <w:t>每年年初，根据上一年的经营业绩指标完成情况以及当年经营发展计划和重要工作，确定年度的业 绩考核指标，公司高级管理人员与董事会薪酬与考核委员会签订《年度经营业绩责任书》。年度终了， 召开董事会薪酬与考核委员会会议，公司监事会主席列席薪酬与考核委员会会议，通过高级管理人员年 度述职、委员质询方式，对高级管理人员进行考评，主要考核高级管理人员经营业绩指标及管理目标的 达成情况，考评结果作为确定高级管理人员绩效工资的依据。</w:t>
      </w:r>
    </w:p>
    <w:p>
      <w:pPr>
        <w:pStyle w:val="Style28"/>
        <w:keepNext w:val="0"/>
        <w:keepLines w:val="0"/>
        <w:widowControl w:val="0"/>
        <w:shd w:val="clear" w:color="auto" w:fill="auto"/>
        <w:bidi w:val="0"/>
        <w:spacing w:before="0" w:after="520" w:line="469" w:lineRule="exact"/>
        <w:ind w:left="14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日，公司召开第七届董事会薪酬与考核委员会第八次会议，薪酬与考核委员会委员听 取公司高级管理人员</w:t>
      </w:r>
      <w:r>
        <w:rPr>
          <w:rFonts w:ascii="Times New Roman" w:eastAsia="Times New Roman" w:hAnsi="Times New Roman" w:cs="Times New Roman"/>
          <w:color w:val="000000"/>
          <w:spacing w:val="0"/>
          <w:w w:val="100"/>
          <w:position w:val="0"/>
        </w:rPr>
        <w:t>2016</w:t>
      </w:r>
      <w:r>
        <w:rPr>
          <w:color w:val="000000"/>
          <w:spacing w:val="0"/>
          <w:w w:val="100"/>
          <w:position w:val="0"/>
        </w:rPr>
        <w:t>年度述职报告，对其进行质询和年度考评。</w:t>
      </w:r>
    </w:p>
    <w:p>
      <w:pPr>
        <w:pStyle w:val="Style22"/>
        <w:keepNext/>
        <w:keepLines/>
        <w:widowControl w:val="0"/>
        <w:shd w:val="clear" w:color="auto" w:fill="auto"/>
        <w:tabs>
          <w:tab w:pos="657" w:val="left"/>
        </w:tabs>
        <w:bidi w:val="0"/>
        <w:spacing w:before="0" w:after="120" w:line="240" w:lineRule="auto"/>
        <w:ind w:left="0" w:right="0" w:firstLine="140"/>
        <w:jc w:val="both"/>
      </w:pPr>
      <w:bookmarkStart w:id="1064" w:name="bookmark1064"/>
      <w:bookmarkStart w:id="1065" w:name="bookmark1065"/>
      <w:bookmarkStart w:id="1066" w:name="bookmark1066"/>
      <w:bookmarkStart w:id="1067" w:name="bookmark1067"/>
      <w:r>
        <w:rPr>
          <w:color w:val="000000"/>
          <w:spacing w:val="0"/>
          <w:w w:val="100"/>
          <w:position w:val="0"/>
          <w:sz w:val="24"/>
          <w:szCs w:val="24"/>
        </w:rPr>
        <w:t>九</w:t>
      </w:r>
      <w:bookmarkEnd w:id="1066"/>
      <w:r>
        <w:rPr>
          <w:color w:val="000000"/>
          <w:spacing w:val="0"/>
          <w:w w:val="100"/>
          <w:position w:val="0"/>
          <w:sz w:val="24"/>
          <w:szCs w:val="24"/>
        </w:rPr>
        <w:t>、</w:t>
        <w:tab/>
        <w:t>内部控制情况</w:t>
      </w:r>
      <w:bookmarkEnd w:id="1064"/>
      <w:bookmarkEnd w:id="1065"/>
      <w:bookmarkEnd w:id="1067"/>
    </w:p>
    <w:p>
      <w:pPr>
        <w:pStyle w:val="Style33"/>
        <w:keepNext/>
        <w:keepLines/>
        <w:widowControl w:val="0"/>
        <w:shd w:val="clear" w:color="auto" w:fill="auto"/>
        <w:tabs>
          <w:tab w:pos="519" w:val="left"/>
        </w:tabs>
        <w:bidi w:val="0"/>
        <w:spacing w:before="0" w:after="260" w:line="469" w:lineRule="exact"/>
        <w:ind w:left="0" w:right="0" w:firstLine="140"/>
        <w:jc w:val="both"/>
      </w:pPr>
      <w:bookmarkStart w:id="1068" w:name="bookmark1068"/>
      <w:bookmarkStart w:id="1069" w:name="bookmark1069"/>
      <w:bookmarkStart w:id="1070" w:name="bookmark1070"/>
      <w:bookmarkStart w:id="1071" w:name="bookmark1071"/>
      <w:r>
        <w:rPr>
          <w:color w:val="000000"/>
          <w:spacing w:val="0"/>
          <w:w w:val="100"/>
          <w:position w:val="0"/>
          <w:sz w:val="20"/>
          <w:szCs w:val="20"/>
        </w:rPr>
        <w:t>1</w:t>
      </w:r>
      <w:bookmarkEnd w:id="1070"/>
      <w:r>
        <w:rPr>
          <w:color w:val="000000"/>
          <w:spacing w:val="0"/>
          <w:w w:val="100"/>
          <w:position w:val="0"/>
        </w:rPr>
        <w:t>、</w:t>
        <w:tab/>
        <w:t>报告期内发现的内部控制重大缺陷的具体情况</w:t>
      </w:r>
      <w:bookmarkEnd w:id="1068"/>
      <w:bookmarkEnd w:id="1069"/>
      <w:bookmarkEnd w:id="1071"/>
    </w:p>
    <w:p>
      <w:pPr>
        <w:pStyle w:val="Style30"/>
        <w:keepNext w:val="0"/>
        <w:keepLines w:val="0"/>
        <w:widowControl w:val="0"/>
        <w:shd w:val="clear" w:color="auto" w:fill="auto"/>
        <w:bidi w:val="0"/>
        <w:spacing w:before="0" w:after="260" w:line="240" w:lineRule="auto"/>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tabs>
          <w:tab w:pos="451" w:val="left"/>
        </w:tabs>
        <w:bidi w:val="0"/>
        <w:spacing w:before="0" w:after="0" w:line="469" w:lineRule="exact"/>
        <w:ind w:left="13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w:t>
        <w:tab/>
        <w:t>内控自我评价报告</w:t>
      </w:r>
    </w:p>
    <w:tbl>
      <w:tblPr>
        <w:tblOverlap w:val="never"/>
        <w:jc w:val="center"/>
        <w:tblLayout w:type="fixed"/>
      </w:tblPr>
      <w:tblGrid>
        <w:gridCol w:w="2765"/>
        <w:gridCol w:w="717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详见公司于2017年4月24日刊登在巨潮资讯网的公司《2016年度内部控制评价报告》</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90%以上</w:t>
            </w:r>
          </w:p>
        </w:tc>
      </w:tr>
    </w:tbl>
    <w:p>
      <w:pPr>
        <w:sectPr>
          <w:footnotePr>
            <w:pos w:val="pageBottom"/>
            <w:numFmt w:val="decimal"/>
            <w:numRestart w:val="continuous"/>
          </w:footnotePr>
          <w:pgSz w:w="11900" w:h="16840"/>
          <w:pgMar w:top="1316" w:right="982" w:bottom="1729" w:left="982" w:header="0" w:footer="3" w:gutter="0"/>
          <w:cols w:space="720"/>
          <w:noEndnote/>
          <w:rtlGutter w:val="0"/>
          <w:docGrid w:linePitch="360"/>
        </w:sectPr>
      </w:pPr>
    </w:p>
    <w:tbl>
      <w:tblPr>
        <w:tblOverlap w:val="never"/>
        <w:jc w:val="center"/>
        <w:tblLayout w:type="fixed"/>
      </w:tblPr>
      <w:tblGrid>
        <w:gridCol w:w="2765"/>
        <w:gridCol w:w="7171"/>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合并财务报表资产总额的比例</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 合并财务报表营业收入的比例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70%以上</w:t>
            </w:r>
          </w:p>
        </w:tc>
      </w:tr>
    </w:tbl>
    <w:p>
      <w:pPr>
        <w:widowControl w:val="0"/>
        <w:spacing w:after="399" w:line="1" w:lineRule="exact"/>
      </w:pPr>
    </w:p>
    <w:p>
      <w:pPr>
        <w:pStyle w:val="Style33"/>
        <w:keepNext/>
        <w:keepLines/>
        <w:widowControl w:val="0"/>
        <w:shd w:val="clear" w:color="auto" w:fill="auto"/>
        <w:bidi w:val="0"/>
        <w:spacing w:before="0" w:after="520" w:line="240" w:lineRule="auto"/>
        <w:ind w:left="0" w:right="0" w:firstLine="140"/>
        <w:jc w:val="left"/>
      </w:pPr>
      <w:bookmarkStart w:id="1072" w:name="bookmark1072"/>
      <w:bookmarkStart w:id="1073" w:name="bookmark1073"/>
      <w:bookmarkStart w:id="1074" w:name="bookmark1074"/>
      <w:bookmarkStart w:id="1075" w:name="bookmark1075"/>
      <w:r>
        <w:rPr>
          <w:color w:val="000000"/>
          <w:spacing w:val="0"/>
          <w:w w:val="100"/>
          <w:position w:val="0"/>
        </w:rPr>
        <w:t>3</w:t>
      </w:r>
      <w:bookmarkEnd w:id="1074"/>
      <w:r>
        <w:rPr>
          <w:color w:val="000000"/>
          <w:spacing w:val="0"/>
          <w:w w:val="100"/>
          <w:position w:val="0"/>
        </w:rPr>
        <w:t>、内部控制缺陷认定标准</w:t>
      </w:r>
      <w:bookmarkEnd w:id="1072"/>
      <w:bookmarkEnd w:id="1073"/>
      <w:bookmarkEnd w:id="1075"/>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一、财务报告内部控制缺陷认定标准</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1、财务报告内部控制缺陷评价的定量标准:</w:t>
      </w:r>
    </w:p>
    <w:tbl>
      <w:tblPr>
        <w:tblOverlap w:val="never"/>
        <w:jc w:val="left"/>
        <w:tblLayout w:type="fixed"/>
      </w:tblPr>
      <w:tblGrid>
        <w:gridCol w:w="1675"/>
        <w:gridCol w:w="1843"/>
        <w:gridCol w:w="2976"/>
        <w:gridCol w:w="2275"/>
      </w:tblGrid>
      <w:tr>
        <w:trPr>
          <w:trHeight w:val="110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80" w:line="240" w:lineRule="auto"/>
              <w:ind w:left="0" w:right="0" w:firstLine="660"/>
              <w:jc w:val="left"/>
            </w:pPr>
            <w:r>
              <w:rPr>
                <w:color w:val="000000"/>
                <w:spacing w:val="0"/>
                <w:w w:val="100"/>
                <w:position w:val="0"/>
              </w:rPr>
              <w:t>缺陷等级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潜在错报、漏报或 潜在经济损失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0" w:lineRule="exact"/>
              <w:ind w:left="0" w:right="0" w:firstLine="0"/>
              <w:jc w:val="left"/>
            </w:pPr>
            <w:r>
              <w:rPr>
                <w:color w:val="000000"/>
                <w:spacing w:val="0"/>
                <w:w w:val="100"/>
                <w:position w:val="0"/>
              </w:rPr>
              <w:t>错报漏报额度或损失 金额小于等于合并净 资产的0.25%。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0" w:lineRule="exact"/>
              <w:ind w:left="0" w:right="0" w:firstLine="0"/>
              <w:jc w:val="left"/>
            </w:pPr>
            <w:r>
              <w:rPr>
                <w:color w:val="000000"/>
                <w:spacing w:val="0"/>
                <w:w w:val="100"/>
                <w:position w:val="0"/>
              </w:rPr>
              <w:t>错报漏报额度或损失金额大于合并 净资产的</w:t>
            </w:r>
            <w:r>
              <w:rPr>
                <w:color w:val="000000"/>
                <w:spacing w:val="0"/>
                <w:w w:val="100"/>
                <w:position w:val="0"/>
              </w:rPr>
              <w:t xml:space="preserve">0. </w:t>
            </w:r>
            <w:r>
              <w:rPr>
                <w:color w:val="000000"/>
                <w:spacing w:val="0"/>
                <w:w w:val="100"/>
                <w:position w:val="0"/>
              </w:rPr>
              <w:t>25%，小于等于合并净资 产的0.5%。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错报漏报额度或损失金额 大于合并净资产的</w:t>
            </w:r>
            <w:r>
              <w:rPr>
                <w:color w:val="000000"/>
                <w:spacing w:val="0"/>
                <w:w w:val="100"/>
                <w:position w:val="0"/>
              </w:rPr>
              <w:t xml:space="preserve">0. </w:t>
            </w:r>
            <w:r>
              <w:rPr>
                <w:color w:val="000000"/>
                <w:spacing w:val="0"/>
                <w:w w:val="100"/>
                <w:position w:val="0"/>
              </w:rPr>
              <w:t>5%。</w:t>
            </w:r>
          </w:p>
        </w:tc>
      </w:tr>
    </w:tbl>
    <w:p>
      <w:pPr>
        <w:pStyle w:val="Style30"/>
        <w:keepNext w:val="0"/>
        <w:keepLines w:val="0"/>
        <w:widowControl w:val="0"/>
        <w:shd w:val="clear" w:color="auto" w:fill="auto"/>
        <w:bidi w:val="0"/>
        <w:spacing w:before="0" w:after="40" w:line="312" w:lineRule="exact"/>
        <w:ind w:left="0" w:right="0" w:firstLine="200"/>
        <w:jc w:val="left"/>
      </w:pPr>
      <w:r>
        <w:rPr>
          <w:color w:val="000000"/>
          <w:spacing w:val="0"/>
          <w:w w:val="100"/>
          <w:position w:val="0"/>
        </w:rPr>
        <w:t>2、财务报告内部控制缺陷评价的定性标准：</w:t>
      </w:r>
    </w:p>
    <w:p>
      <w:pPr>
        <w:pStyle w:val="Style30"/>
        <w:keepNext w:val="0"/>
        <w:keepLines w:val="0"/>
        <w:widowControl w:val="0"/>
        <w:shd w:val="clear" w:color="auto" w:fill="auto"/>
        <w:bidi w:val="0"/>
        <w:spacing w:before="0" w:after="40" w:line="312" w:lineRule="exact"/>
        <w:ind w:left="0" w:right="0" w:firstLine="200"/>
        <w:jc w:val="left"/>
      </w:pPr>
      <w:r>
        <w:rPr>
          <w:color w:val="000000"/>
          <w:spacing w:val="0"/>
          <w:w w:val="100"/>
          <w:position w:val="0"/>
        </w:rPr>
        <w:t>重大缺陷定性标准：</w:t>
      </w:r>
    </w:p>
    <w:p>
      <w:pPr>
        <w:pStyle w:val="Style30"/>
        <w:keepNext w:val="0"/>
        <w:keepLines w:val="0"/>
        <w:widowControl w:val="0"/>
        <w:shd w:val="clear" w:color="auto" w:fill="auto"/>
        <w:tabs>
          <w:tab w:pos="645" w:val="left"/>
        </w:tabs>
        <w:bidi w:val="0"/>
        <w:spacing w:before="0" w:after="40" w:line="312" w:lineRule="exact"/>
        <w:ind w:left="0" w:right="0" w:firstLine="200"/>
        <w:jc w:val="left"/>
      </w:pPr>
      <w:bookmarkStart w:id="1076" w:name="bookmark1076"/>
      <w:r>
        <w:rPr>
          <w:color w:val="000000"/>
          <w:spacing w:val="0"/>
          <w:w w:val="100"/>
          <w:position w:val="0"/>
        </w:rPr>
        <w:t>（</w:t>
      </w:r>
      <w:bookmarkEnd w:id="1076"/>
      <w:r>
        <w:rPr>
          <w:color w:val="000000"/>
          <w:spacing w:val="0"/>
          <w:w w:val="100"/>
          <w:position w:val="0"/>
        </w:rPr>
        <w:t>1）</w:t>
        <w:tab/>
        <w:t>公司董事、监事和管理层发生对财务报告构成重大影响的舞弊行为；</w:t>
      </w:r>
    </w:p>
    <w:p>
      <w:pPr>
        <w:pStyle w:val="Style30"/>
        <w:keepNext w:val="0"/>
        <w:keepLines w:val="0"/>
        <w:widowControl w:val="0"/>
        <w:shd w:val="clear" w:color="auto" w:fill="auto"/>
        <w:tabs>
          <w:tab w:pos="645" w:val="left"/>
        </w:tabs>
        <w:bidi w:val="0"/>
        <w:spacing w:before="0" w:after="40" w:line="312" w:lineRule="exact"/>
        <w:ind w:left="0" w:right="0" w:firstLine="200"/>
        <w:jc w:val="left"/>
      </w:pPr>
      <w:bookmarkStart w:id="1077" w:name="bookmark1077"/>
      <w:r>
        <w:rPr>
          <w:color w:val="000000"/>
          <w:spacing w:val="0"/>
          <w:w w:val="100"/>
          <w:position w:val="0"/>
        </w:rPr>
        <w:t>（</w:t>
      </w:r>
      <w:bookmarkEnd w:id="1077"/>
      <w:r>
        <w:rPr>
          <w:color w:val="000000"/>
          <w:spacing w:val="0"/>
          <w:w w:val="100"/>
          <w:position w:val="0"/>
        </w:rPr>
        <w:t>2）</w:t>
        <w:tab/>
        <w:t>财务报告发生重大错报或漏报，而公司内部控制在运行过程中未能发现该错报或漏报；</w:t>
      </w:r>
    </w:p>
    <w:p>
      <w:pPr>
        <w:pStyle w:val="Style30"/>
        <w:keepNext w:val="0"/>
        <w:keepLines w:val="0"/>
        <w:widowControl w:val="0"/>
        <w:shd w:val="clear" w:color="auto" w:fill="auto"/>
        <w:tabs>
          <w:tab w:pos="645" w:val="left"/>
        </w:tabs>
        <w:bidi w:val="0"/>
        <w:spacing w:before="0" w:after="40" w:line="312" w:lineRule="exact"/>
        <w:ind w:left="0" w:right="0" w:firstLine="200"/>
        <w:jc w:val="left"/>
      </w:pPr>
      <w:bookmarkStart w:id="1078" w:name="bookmark1078"/>
      <w:r>
        <w:rPr>
          <w:color w:val="000000"/>
          <w:spacing w:val="0"/>
          <w:w w:val="100"/>
          <w:position w:val="0"/>
        </w:rPr>
        <w:t>（</w:t>
      </w:r>
      <w:bookmarkEnd w:id="1078"/>
      <w:r>
        <w:rPr>
          <w:color w:val="000000"/>
          <w:spacing w:val="0"/>
          <w:w w:val="100"/>
          <w:position w:val="0"/>
        </w:rPr>
        <w:t>3）</w:t>
        <w:tab/>
        <w:t>财务报告相关的内控控制环境失效；</w:t>
      </w:r>
    </w:p>
    <w:p>
      <w:pPr>
        <w:pStyle w:val="Style30"/>
        <w:keepNext w:val="0"/>
        <w:keepLines w:val="0"/>
        <w:widowControl w:val="0"/>
        <w:shd w:val="clear" w:color="auto" w:fill="auto"/>
        <w:tabs>
          <w:tab w:pos="645" w:val="left"/>
        </w:tabs>
        <w:bidi w:val="0"/>
        <w:spacing w:before="0" w:after="40" w:line="312" w:lineRule="exact"/>
        <w:ind w:left="0" w:right="0" w:firstLine="200"/>
        <w:jc w:val="left"/>
      </w:pPr>
      <w:bookmarkStart w:id="1079" w:name="bookmark1079"/>
      <w:r>
        <w:rPr>
          <w:color w:val="000000"/>
          <w:spacing w:val="0"/>
          <w:w w:val="100"/>
          <w:position w:val="0"/>
        </w:rPr>
        <w:t>（</w:t>
      </w:r>
      <w:bookmarkEnd w:id="1079"/>
      <w:r>
        <w:rPr>
          <w:color w:val="000000"/>
          <w:spacing w:val="0"/>
          <w:w w:val="100"/>
          <w:position w:val="0"/>
        </w:rPr>
        <w:t>4）</w:t>
        <w:tab/>
        <w:t>审计委员会和内部审计机构对内部控制的监督无效。</w:t>
      </w:r>
    </w:p>
    <w:p>
      <w:pPr>
        <w:pStyle w:val="Style30"/>
        <w:keepNext w:val="0"/>
        <w:keepLines w:val="0"/>
        <w:widowControl w:val="0"/>
        <w:shd w:val="clear" w:color="auto" w:fill="auto"/>
        <w:bidi w:val="0"/>
        <w:spacing w:before="0" w:after="40" w:line="312" w:lineRule="exact"/>
        <w:ind w:left="200" w:right="0" w:firstLine="20"/>
        <w:jc w:val="left"/>
      </w:pPr>
      <w:r>
        <w:rPr>
          <w:color w:val="000000"/>
          <w:spacing w:val="0"/>
          <w:w w:val="100"/>
          <w:position w:val="0"/>
        </w:rPr>
        <w:t>重要缺陷定性标准：一项内部控制缺陷单独或连同其他缺陷具备合理可能性，导致公司的内部控制不能及时防止或发现并 纠正财务报告中虽未达到和超过重要水平、但仍应引起董事会和管理层重视的错报，就应将该缺陷认定为重要缺陷。</w:t>
      </w:r>
    </w:p>
    <w:p>
      <w:pPr>
        <w:pStyle w:val="Style30"/>
        <w:keepNext w:val="0"/>
        <w:keepLines w:val="0"/>
        <w:widowControl w:val="0"/>
        <w:shd w:val="clear" w:color="auto" w:fill="auto"/>
        <w:bidi w:val="0"/>
        <w:spacing w:before="0" w:after="120" w:line="312" w:lineRule="exact"/>
        <w:ind w:left="0" w:right="0" w:firstLine="200"/>
        <w:jc w:val="left"/>
      </w:pPr>
      <w:r>
        <w:rPr>
          <w:color w:val="000000"/>
          <w:spacing w:val="0"/>
          <w:w w:val="100"/>
          <w:position w:val="0"/>
        </w:rPr>
        <w:t>重大缺陷、重要缺陷以外的内控缺陷，认定为一般缺陷。</w:t>
      </w:r>
    </w:p>
    <w:p>
      <w:pPr>
        <w:pStyle w:val="Style24"/>
        <w:keepNext w:val="0"/>
        <w:keepLines w:val="0"/>
        <w:widowControl w:val="0"/>
        <w:shd w:val="clear" w:color="auto" w:fill="auto"/>
        <w:bidi w:val="0"/>
        <w:spacing w:before="0" w:after="0" w:line="240" w:lineRule="auto"/>
        <w:ind w:left="346" w:right="0" w:firstLine="0"/>
        <w:jc w:val="left"/>
      </w:pPr>
      <w:r>
        <w:rPr>
          <w:color w:val="000000"/>
          <w:spacing w:val="0"/>
          <w:w w:val="100"/>
          <w:position w:val="0"/>
        </w:rPr>
        <w:t>3.</w:t>
      </w:r>
      <w:r>
        <w:rPr>
          <w:color w:val="000000"/>
          <w:spacing w:val="0"/>
          <w:w w:val="100"/>
          <w:position w:val="0"/>
        </w:rPr>
        <w:t>非财务报告内部控制缺陷认定标准</w:t>
      </w:r>
    </w:p>
    <w:tbl>
      <w:tblPr>
        <w:tblOverlap w:val="never"/>
        <w:jc w:val="center"/>
        <w:tblLayout w:type="fixed"/>
      </w:tblPr>
      <w:tblGrid>
        <w:gridCol w:w="1920"/>
        <w:gridCol w:w="2194"/>
        <w:gridCol w:w="3542"/>
        <w:gridCol w:w="1853"/>
      </w:tblGrid>
      <w:tr>
        <w:trPr>
          <w:trHeight w:val="97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缺陷等级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造成公司直接经济损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损失金额小于等于合并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损失金额大于合并净资产的0.25%，小于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损失金额大于合并净</w:t>
            </w:r>
          </w:p>
        </w:tc>
      </w:tr>
      <w:tr>
        <w:trPr>
          <w:trHeight w:val="379" w:hRule="exact"/>
        </w:trPr>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净资产的0.25%。</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等于合并净资产的0.5%。</w:t>
            </w:r>
          </w:p>
        </w:tc>
        <w:tc>
          <w:tcPr>
            <w:tcBorders>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资产的0.5%。</w:t>
            </w:r>
          </w:p>
        </w:tc>
      </w:tr>
    </w:tbl>
    <w:p>
      <w:pPr>
        <w:widowControl w:val="0"/>
        <w:spacing w:after="39" w:line="1" w:lineRule="exact"/>
      </w:pP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非财务报告内部控制缺陷评价的定性标准如下：</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重大缺陷定性标准：</w:t>
      </w:r>
    </w:p>
    <w:p>
      <w:pPr>
        <w:pStyle w:val="Style30"/>
        <w:keepNext w:val="0"/>
        <w:keepLines w:val="0"/>
        <w:widowControl w:val="0"/>
        <w:shd w:val="clear" w:color="auto" w:fill="auto"/>
        <w:tabs>
          <w:tab w:pos="645" w:val="left"/>
        </w:tabs>
        <w:bidi w:val="0"/>
        <w:spacing w:before="0" w:after="120" w:line="240" w:lineRule="auto"/>
        <w:ind w:left="0" w:right="0" w:firstLine="200"/>
        <w:jc w:val="left"/>
      </w:pPr>
      <w:bookmarkStart w:id="1080" w:name="bookmark1080"/>
      <w:r>
        <w:rPr>
          <w:color w:val="000000"/>
          <w:spacing w:val="0"/>
          <w:w w:val="100"/>
          <w:position w:val="0"/>
        </w:rPr>
        <w:t>（</w:t>
      </w:r>
      <w:bookmarkEnd w:id="1080"/>
      <w:r>
        <w:rPr>
          <w:color w:val="000000"/>
          <w:spacing w:val="0"/>
          <w:w w:val="100"/>
          <w:position w:val="0"/>
        </w:rPr>
        <w:t>1）</w:t>
        <w:tab/>
        <w:t>因内部决策程序不科学造成决策失误；</w:t>
      </w:r>
    </w:p>
    <w:p>
      <w:pPr>
        <w:pStyle w:val="Style30"/>
        <w:keepNext w:val="0"/>
        <w:keepLines w:val="0"/>
        <w:widowControl w:val="0"/>
        <w:shd w:val="clear" w:color="auto" w:fill="auto"/>
        <w:tabs>
          <w:tab w:pos="645" w:val="left"/>
        </w:tabs>
        <w:bidi w:val="0"/>
        <w:spacing w:before="0" w:after="120" w:line="240" w:lineRule="auto"/>
        <w:ind w:left="0" w:right="0" w:firstLine="200"/>
        <w:jc w:val="left"/>
      </w:pPr>
      <w:bookmarkStart w:id="1081" w:name="bookmark1081"/>
      <w:r>
        <w:rPr>
          <w:color w:val="000000"/>
          <w:spacing w:val="0"/>
          <w:w w:val="100"/>
          <w:position w:val="0"/>
        </w:rPr>
        <w:t>（</w:t>
      </w:r>
      <w:bookmarkEnd w:id="1081"/>
      <w:r>
        <w:rPr>
          <w:color w:val="000000"/>
          <w:spacing w:val="0"/>
          <w:w w:val="100"/>
          <w:position w:val="0"/>
        </w:rPr>
        <w:t>2）</w:t>
        <w:tab/>
        <w:t>违反法律法规并给公司带来重大损失；</w:t>
      </w:r>
    </w:p>
    <w:p>
      <w:pPr>
        <w:pStyle w:val="Style30"/>
        <w:keepNext w:val="0"/>
        <w:keepLines w:val="0"/>
        <w:widowControl w:val="0"/>
        <w:shd w:val="clear" w:color="auto" w:fill="auto"/>
        <w:tabs>
          <w:tab w:pos="645" w:val="left"/>
        </w:tabs>
        <w:bidi w:val="0"/>
        <w:spacing w:before="0" w:after="120" w:line="240" w:lineRule="auto"/>
        <w:ind w:left="0" w:right="0" w:firstLine="200"/>
        <w:jc w:val="left"/>
      </w:pPr>
      <w:bookmarkStart w:id="1082" w:name="bookmark1082"/>
      <w:r>
        <w:rPr>
          <w:color w:val="000000"/>
          <w:spacing w:val="0"/>
          <w:w w:val="100"/>
          <w:position w:val="0"/>
        </w:rPr>
        <w:t>（</w:t>
      </w:r>
      <w:bookmarkEnd w:id="1082"/>
      <w:r>
        <w:rPr>
          <w:color w:val="000000"/>
          <w:spacing w:val="0"/>
          <w:w w:val="100"/>
          <w:position w:val="0"/>
        </w:rPr>
        <w:t>3）</w:t>
        <w:tab/>
        <w:t>因食品安全监管不善导致发生严重的食品中毒事件；</w:t>
      </w:r>
    </w:p>
    <w:p>
      <w:pPr>
        <w:pStyle w:val="Style30"/>
        <w:keepNext w:val="0"/>
        <w:keepLines w:val="0"/>
        <w:widowControl w:val="0"/>
        <w:shd w:val="clear" w:color="auto" w:fill="auto"/>
        <w:tabs>
          <w:tab w:pos="645" w:val="left"/>
        </w:tabs>
        <w:bidi w:val="0"/>
        <w:spacing w:before="0" w:after="120" w:line="240" w:lineRule="auto"/>
        <w:ind w:left="0" w:right="0" w:firstLine="200"/>
        <w:jc w:val="left"/>
      </w:pPr>
      <w:bookmarkStart w:id="1083" w:name="bookmark1083"/>
      <w:r>
        <w:rPr>
          <w:color w:val="000000"/>
          <w:spacing w:val="0"/>
          <w:w w:val="100"/>
          <w:position w:val="0"/>
        </w:rPr>
        <w:t>（</w:t>
      </w:r>
      <w:bookmarkEnd w:id="1083"/>
      <w:r>
        <w:rPr>
          <w:color w:val="000000"/>
          <w:spacing w:val="0"/>
          <w:w w:val="100"/>
          <w:position w:val="0"/>
        </w:rPr>
        <w:t>4）</w:t>
        <w:tab/>
        <w:t>因消防安全内部控制、监管不善导致发生严重的消防安全事件；</w:t>
      </w:r>
    </w:p>
    <w:p>
      <w:pPr>
        <w:pStyle w:val="Style30"/>
        <w:keepNext w:val="0"/>
        <w:keepLines w:val="0"/>
        <w:widowControl w:val="0"/>
        <w:shd w:val="clear" w:color="auto" w:fill="auto"/>
        <w:tabs>
          <w:tab w:pos="645" w:val="left"/>
        </w:tabs>
        <w:bidi w:val="0"/>
        <w:spacing w:before="0" w:after="120" w:line="240" w:lineRule="auto"/>
        <w:ind w:left="0" w:right="0" w:firstLine="200"/>
        <w:jc w:val="left"/>
      </w:pPr>
      <w:bookmarkStart w:id="1084" w:name="bookmark1084"/>
      <w:r>
        <w:rPr>
          <w:color w:val="000000"/>
          <w:spacing w:val="0"/>
          <w:w w:val="100"/>
          <w:position w:val="0"/>
        </w:rPr>
        <w:t>（</w:t>
      </w:r>
      <w:bookmarkEnd w:id="1084"/>
      <w:r>
        <w:rPr>
          <w:color w:val="000000"/>
          <w:spacing w:val="0"/>
          <w:w w:val="100"/>
          <w:position w:val="0"/>
        </w:rPr>
        <w:t>5）</w:t>
        <w:tab/>
        <w:t>主要管理人员或技术骨干流失严重；</w:t>
      </w:r>
    </w:p>
    <w:p>
      <w:pPr>
        <w:pStyle w:val="Style30"/>
        <w:keepNext w:val="0"/>
        <w:keepLines w:val="0"/>
        <w:widowControl w:val="0"/>
        <w:shd w:val="clear" w:color="auto" w:fill="auto"/>
        <w:tabs>
          <w:tab w:pos="645" w:val="left"/>
        </w:tabs>
        <w:bidi w:val="0"/>
        <w:spacing w:before="0" w:after="120" w:line="240" w:lineRule="auto"/>
        <w:ind w:left="0" w:right="0" w:firstLine="200"/>
        <w:jc w:val="left"/>
      </w:pPr>
      <w:bookmarkStart w:id="1085" w:name="bookmark1085"/>
      <w:r>
        <w:rPr>
          <w:color w:val="000000"/>
          <w:spacing w:val="0"/>
          <w:w w:val="100"/>
          <w:position w:val="0"/>
        </w:rPr>
        <w:t>（</w:t>
      </w:r>
      <w:bookmarkEnd w:id="1085"/>
      <w:r>
        <w:rPr>
          <w:color w:val="000000"/>
          <w:spacing w:val="0"/>
          <w:w w:val="100"/>
          <w:position w:val="0"/>
        </w:rPr>
        <w:t>6）</w:t>
        <w:tab/>
        <w:t>重大或重要缺陷长期未得到有效整改。</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重要缺陷定性标准：</w:t>
      </w:r>
    </w:p>
    <w:p>
      <w:pPr>
        <w:pStyle w:val="Style30"/>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一个或多个控制缺陷的组合，其严重程度和经济后果低于重大缺陷，但仍有可能导致企业偏离控制目标。</w:t>
      </w:r>
    </w:p>
    <w:p>
      <w:pPr>
        <w:pStyle w:val="Style38"/>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441" w:right="985" w:bottom="1263" w:left="980" w:header="0" w:footer="3" w:gutter="0"/>
          <w:cols w:space="720"/>
          <w:noEndnote/>
          <w:rtlGutter w:val="0"/>
          <w:docGrid w:linePitch="360"/>
        </w:sectPr>
      </w:pPr>
      <w:r>
        <w:rPr>
          <w:color w:val="000000"/>
          <w:spacing w:val="0"/>
          <w:w w:val="100"/>
          <w:position w:val="0"/>
        </w:rPr>
        <w:t>93</w:t>
      </w:r>
    </w:p>
    <w:tbl>
      <w:tblPr>
        <w:tblOverlap w:val="never"/>
        <w:jc w:val="center"/>
        <w:tblLayout w:type="fixed"/>
      </w:tblPr>
      <w:tblGrid>
        <w:gridCol w:w="3062"/>
        <w:gridCol w:w="6677"/>
      </w:tblGrid>
      <w:tr>
        <w:trPr>
          <w:trHeight w:val="365"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重大缺陷、重要缺陷以外的内控缺陷，认定为一般缺陷。</w:t>
            </w:r>
          </w:p>
        </w:tc>
      </w:tr>
      <w:tr>
        <w:trPr>
          <w:trHeight w:val="1536"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380" w:line="240" w:lineRule="auto"/>
              <w:ind w:left="0" w:right="0" w:firstLine="0"/>
              <w:jc w:val="left"/>
              <w:rPr>
                <w:sz w:val="24"/>
                <w:szCs w:val="24"/>
              </w:rPr>
            </w:pPr>
            <w:r>
              <w:rPr>
                <w:b/>
                <w:bCs/>
                <w:color w:val="000000"/>
                <w:spacing w:val="0"/>
                <w:w w:val="100"/>
                <w:position w:val="0"/>
                <w:sz w:val="24"/>
                <w:szCs w:val="24"/>
              </w:rPr>
              <w:t>十、内部控制审计报告</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c>
      </w:tr>
      <w:tr>
        <w:trPr>
          <w:trHeight w:val="562" w:hRule="exact"/>
        </w:trPr>
        <w:tc>
          <w:tcPr>
            <w:gridSpan w:val="2"/>
            <w:tcBorders>
              <w:top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内部控制审计报告中的审议意见段</w:t>
            </w:r>
          </w:p>
        </w:tc>
      </w:tr>
      <w:tr>
        <w:trPr>
          <w:trHeight w:val="710"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460"/>
              <w:jc w:val="left"/>
            </w:pPr>
            <w:r>
              <w:rPr>
                <w:color w:val="000000"/>
                <w:spacing w:val="0"/>
                <w:w w:val="100"/>
                <w:position w:val="0"/>
              </w:rPr>
              <w:t>我们认为，于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日按照《企业内部控制基本规范》和相关规定在所有重大方面保持了有效的财务报告 内部控制。</w:t>
            </w:r>
          </w:p>
        </w:tc>
      </w:tr>
      <w:tr>
        <w:trPr>
          <w:trHeight w:val="403" w:hRule="exact"/>
        </w:trPr>
        <w:tc>
          <w:tcPr>
            <w:tcBorders>
              <w:top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内控审计报告披露情况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详见公司于2017年4月24日刊登在巨潮资讯网上的公司公告</w:t>
            </w:r>
          </w:p>
        </w:tc>
      </w:tr>
      <w:tr>
        <w:trPr>
          <w:trHeight w:val="403" w:hRule="exact"/>
        </w:trPr>
        <w:tc>
          <w:tcPr>
            <w:tcBorders>
              <w:top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内控审计报告意见类型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标准无保留意见</w:t>
            </w:r>
          </w:p>
        </w:tc>
      </w:tr>
      <w:tr>
        <w:trPr>
          <w:trHeight w:val="413" w:hRule="exact"/>
        </w:trPr>
        <w:tc>
          <w:tcPr>
            <w:tcBorders>
              <w:top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非财务报告是否存在重大缺陷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否</w:t>
            </w:r>
          </w:p>
        </w:tc>
      </w:tr>
    </w:tbl>
    <w:p>
      <w:pPr>
        <w:widowControl w:val="0"/>
        <w:spacing w:after="79" w:line="1" w:lineRule="exact"/>
      </w:pPr>
    </w:p>
    <w:p>
      <w:pPr>
        <w:pStyle w:val="Style33"/>
        <w:keepNext/>
        <w:keepLines/>
        <w:widowControl w:val="0"/>
        <w:shd w:val="clear" w:color="auto" w:fill="auto"/>
        <w:bidi w:val="0"/>
        <w:spacing w:before="0" w:after="280" w:line="468" w:lineRule="exact"/>
        <w:ind w:left="0" w:right="0" w:firstLine="0"/>
        <w:jc w:val="left"/>
      </w:pPr>
      <w:bookmarkStart w:id="1086" w:name="bookmark1086"/>
      <w:bookmarkStart w:id="1087" w:name="bookmark1087"/>
      <w:bookmarkStart w:id="1088" w:name="bookmark1088"/>
      <w:r>
        <w:rPr>
          <w:color w:val="000000"/>
          <w:spacing w:val="0"/>
          <w:w w:val="100"/>
          <w:position w:val="0"/>
        </w:rPr>
        <w:t>会计师事务所是否出具非标准意见的内部控制审计报告</w:t>
      </w:r>
      <w:bookmarkEnd w:id="1086"/>
      <w:bookmarkEnd w:id="1087"/>
      <w:bookmarkEnd w:id="1088"/>
    </w:p>
    <w:p>
      <w:pPr>
        <w:pStyle w:val="Style30"/>
        <w:keepNext w:val="0"/>
        <w:keepLines w:val="0"/>
        <w:widowControl w:val="0"/>
        <w:shd w:val="clear" w:color="auto" w:fill="auto"/>
        <w:bidi w:val="0"/>
        <w:spacing w:before="0" w:after="5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280" w:line="468" w:lineRule="exact"/>
        <w:ind w:left="0" w:right="0" w:firstLine="0"/>
        <w:jc w:val="left"/>
      </w:pPr>
      <w:bookmarkStart w:id="1089" w:name="bookmark1089"/>
      <w:bookmarkStart w:id="1090" w:name="bookmark1090"/>
      <w:bookmarkStart w:id="1091" w:name="bookmark1091"/>
      <w:r>
        <w:rPr>
          <w:color w:val="000000"/>
          <w:spacing w:val="0"/>
          <w:w w:val="100"/>
          <w:position w:val="0"/>
        </w:rPr>
        <w:t>会计师事务所出具的内部控制审计报告与董事会的自我评价报告意见是否一致</w:t>
      </w:r>
      <w:bookmarkEnd w:id="1089"/>
      <w:bookmarkEnd w:id="1090"/>
      <w:bookmarkEnd w:id="1091"/>
    </w:p>
    <w:p>
      <w:pPr>
        <w:pStyle w:val="Style30"/>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2"/>
        <w:keepNext/>
        <w:keepLines/>
        <w:widowControl w:val="0"/>
        <w:shd w:val="clear" w:color="auto" w:fill="auto"/>
        <w:bidi w:val="0"/>
        <w:spacing w:before="0" w:after="200" w:line="240" w:lineRule="auto"/>
        <w:ind w:left="0" w:right="0" w:firstLine="0"/>
        <w:jc w:val="left"/>
      </w:pPr>
      <w:bookmarkStart w:id="1092" w:name="bookmark1092"/>
      <w:bookmarkStart w:id="1093" w:name="bookmark1093"/>
      <w:bookmarkStart w:id="1094" w:name="bookmark1094"/>
      <w:r>
        <w:rPr>
          <w:color w:val="000000"/>
          <w:spacing w:val="0"/>
          <w:w w:val="100"/>
          <w:position w:val="0"/>
          <w:sz w:val="24"/>
          <w:szCs w:val="24"/>
        </w:rPr>
        <w:t>十一、年度报告重大差错责任追究制度的建立与执行情况</w:t>
      </w:r>
      <w:bookmarkEnd w:id="1092"/>
      <w:bookmarkEnd w:id="1093"/>
      <w:bookmarkEnd w:id="1094"/>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468" w:lineRule="exact"/>
        <w:ind w:left="160" w:right="0" w:firstLine="420"/>
        <w:jc w:val="both"/>
        <w:sectPr>
          <w:footnotePr>
            <w:pos w:val="pageBottom"/>
            <w:numFmt w:val="decimal"/>
            <w:numRestart w:val="continuous"/>
          </w:footnotePr>
          <w:pgSz w:w="11900" w:h="16840"/>
          <w:pgMar w:top="1441" w:right="1080" w:bottom="1451" w:left="1080" w:header="0" w:footer="3" w:gutter="0"/>
          <w:cols w:space="720"/>
          <w:noEndnote/>
          <w:rtlGutter w:val="0"/>
          <w:docGrid w:linePitch="360"/>
        </w:sectPr>
      </w:pPr>
      <w:r>
        <w:rPr>
          <w:color w:val="000000"/>
          <w:spacing w:val="0"/>
          <w:w w:val="100"/>
          <w:position w:val="0"/>
        </w:rPr>
        <w:t>为提高公司规范运作水平，完善落实问责机制、提高自治自律水平，增强信息披露 的真实性、准确性、完整性和及时性，提高年报信息披露的质量和透明度，</w:t>
      </w:r>
      <w:r>
        <w:rPr>
          <w:rFonts w:ascii="Times New Roman" w:eastAsia="Times New Roman" w:hAnsi="Times New Roman" w:cs="Times New Roman"/>
          <w:color w:val="000000"/>
          <w:spacing w:val="0"/>
          <w:w w:val="100"/>
          <w:position w:val="0"/>
        </w:rPr>
        <w:t>2010</w:t>
      </w:r>
      <w:r>
        <w:rPr>
          <w:color w:val="000000"/>
          <w:spacing w:val="0"/>
          <w:w w:val="100"/>
          <w:position w:val="0"/>
        </w:rPr>
        <w:t>年经公 司第六届董事会第四次会议审议通过，公司制定并执行《年报信息披露重大差错责任追 究制度》。本报告期内，公司未出现年报信息披露重大差错，公司无业绩预告修正情 况。</w:t>
      </w:r>
    </w:p>
    <w:p>
      <w:pPr>
        <w:pStyle w:val="Style12"/>
        <w:keepNext/>
        <w:keepLines/>
        <w:widowControl w:val="0"/>
        <w:shd w:val="clear" w:color="auto" w:fill="auto"/>
        <w:bidi w:val="0"/>
        <w:spacing w:before="0" w:after="480" w:line="240" w:lineRule="auto"/>
        <w:ind w:left="0" w:right="0" w:firstLine="0"/>
        <w:jc w:val="center"/>
      </w:pPr>
      <w:bookmarkStart w:id="1095" w:name="bookmark1095"/>
      <w:bookmarkStart w:id="1096" w:name="bookmark1096"/>
      <w:bookmarkStart w:id="1097" w:name="bookmark1097"/>
      <w:r>
        <w:rPr>
          <w:color w:val="000000"/>
          <w:spacing w:val="0"/>
          <w:w w:val="100"/>
          <w:position w:val="0"/>
        </w:rPr>
        <w:t>第十节公司债券相关情况</w:t>
      </w:r>
      <w:bookmarkEnd w:id="1095"/>
      <w:bookmarkEnd w:id="1096"/>
      <w:bookmarkEnd w:id="1097"/>
    </w:p>
    <w:p>
      <w:pPr>
        <w:pStyle w:val="Style28"/>
        <w:keepNext w:val="0"/>
        <w:keepLines w:val="0"/>
        <w:widowControl w:val="0"/>
        <w:shd w:val="clear" w:color="auto" w:fill="auto"/>
        <w:bidi w:val="0"/>
        <w:spacing w:before="0" w:after="380" w:line="317" w:lineRule="exact"/>
        <w:ind w:left="0" w:right="0" w:firstLine="0"/>
        <w:jc w:val="left"/>
      </w:pPr>
      <w:bookmarkStart w:id="1098" w:name="bookmark1098"/>
      <w:r>
        <w:rPr>
          <w:color w:val="000000"/>
          <w:spacing w:val="0"/>
          <w:w w:val="100"/>
          <w:position w:val="0"/>
        </w:rPr>
        <w:t>公司是否存在公开发行并在证券交易所上市，且在年度报告批准报出日未到期或到期未能全额兑付的公 司债券。</w:t>
      </w:r>
      <w:bookmarkEnd w:id="1098"/>
    </w:p>
    <w:p>
      <w:pPr>
        <w:pStyle w:val="Style30"/>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2281" w:right="1296" w:bottom="2281" w:left="111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2"/>
        <w:keepNext/>
        <w:keepLines/>
        <w:widowControl w:val="0"/>
        <w:shd w:val="clear" w:color="auto" w:fill="auto"/>
        <w:bidi w:val="0"/>
        <w:spacing w:before="0" w:after="720" w:line="240" w:lineRule="auto"/>
        <w:ind w:left="0" w:right="0" w:firstLine="0"/>
        <w:jc w:val="center"/>
      </w:pPr>
      <w:bookmarkStart w:id="1099" w:name="bookmark1099"/>
      <w:bookmarkStart w:id="1100" w:name="bookmark1100"/>
      <w:bookmarkStart w:id="1101" w:name="bookmark1101"/>
      <w:r>
        <w:rPr>
          <w:color w:val="000000"/>
          <w:spacing w:val="0"/>
          <w:w w:val="100"/>
          <w:position w:val="0"/>
        </w:rPr>
        <w:t>第十一节备查文件目录</w:t>
      </w:r>
      <w:bookmarkEnd w:id="1099"/>
      <w:bookmarkEnd w:id="1100"/>
      <w:bookmarkEnd w:id="1101"/>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780"/>
        <w:jc w:val="left"/>
      </w:pPr>
      <w:bookmarkStart w:id="1102" w:name="bookmark1102"/>
      <w:r>
        <w:rPr>
          <w:color w:val="000000"/>
          <w:spacing w:val="0"/>
          <w:w w:val="100"/>
          <w:position w:val="0"/>
        </w:rPr>
        <w:t>本公司董事会办公室备有以下备查文件：</w:t>
      </w:r>
      <w:bookmarkEnd w:id="1102"/>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34" w:val="left"/>
        </w:tabs>
        <w:bidi w:val="0"/>
        <w:spacing w:before="0" w:after="260" w:line="240" w:lineRule="auto"/>
        <w:ind w:left="0" w:right="0" w:firstLine="780"/>
        <w:jc w:val="left"/>
      </w:pPr>
      <w:bookmarkStart w:id="1103" w:name="bookmark1103"/>
      <w:r>
        <w:rPr>
          <w:color w:val="000000"/>
          <w:spacing w:val="0"/>
          <w:w w:val="100"/>
          <w:position w:val="0"/>
        </w:rPr>
        <w:t>1</w:t>
      </w:r>
      <w:bookmarkEnd w:id="1103"/>
      <w:r>
        <w:rPr>
          <w:color w:val="000000"/>
          <w:spacing w:val="0"/>
          <w:w w:val="100"/>
          <w:position w:val="0"/>
        </w:rPr>
        <w:t>、</w:t>
        <w:tab/>
        <w:t>载有法定代表人、总裁、财务总监、会计机构负责人亲笔签字并盖章的财务报表；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48" w:val="left"/>
        </w:tabs>
        <w:bidi w:val="0"/>
        <w:spacing w:before="0" w:after="260" w:line="240" w:lineRule="auto"/>
        <w:ind w:left="0" w:right="0" w:firstLine="780"/>
        <w:jc w:val="left"/>
      </w:pPr>
      <w:bookmarkStart w:id="1104" w:name="bookmark1104"/>
      <w:r>
        <w:rPr>
          <w:color w:val="000000"/>
          <w:spacing w:val="0"/>
          <w:w w:val="100"/>
          <w:position w:val="0"/>
        </w:rPr>
        <w:t>2</w:t>
      </w:r>
      <w:bookmarkEnd w:id="1104"/>
      <w:r>
        <w:rPr>
          <w:color w:val="000000"/>
          <w:spacing w:val="0"/>
          <w:w w:val="100"/>
          <w:position w:val="0"/>
        </w:rPr>
        <w:t>、</w:t>
        <w:tab/>
        <w:t>载有大华会计师事务所（特殊普通合伙）盖章、注册会计师亲笔签名并盖章的审计</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780"/>
        <w:jc w:val="left"/>
      </w:pPr>
      <w:r>
        <w:rPr>
          <w:color w:val="000000"/>
          <w:spacing w:val="0"/>
          <w:w w:val="100"/>
          <w:position w:val="0"/>
        </w:rPr>
        <w:t>报告原件；</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48" w:val="left"/>
        </w:tabs>
        <w:bidi w:val="0"/>
        <w:spacing w:before="0" w:after="260" w:line="240" w:lineRule="auto"/>
        <w:ind w:left="0" w:right="0" w:firstLine="780"/>
        <w:jc w:val="left"/>
        <w:sectPr>
          <w:footnotePr>
            <w:pos w:val="pageBottom"/>
            <w:numFmt w:val="decimal"/>
            <w:numRestart w:val="continuous"/>
          </w:footnotePr>
          <w:pgSz w:w="11900" w:h="16840"/>
          <w:pgMar w:top="1590" w:right="1296" w:bottom="1590" w:left="1114" w:header="0" w:footer="3" w:gutter="0"/>
          <w:cols w:space="720"/>
          <w:noEndnote/>
          <w:rtlGutter w:val="0"/>
          <w:docGrid w:linePitch="360"/>
        </w:sectPr>
      </w:pPr>
      <w:bookmarkStart w:id="1105" w:name="bookmark1105"/>
      <w:r>
        <w:rPr>
          <w:color w:val="000000"/>
          <w:spacing w:val="0"/>
          <w:w w:val="100"/>
          <w:position w:val="0"/>
        </w:rPr>
        <w:t>3</w:t>
      </w:r>
      <w:bookmarkEnd w:id="1105"/>
      <w:r>
        <w:rPr>
          <w:color w:val="000000"/>
          <w:spacing w:val="0"/>
          <w:w w:val="100"/>
          <w:position w:val="0"/>
        </w:rPr>
        <w:t>、</w:t>
        <w:tab/>
        <w:t>报告期内在中国证监会指定报纸上公开披露过的所有公司文件的正本及公告原稿。</w:t>
      </w:r>
    </w:p>
    <w:p>
      <w:pPr>
        <w:pStyle w:val="Style12"/>
        <w:keepNext/>
        <w:keepLines/>
        <w:widowControl w:val="0"/>
        <w:shd w:val="clear" w:color="auto" w:fill="auto"/>
        <w:bidi w:val="0"/>
        <w:spacing w:before="0" w:after="640" w:line="240" w:lineRule="auto"/>
        <w:ind w:left="0" w:right="0" w:firstLine="0"/>
        <w:jc w:val="center"/>
      </w:pPr>
      <w:bookmarkStart w:id="1106" w:name="bookmark1106"/>
      <w:bookmarkStart w:id="1107" w:name="bookmark1107"/>
      <w:bookmarkStart w:id="1108" w:name="bookmark1108"/>
      <w:r>
        <w:rPr>
          <w:color w:val="000000"/>
          <w:spacing w:val="0"/>
          <w:w w:val="100"/>
          <w:position w:val="0"/>
        </w:rPr>
        <w:t>第十一节财务报告</w:t>
      </w:r>
      <w:bookmarkEnd w:id="1106"/>
      <w:bookmarkEnd w:id="1107"/>
      <w:bookmarkEnd w:id="1108"/>
    </w:p>
    <w:p>
      <w:pPr>
        <w:pStyle w:val="Style24"/>
        <w:keepNext w:val="0"/>
        <w:keepLines w:val="0"/>
        <w:widowControl w:val="0"/>
        <w:shd w:val="clear" w:color="auto" w:fill="auto"/>
        <w:bidi w:val="0"/>
        <w:spacing w:before="0" w:after="0" w:line="240" w:lineRule="auto"/>
        <w:ind w:left="206" w:right="0" w:firstLine="0"/>
        <w:jc w:val="left"/>
        <w:rPr>
          <w:sz w:val="24"/>
          <w:szCs w:val="24"/>
        </w:rPr>
      </w:pPr>
      <w:r>
        <w:rPr>
          <w:b/>
          <w:bCs/>
          <w:color w:val="000000"/>
          <w:spacing w:val="0"/>
          <w:w w:val="100"/>
          <w:position w:val="0"/>
          <w:sz w:val="24"/>
          <w:szCs w:val="24"/>
        </w:rPr>
        <w:t>、审计报告</w:t>
      </w:r>
    </w:p>
    <w:tbl>
      <w:tblPr>
        <w:tblOverlap w:val="never"/>
        <w:jc w:val="center"/>
        <w:tblLayout w:type="fixed"/>
      </w:tblPr>
      <w:tblGrid>
        <w:gridCol w:w="3120"/>
        <w:gridCol w:w="646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标准无保留审计意见</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大华审字</w:t>
            </w:r>
            <w:r>
              <w:rPr>
                <w:rFonts w:ascii="Times New Roman" w:eastAsia="Times New Roman" w:hAnsi="Times New Roman" w:cs="Times New Roman"/>
                <w:color w:val="000000"/>
                <w:spacing w:val="0"/>
                <w:w w:val="100"/>
                <w:position w:val="0"/>
                <w:sz w:val="20"/>
                <w:szCs w:val="20"/>
              </w:rPr>
              <w:t>[2017]004973</w:t>
            </w:r>
            <w:r>
              <w:rPr>
                <w:color w:val="000000"/>
                <w:spacing w:val="0"/>
                <w:w w:val="100"/>
                <w:position w:val="0"/>
                <w:sz w:val="20"/>
                <w:szCs w:val="2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王建华、刘国军</w:t>
            </w:r>
          </w:p>
        </w:tc>
      </w:tr>
    </w:tbl>
    <w:p>
      <w:pPr>
        <w:widowControl w:val="0"/>
        <w:spacing w:after="479" w:line="1" w:lineRule="exact"/>
      </w:pPr>
    </w:p>
    <w:p>
      <w:pPr>
        <w:pStyle w:val="Style9"/>
        <w:keepNext w:val="0"/>
        <w:keepLines w:val="0"/>
        <w:widowControl w:val="0"/>
        <w:shd w:val="clear" w:color="auto" w:fill="auto"/>
        <w:bidi w:val="0"/>
        <w:spacing w:before="0" w:after="1000" w:line="240" w:lineRule="auto"/>
        <w:ind w:left="0" w:right="0" w:firstLine="0"/>
        <w:jc w:val="center"/>
      </w:pPr>
      <w:r>
        <w:rPr>
          <w:b/>
          <w:bCs/>
          <w:color w:val="000000"/>
          <w:spacing w:val="0"/>
          <w:w w:val="100"/>
          <w:position w:val="0"/>
        </w:rPr>
        <w:t>审计报告正文</w:t>
      </w:r>
    </w:p>
    <w:p>
      <w:pPr>
        <w:pStyle w:val="Style62"/>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深圳市农产品股份有限公司全体股东：</w:t>
      </w:r>
    </w:p>
    <w:p>
      <w:pPr>
        <w:pStyle w:val="Style62"/>
        <w:keepNext w:val="0"/>
        <w:keepLines w:val="0"/>
        <w:widowControl w:val="0"/>
        <w:shd w:val="clear" w:color="auto" w:fill="auto"/>
        <w:bidi w:val="0"/>
        <w:spacing w:before="0" w:after="0" w:line="468" w:lineRule="exact"/>
        <w:ind w:left="0" w:right="0"/>
        <w:jc w:val="left"/>
      </w:pPr>
      <w:r>
        <w:rPr>
          <w:color w:val="000000"/>
          <w:spacing w:val="0"/>
          <w:w w:val="100"/>
          <w:position w:val="0"/>
          <w:sz w:val="24"/>
          <w:szCs w:val="24"/>
        </w:rPr>
        <w:t>我们审计了后附的深圳市农产品股份有限公司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以下简称农产品公司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财务报表，包括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年度的合并及母公司利润表、合并及 母公司现金流量表、合并及母公司股东权益变动表，以及财务报表附注。</w:t>
      </w:r>
    </w:p>
    <w:p>
      <w:pPr>
        <w:pStyle w:val="Style22"/>
        <w:keepNext/>
        <w:keepLines/>
        <w:widowControl w:val="0"/>
        <w:shd w:val="clear" w:color="auto" w:fill="auto"/>
        <w:bidi w:val="0"/>
        <w:spacing w:before="0" w:after="0" w:line="468" w:lineRule="exact"/>
        <w:ind w:left="0" w:right="0" w:firstLine="500"/>
        <w:jc w:val="both"/>
      </w:pPr>
      <w:bookmarkStart w:id="1109" w:name="bookmark1109"/>
      <w:bookmarkStart w:id="1110" w:name="bookmark1110"/>
      <w:bookmarkStart w:id="1111" w:name="bookmark1111"/>
      <w:r>
        <w:rPr>
          <w:color w:val="000000"/>
          <w:spacing w:val="0"/>
          <w:w w:val="100"/>
          <w:position w:val="0"/>
          <w:sz w:val="24"/>
          <w:szCs w:val="24"/>
        </w:rPr>
        <w:t>一、管理层对财务报表的责任</w:t>
      </w:r>
      <w:bookmarkEnd w:id="1109"/>
      <w:bookmarkEnd w:id="1110"/>
      <w:bookmarkEnd w:id="1111"/>
    </w:p>
    <w:p>
      <w:pPr>
        <w:pStyle w:val="Style62"/>
        <w:keepNext w:val="0"/>
        <w:keepLines w:val="0"/>
        <w:widowControl w:val="0"/>
        <w:shd w:val="clear" w:color="auto" w:fill="auto"/>
        <w:bidi w:val="0"/>
        <w:spacing w:before="0" w:after="560" w:line="468" w:lineRule="exact"/>
        <w:ind w:left="0" w:right="0"/>
        <w:jc w:val="both"/>
        <w:sectPr>
          <w:footnotePr>
            <w:pos w:val="pageBottom"/>
            <w:numFmt w:val="decimal"/>
            <w:numRestart w:val="continuous"/>
          </w:footnotePr>
          <w:pgSz w:w="11900" w:h="16840"/>
          <w:pgMar w:top="1628" w:right="1157" w:bottom="1628" w:left="1104" w:header="0" w:footer="3" w:gutter="0"/>
          <w:cols w:space="720"/>
          <w:noEndnote/>
          <w:rtlGutter w:val="0"/>
          <w:docGrid w:linePitch="360"/>
        </w:sectPr>
      </w:pPr>
      <w:r>
        <w:rPr>
          <w:color w:val="000000"/>
          <w:spacing w:val="0"/>
          <w:w w:val="100"/>
          <w:position w:val="0"/>
          <w:sz w:val="24"/>
          <w:szCs w:val="24"/>
        </w:rPr>
        <w:t>编制和公允列报财务报表是农产品公司管理层的责任，这种责任包括：（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 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 控制，以使财务报表不存在由于舞弊或错误导致的重大错报。</w:t>
      </w:r>
    </w:p>
    <w:p>
      <w:pPr>
        <w:pStyle w:val="Style22"/>
        <w:keepNext/>
        <w:keepLines/>
        <w:widowControl w:val="0"/>
        <w:shd w:val="clear" w:color="auto" w:fill="auto"/>
        <w:tabs>
          <w:tab w:pos="1002" w:val="left"/>
        </w:tabs>
        <w:bidi w:val="0"/>
        <w:spacing w:before="0" w:after="0" w:line="469" w:lineRule="exact"/>
        <w:ind w:left="0" w:right="0" w:firstLine="480"/>
        <w:jc w:val="both"/>
      </w:pPr>
      <w:bookmarkStart w:id="1112" w:name="bookmark1112"/>
      <w:bookmarkStart w:id="1113" w:name="bookmark1113"/>
      <w:bookmarkStart w:id="1114" w:name="bookmark1114"/>
      <w:bookmarkStart w:id="1115" w:name="bookmark1115"/>
      <w:r>
        <w:rPr>
          <w:color w:val="000000"/>
          <w:spacing w:val="0"/>
          <w:w w:val="100"/>
          <w:position w:val="0"/>
          <w:sz w:val="24"/>
          <w:szCs w:val="24"/>
        </w:rPr>
        <w:t>二</w:t>
      </w:r>
      <w:bookmarkEnd w:id="1114"/>
      <w:r>
        <w:rPr>
          <w:color w:val="000000"/>
          <w:spacing w:val="0"/>
          <w:w w:val="100"/>
          <w:position w:val="0"/>
          <w:sz w:val="24"/>
          <w:szCs w:val="24"/>
        </w:rPr>
        <w:t>、</w:t>
        <w:tab/>
        <w:t>注册会计师的责任</w:t>
      </w:r>
      <w:bookmarkEnd w:id="1112"/>
      <w:bookmarkEnd w:id="1113"/>
      <w:bookmarkEnd w:id="1115"/>
    </w:p>
    <w:p>
      <w:pPr>
        <w:pStyle w:val="Style62"/>
        <w:keepNext w:val="0"/>
        <w:keepLines w:val="0"/>
        <w:widowControl w:val="0"/>
        <w:shd w:val="clear" w:color="auto" w:fill="auto"/>
        <w:bidi w:val="0"/>
        <w:spacing w:before="0" w:after="0"/>
        <w:ind w:left="0" w:right="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计师审计准则的规定执行了审计工作。中国注册会计师审计准则要求我们遵守职业道德守 则，计划和执行审计工作以对财务报表是否不存在重大错报获取合理保证。</w:t>
      </w:r>
    </w:p>
    <w:p>
      <w:pPr>
        <w:pStyle w:val="Style62"/>
        <w:keepNext w:val="0"/>
        <w:keepLines w:val="0"/>
        <w:widowControl w:val="0"/>
        <w:shd w:val="clear" w:color="auto" w:fill="auto"/>
        <w:bidi w:val="0"/>
        <w:spacing w:before="0" w:after="0"/>
        <w:ind w:left="0" w:right="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计恰当的审计程序。审计工作还包括评价管理层选用会计政策的恰当性和作出会计估计的合 理性，以及评价财务报表的总体列报。</w:t>
      </w:r>
    </w:p>
    <w:p>
      <w:pPr>
        <w:pStyle w:val="Style62"/>
        <w:keepNext w:val="0"/>
        <w:keepLines w:val="0"/>
        <w:widowControl w:val="0"/>
        <w:shd w:val="clear" w:color="auto" w:fill="auto"/>
        <w:bidi w:val="0"/>
        <w:spacing w:before="0" w:after="0"/>
        <w:ind w:left="0" w:right="0"/>
        <w:jc w:val="both"/>
      </w:pPr>
      <w:r>
        <w:rPr>
          <w:color w:val="000000"/>
          <w:spacing w:val="0"/>
          <w:w w:val="100"/>
          <w:position w:val="0"/>
          <w:sz w:val="24"/>
          <w:szCs w:val="24"/>
        </w:rPr>
        <w:t>我们相信，我们获取的审计证据是充分、适当的，为发表审计意见提供了基础。</w:t>
      </w:r>
    </w:p>
    <w:p>
      <w:pPr>
        <w:pStyle w:val="Style22"/>
        <w:keepNext/>
        <w:keepLines/>
        <w:widowControl w:val="0"/>
        <w:shd w:val="clear" w:color="auto" w:fill="auto"/>
        <w:tabs>
          <w:tab w:pos="1022" w:val="left"/>
        </w:tabs>
        <w:bidi w:val="0"/>
        <w:spacing w:before="0" w:after="0" w:line="469" w:lineRule="exact"/>
        <w:ind w:left="0" w:right="0" w:firstLine="500"/>
        <w:jc w:val="both"/>
      </w:pPr>
      <w:bookmarkStart w:id="1116" w:name="bookmark1116"/>
      <w:bookmarkStart w:id="1117" w:name="bookmark1117"/>
      <w:bookmarkStart w:id="1118" w:name="bookmark1118"/>
      <w:bookmarkStart w:id="1119" w:name="bookmark1119"/>
      <w:r>
        <w:rPr>
          <w:color w:val="000000"/>
          <w:spacing w:val="0"/>
          <w:w w:val="100"/>
          <w:position w:val="0"/>
          <w:sz w:val="24"/>
          <w:szCs w:val="24"/>
        </w:rPr>
        <w:t>三</w:t>
      </w:r>
      <w:bookmarkEnd w:id="1118"/>
      <w:r>
        <w:rPr>
          <w:color w:val="000000"/>
          <w:spacing w:val="0"/>
          <w:w w:val="100"/>
          <w:position w:val="0"/>
          <w:sz w:val="24"/>
          <w:szCs w:val="24"/>
        </w:rPr>
        <w:t>、</w:t>
        <w:tab/>
        <w:t>审计意见</w:t>
      </w:r>
      <w:bookmarkEnd w:id="1116"/>
      <w:bookmarkEnd w:id="1117"/>
      <w:bookmarkEnd w:id="1119"/>
    </w:p>
    <w:p>
      <w:pPr>
        <w:pStyle w:val="Style62"/>
        <w:keepNext w:val="0"/>
        <w:keepLines w:val="0"/>
        <w:widowControl w:val="0"/>
        <w:shd w:val="clear" w:color="auto" w:fill="auto"/>
        <w:bidi w:val="0"/>
        <w:spacing w:before="0" w:after="1120"/>
        <w:ind w:left="0" w:right="0"/>
        <w:jc w:val="both"/>
      </w:pPr>
      <w:r>
        <w:rPr>
          <w:color w:val="000000"/>
          <w:spacing w:val="0"/>
          <w:w w:val="100"/>
          <w:position w:val="0"/>
          <w:sz w:val="24"/>
          <w:szCs w:val="24"/>
        </w:rPr>
        <w:t>我们认为，农产品公司的财务报表在所有重大方面按照企业会计准则的规定编制，公允 反映了农产品公司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年度的合并及母公 司经营成果和现金流量。</w:t>
      </w:r>
    </w:p>
    <w:p>
      <w:pPr>
        <w:pStyle w:val="Style62"/>
        <w:keepNext w:val="0"/>
        <w:keepLines w:val="0"/>
        <w:widowControl w:val="0"/>
        <w:shd w:val="clear" w:color="auto" w:fill="auto"/>
        <w:tabs>
          <w:tab w:pos="5552" w:val="left"/>
        </w:tabs>
        <w:bidi w:val="0"/>
        <w:spacing w:before="0" w:after="880" w:line="240" w:lineRule="auto"/>
        <w:ind w:left="0" w:right="0" w:firstLine="920"/>
        <w:jc w:val="both"/>
      </w:pPr>
      <w:r>
        <w:rPr>
          <w:color w:val="000000"/>
          <w:spacing w:val="0"/>
          <w:w w:val="100"/>
          <w:position w:val="0"/>
          <w:sz w:val="24"/>
          <w:szCs w:val="24"/>
        </w:rPr>
        <w:t>大华会计师事务所（特殊普通合伙）</w:t>
        <w:tab/>
        <w:t>中国注册会计师：</w:t>
      </w:r>
    </w:p>
    <w:p>
      <w:pPr>
        <w:pStyle w:val="Style62"/>
        <w:keepNext w:val="0"/>
        <w:keepLines w:val="0"/>
        <w:widowControl w:val="0"/>
        <w:shd w:val="clear" w:color="auto" w:fill="auto"/>
        <w:tabs>
          <w:tab w:pos="3413" w:val="left"/>
        </w:tabs>
        <w:bidi w:val="0"/>
        <w:spacing w:before="0" w:after="880" w:line="240" w:lineRule="auto"/>
        <w:ind w:left="0" w:right="0" w:firstLine="0"/>
        <w:jc w:val="center"/>
      </w:pPr>
      <w:r>
        <w:rPr>
          <w:color w:val="000000"/>
          <w:spacing w:val="0"/>
          <w:w w:val="100"/>
          <w:position w:val="0"/>
          <w:sz w:val="24"/>
          <w:szCs w:val="24"/>
        </w:rPr>
        <w:t>中国</w:t>
      </w:r>
      <w:r>
        <w:rPr>
          <w:b/>
          <w:bCs/>
          <w:color w:val="000000"/>
          <w:spacing w:val="0"/>
          <w:w w:val="100"/>
          <w:position w:val="0"/>
          <w:sz w:val="24"/>
          <w:szCs w:val="24"/>
        </w:rPr>
        <w:t>•</w:t>
      </w:r>
      <w:r>
        <w:rPr>
          <w:color w:val="000000"/>
          <w:spacing w:val="0"/>
          <w:w w:val="100"/>
          <w:position w:val="0"/>
          <w:sz w:val="24"/>
          <w:szCs w:val="24"/>
        </w:rPr>
        <w:t>北京</w:t>
        <w:tab/>
        <w:t>中国注册会计师：</w:t>
      </w:r>
    </w:p>
    <w:p>
      <w:pPr>
        <w:pStyle w:val="Style62"/>
        <w:keepNext w:val="0"/>
        <w:keepLines w:val="0"/>
        <w:widowControl w:val="0"/>
        <w:shd w:val="clear" w:color="auto" w:fill="auto"/>
        <w:bidi w:val="0"/>
        <w:spacing w:before="0" w:after="0" w:line="240" w:lineRule="auto"/>
        <w:ind w:left="0" w:right="1640" w:firstLine="0"/>
        <w:jc w:val="right"/>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一七年四月二十日</w:t>
      </w:r>
      <w:r>
        <w:br w:type="page"/>
      </w:r>
    </w:p>
    <w:p>
      <w:pPr>
        <w:pStyle w:val="Style12"/>
        <w:keepNext/>
        <w:keepLines/>
        <w:widowControl w:val="0"/>
        <w:shd w:val="clear" w:color="auto" w:fill="auto"/>
        <w:bidi w:val="0"/>
        <w:spacing w:before="0" w:after="480" w:line="240" w:lineRule="auto"/>
        <w:ind w:left="0" w:right="0" w:firstLine="0"/>
        <w:jc w:val="left"/>
      </w:pPr>
      <w:bookmarkStart w:id="1120" w:name="bookmark1120"/>
      <w:bookmarkStart w:id="1121" w:name="bookmark1121"/>
      <w:bookmarkStart w:id="1122" w:name="bookmark1122"/>
      <w:r>
        <w:rPr>
          <w:color w:val="000000"/>
          <w:spacing w:val="0"/>
          <w:w w:val="100"/>
          <w:position w:val="0"/>
        </w:rPr>
        <w:t>二、财务报表</w:t>
      </w:r>
      <w:bookmarkEnd w:id="1120"/>
      <w:bookmarkEnd w:id="1121"/>
      <w:bookmarkEnd w:id="112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、合并资产负债表</w:t>
      </w:r>
      <w:bookmarkEnd w:id="1123"/>
      <w:bookmarkEnd w:id="1124"/>
      <w:bookmarkEnd w:id="112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编制单位：深圳市农产品股份有限公司</w:t>
      </w:r>
    </w:p>
    <w:p>
      <w:pPr>
        <w:pStyle w:val="Style3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4"/>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939"/>
        <w:gridCol w:w="2266"/>
        <w:gridCol w:w="238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1,178,152,642.09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1,163,749,387.35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78,832,169.72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71,342,277.20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56,577,253.25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55,551,765.42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517,723.19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1,083,546.32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6,701,250.00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714,766,130.09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694,780,016.70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416,735,685.11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509,937,233.68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35,986,043.87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328,678,328.90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532,448,584.51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2,810,245,976.22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3,035,594,061.18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312,059,901.63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223,606,466.65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44,543,000.00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50,172,776.00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39"/>
        <w:gridCol w:w="2266"/>
        <w:gridCol w:w="238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1,629,786,721.14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1,501,390,893.40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6,535,505,657.86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2,769,561,821.62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1,937,632,410.59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2,840,403,688.00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927,611,238.75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1,918,813,204.20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283,012,938.68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274,880,037.15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2,094,254,974.73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2,957,452,309.40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9,099,417.91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9,099,417.91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203,109,632.37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149,045,435.72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44,286,322.91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124,443,877.51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418,039,535.74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277,016,269.46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14,438,941,752.31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13,095,886,197.02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17,249,187,728.53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16,131,480,258.20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4,259,400,000.00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916,706,988.05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763,052,796.71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361,741,555.34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451,780,358.23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140,607,225.71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121,357,909.67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86,714,418.24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65,366,815.91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3,686,533.34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610,309.57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6,424,163.20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7,894,163.20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740,321,087.27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793,025,010.89</w:t>
            </w:r>
          </w:p>
        </w:tc>
      </w:tr>
    </w:tbl>
    <w:p>
      <w:pPr>
        <w:widowControl w:val="0"/>
        <w:spacing w:line="1" w:lineRule="exact"/>
      </w:pPr>
      <w:r>
        <w:br w:type="page"/>
      </w:r>
    </w:p>
    <w:tbl>
      <w:tblPr>
        <w:tblOverlap w:val="never"/>
        <w:jc w:val="center"/>
        <w:tblLayout w:type="fixed"/>
      </w:tblPr>
      <w:tblGrid>
        <w:gridCol w:w="4939"/>
        <w:gridCol w:w="2266"/>
        <w:gridCol w:w="238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98,359,614.10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56,328,386.48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6,192,061,585.25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7,107,065,750.66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2,423,177,758.33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1,372,096,158.33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117,117,214.47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17,189,714.47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30,641,679.00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30,642,069.00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2,229,213,928.81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1,511,100,568.49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8,667,201.41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8,637,580.77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4,808,817,782.02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2,939,666,091.06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11,000,879,367.27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10,046,731,841.72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1,696,964,131.00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1,696,964,131.00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2,625,310,797.10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2,595,946,046.02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-167,069.78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-276,538.84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220,072,174.63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193,555,683.33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302,092,135.59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324,997,288.37</w:t>
            </w:r>
          </w:p>
        </w:tc>
      </w:tr>
    </w:tbl>
    <w:p>
      <w:pPr>
        <w:widowControl w:val="0"/>
        <w:spacing w:line="1" w:lineRule="exact"/>
      </w:pPr>
      <w:r>
        <w:br w:type="page"/>
      </w:r>
    </w:p>
    <w:tbl>
      <w:tblPr>
        <w:tblOverlap w:val="never"/>
        <w:jc w:val="center"/>
        <w:tblLayout w:type="fixed"/>
      </w:tblPr>
      <w:tblGrid>
        <w:gridCol w:w="4954"/>
        <w:gridCol w:w="2266"/>
        <w:gridCol w:w="238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4,844,272,168.54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4,811,186,609.88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1,404,036,192.72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1,273,561,806.60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6,248,308,361.26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6,084,748,416.48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17,249,187,728.53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16,131,480,258.20</w:t>
            </w:r>
          </w:p>
        </w:tc>
      </w:tr>
      <w:tr>
        <w:trPr>
          <w:trHeight w:val="571" w:hRule="exact"/>
        </w:trPr>
        <w:tc>
          <w:tcPr>
            <w:gridSpan w:val="3"/>
            <w:tcBorders>
              <w:top w:val="single" w:sz="4"/>
            </w:tcBorders>
            <w:shd w:val="clear" w:color="auto" w:fill="FFFFFF"/>
            <w:vAlign w:val="bottom"/>
          </w:tcPr>
          <w:p>
            <w:pPr>
              <w:pStyle w:val="Style18"/>
              <w:keepNext w:val="0"/>
              <w:keepLines w:val="0"/>
              <w:widowControl w:val="0"/>
              <w:shd w:val="clear" w:color="auto" w:fill="auto"/>
              <w:tabs>
                <w:tab w:pos="2707" w:val="left"/>
                <w:tab w:pos="4954" w:val="left"/>
                <w:tab w:pos="7646" w:val="left"/>
              </w:tabs>
              <w:bidi w:val="0"/>
              <w:spacing w:before="0" w:after="0" w:line="240" w:lineRule="auto"/>
              <w:ind w:left="0" w:right="0" w:firstLine="0"/>
              <w:jc w:val="left"/>
            </w:pPr>
            <w:r>
              <w:rPr>
                <w:color w:val="000000"/>
                <w:spacing w:val="0"/>
                <w:w w:val="100"/>
                <w:position w:val="0"/>
              </w:rPr>
              <w:t>法定代表人：蔡颖</w:t>
              <w:tab/>
              <w:t>总裁：胡翔海</w:t>
              <w:tab/>
              <w:t>财务总监：张磊</w:t>
              <w:tab/>
              <w:t>会计机构负责人：刘劢</w:t>
            </w:r>
          </w:p>
        </w:tc>
      </w:tr>
    </w:tbl>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、母公司资产负债表</w:t>
      </w:r>
      <w:bookmarkEnd w:id="1127"/>
      <w:bookmarkEnd w:id="1128"/>
      <w:bookmarkEnd w:id="11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410"/>
        <w:gridCol w:w="238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493,676,206.67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550,995,793.38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10,402,588.17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13,516,670.43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57,307,993.78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77,009,243.78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4,009,301,816.94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3,239,282,922.36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295,113,586.28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387,238,243.41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4,865,889,819.27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4,268,045,626.70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10,479,776.00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5,300,816,284.86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4,909,396,248.30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1,847,753,125.93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1,371,261,256.04</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500,488,922.89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522,867,013.81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14,606,467.25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393,185,484.95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410"/>
        <w:gridCol w:w="238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283,012,938.68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274,880,037.15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135,737,609.23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140,577,090.27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16,745,217.81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17,318,023.94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21,367,240.28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66,047,364.51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3,719,095.05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3,719,095.05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8,130,246,901.98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7,709,731,390.02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12,996,136,721.25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11,977,777,016.72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162,257,610.03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93,434,033.97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28,263,633.84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72,121,980.78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35,615,295.34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31,101,761.21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4,697,544.27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6,106,386.43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1,230,598,519.49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881,078,317.97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5,106,432,602.97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5,553,842,480.36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1,735,481,600.00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5,983,372.73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5,983,372.73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10"/>
        <w:gridCol w:w="2410"/>
        <w:gridCol w:w="238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1,349,585,423.36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1,117,888,872.11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8,530,643.02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8,530,643.02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3,099,581,039.11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1,842,402,887.86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8,206,013,642.08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7,396,245,368.22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1,696,964,131.00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1,696,964,131.00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2,542,142,721.99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2,513,644,065.37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190,561,132.57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164,044,641.27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360,455,093.61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206,878,810.86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4,790,123,079.17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4,581,531,648.50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12,996,136,721.25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11,977,777,016.72</w:t>
            </w:r>
          </w:p>
        </w:tc>
      </w:tr>
      <w:tr>
        <w:trPr>
          <w:trHeight w:val="571" w:hRule="exact"/>
        </w:trPr>
        <w:tc>
          <w:tcPr>
            <w:tcBorders>
              <w:top w:val="single" w:sz="4"/>
            </w:tcBorders>
            <w:shd w:val="clear" w:color="auto" w:fill="FFFFFF"/>
            <w:vAlign w:val="bottom"/>
          </w:tcPr>
          <w:p>
            <w:pPr>
              <w:pStyle w:val="Style18"/>
              <w:keepNext w:val="0"/>
              <w:keepLines w:val="0"/>
              <w:widowControl w:val="0"/>
              <w:shd w:val="clear" w:color="auto" w:fill="auto"/>
              <w:tabs>
                <w:tab w:pos="2707" w:val="left"/>
              </w:tabs>
              <w:bidi w:val="0"/>
              <w:spacing w:before="0" w:after="0" w:line="240" w:lineRule="auto"/>
              <w:ind w:left="0" w:right="0" w:firstLine="0"/>
              <w:jc w:val="left"/>
            </w:pPr>
            <w:r>
              <w:rPr>
                <w:color w:val="000000"/>
                <w:spacing w:val="0"/>
                <w:w w:val="100"/>
                <w:position w:val="0"/>
              </w:rPr>
              <w:t>法定代表人：蔡颖</w:t>
              <w:tab/>
              <w:t>总裁：胡翔海</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会计机构负责人：刘励</w:t>
            </w:r>
          </w:p>
        </w:tc>
      </w:tr>
    </w:tbl>
    <w:p>
      <w:pPr>
        <w:widowControl w:val="0"/>
        <w:spacing w:after="719" w:line="1" w:lineRule="exact"/>
      </w:pPr>
    </w:p>
    <w:p>
      <w:pPr>
        <w:pStyle w:val="Style33"/>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、合并利润表</w:t>
      </w:r>
      <w:bookmarkEnd w:id="1131"/>
      <w:bookmarkEnd w:id="1132"/>
      <w:bookmarkEnd w:id="113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2,020,079,117.77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1,736,650,723.28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2,020,079,117.77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1,736,650,723.28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2,224,690,574.00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1,810,841,327.89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1,314,661,560.30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893,408,892.02</w:t>
            </w: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74,678,521.21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138,365,633.34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175,835,250.61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144,409,983.08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400,614,937.90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423,158,945.97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241,374,922.99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200,581,493.16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17,525,380.99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10,916,380.32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399,623,291.48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79,046,036.03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90,651,968.35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65,367,468.32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195,011,835.25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4,855,431.42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75,813,517.06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141,636,661.85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135,151.18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5,503,172.05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10,030,218.86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12,240,233.48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801,402.66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3,877,194.91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260,795,133.45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134,251,859.79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167,520,897.56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89,985,083.37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93,274,235.89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44,266,776.42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88,459,545.07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20,555,123.72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4,814,690.82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23,711,652.70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90,402.83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90,402.83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90,402.83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109,469.06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90,402.83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93,383,704.95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44,357,179.25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88,569,014.13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20,645,526.55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4,814,690.82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23,711,652.70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0.0121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0.0121</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01285" simplePos="0" relativeHeight="125829380" behindDoc="0" locked="0" layoutInCell="1" allowOverlap="1">
                <wp:simplePos x="0" y="0"/>
                <wp:positionH relativeFrom="page">
                  <wp:posOffset>702310</wp:posOffset>
                </wp:positionH>
                <wp:positionV relativeFrom="margin">
                  <wp:posOffset>3782695</wp:posOffset>
                </wp:positionV>
                <wp:extent cx="941705" cy="149225"/>
                <wp:wrapTopAndBottom/>
                <wp:docPr id="5" name="Shape 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wps:txbx>
                      <wps:bodyPr wrap="none" lIns="0" tIns="0" rIns="0" bIns="0">
                        <a:noAutoFit/>
                      </wps:bodyPr>
                    </wps:wsp>
                  </a:graphicData>
                </a:graphic>
              </wp:anchor>
            </w:drawing>
          </mc:Choice>
          <mc:Fallback>
            <w:pict>
              <v:shape id="_x0000_s1031" type="#_x0000_t202" style="position:absolute;margin-left:55.300000000000004pt;margin-top:297.85000000000002pt;width:74.150000000000006pt;height:11.75pt;z-index:-125829373;mso-wrap-distance-left:9.pt;mso-wrap-distance-top:12.pt;mso-wrap-distance-right:409.5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v:textbox>
                <w10:wrap type="topAndBottom" anchorx="page" anchory="margin"/>
              </v:shape>
            </w:pict>
          </mc:Fallback>
        </mc:AlternateContent>
      </w:r>
      <w:r>
        <mc:AlternateContent>
          <mc:Choice Requires="wps">
            <w:drawing>
              <wp:anchor distT="152400" distB="3175" distL="1836420" distR="3713480" simplePos="0" relativeHeight="125829382" behindDoc="0" locked="0" layoutInCell="1" allowOverlap="1">
                <wp:simplePos x="0" y="0"/>
                <wp:positionH relativeFrom="page">
                  <wp:posOffset>2424430</wp:posOffset>
                </wp:positionH>
                <wp:positionV relativeFrom="margin">
                  <wp:posOffset>3782695</wp:posOffset>
                </wp:positionV>
                <wp:extent cx="707390" cy="146050"/>
                <wp:wrapTopAndBottom/>
                <wp:docPr id="7" name="Shape 7"/>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wps:txbx>
                      <wps:bodyPr wrap="none" lIns="0" tIns="0" rIns="0" bIns="0">
                        <a:noAutoFit/>
                      </wps:bodyPr>
                    </wps:wsp>
                  </a:graphicData>
                </a:graphic>
              </wp:anchor>
            </w:drawing>
          </mc:Choice>
          <mc:Fallback>
            <w:pict>
              <v:shape id="_x0000_s1033" type="#_x0000_t202" style="position:absolute;margin-left:190.90000000000001pt;margin-top:297.85000000000002pt;width:55.700000000000003pt;height:11.5pt;z-index:-125829371;mso-wrap-distance-left:144.59999999999999pt;mso-wrap-distance-top:12.pt;mso-wrap-distance-right:292.40000000000003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v:textbox>
                <w10:wrap type="topAndBottom" anchorx="page" anchory="margin"/>
              </v:shape>
            </w:pict>
          </mc:Fallback>
        </mc:AlternateContent>
      </w:r>
      <w:r>
        <mc:AlternateContent>
          <mc:Choice Requires="wps">
            <w:drawing>
              <wp:anchor distT="152400" distB="3175" distL="3260090" distR="2171065" simplePos="0" relativeHeight="125829384" behindDoc="0" locked="0" layoutInCell="1" allowOverlap="1">
                <wp:simplePos x="0" y="0"/>
                <wp:positionH relativeFrom="page">
                  <wp:posOffset>3848100</wp:posOffset>
                </wp:positionH>
                <wp:positionV relativeFrom="margin">
                  <wp:posOffset>3782695</wp:posOffset>
                </wp:positionV>
                <wp:extent cx="826135" cy="146050"/>
                <wp:wrapTopAndBottom/>
                <wp:docPr id="9" name="Shape 9"/>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035" type="#_x0000_t202" style="position:absolute;margin-left:303.pt;margin-top:297.85000000000002pt;width:65.049999999999997pt;height:11.5pt;z-index:-125829369;mso-wrap-distance-left:256.69999999999999pt;mso-wrap-distance-top:12.pt;mso-wrap-distance-right:170.9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v:textbox>
                <w10:wrap type="topAndBottom" anchorx="page" anchory="margin"/>
              </v:shape>
            </w:pict>
          </mc:Fallback>
        </mc:AlternateContent>
      </w:r>
      <w:r>
        <mc:AlternateContent>
          <mc:Choice Requires="wps">
            <w:drawing>
              <wp:anchor distT="152400" distB="0" distL="4972685" distR="114300" simplePos="0" relativeHeight="125829386" behindDoc="0" locked="0" layoutInCell="1" allowOverlap="1">
                <wp:simplePos x="0" y="0"/>
                <wp:positionH relativeFrom="page">
                  <wp:posOffset>5560695</wp:posOffset>
                </wp:positionH>
                <wp:positionV relativeFrom="margin">
                  <wp:posOffset>3782695</wp:posOffset>
                </wp:positionV>
                <wp:extent cx="1170305" cy="149225"/>
                <wp:wrapTopAndBottom/>
                <wp:docPr id="11" name="Shape 1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wps:txbx>
                      <wps:bodyPr wrap="none" lIns="0" tIns="0" rIns="0" bIns="0">
                        <a:noAutoFit/>
                      </wps:bodyPr>
                    </wps:wsp>
                  </a:graphicData>
                </a:graphic>
              </wp:anchor>
            </w:drawing>
          </mc:Choice>
          <mc:Fallback>
            <w:pict>
              <v:shape id="_x0000_s1037" type="#_x0000_t202" style="position:absolute;margin-left:437.85000000000002pt;margin-top:297.85000000000002pt;width:92.150000000000006pt;height:11.75pt;z-index:-125829367;mso-wrap-distance-left:391.55000000000001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v:textbox>
                <w10:wrap type="topAndBottom" anchorx="page" anchory="margin"/>
              </v:shape>
            </w:pict>
          </mc:Fallback>
        </mc:AlternateContent>
      </w: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、母公司利润表</w:t>
      </w:r>
      <w:bookmarkEnd w:id="1135"/>
      <w:bookmarkEnd w:id="1136"/>
      <w:bookmarkEnd w:id="11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274,360,472.55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288,421,712.65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129,460,850.99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98,906,487.26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8,384,303.64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19,188,217.97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20,098,990.82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14,753,364.53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85,449,940.86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98,589,143.64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81,995,779.09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85,296,432.62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4,965,890.93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3,140,295.62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360,660,073.97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116,611,265.84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83,903,236.89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61,955,430.67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304,664,790.19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85,159,036.85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5,589,768.06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7,474,304.55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409,520.98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1,311,465.71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10"/>
        <w:gridCol w:w="2549"/>
        <w:gridCol w:w="224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309,845,037.27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91,321,875.69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44,680,124.23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265,164,913.04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91,321,855.41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 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265,164,913.04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91,321,855.41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gridSpan w:val="3"/>
            <w:tcBorders>
              <w:top w:val="single" w:sz="4"/>
            </w:tcBorders>
            <w:shd w:val="clear" w:color="auto" w:fill="FFFFFF"/>
            <w:vAlign w:val="bottom"/>
          </w:tcPr>
          <w:p>
            <w:pPr>
              <w:pStyle w:val="Style18"/>
              <w:keepNext w:val="0"/>
              <w:keepLines w:val="0"/>
              <w:widowControl w:val="0"/>
              <w:shd w:val="clear" w:color="auto" w:fill="auto"/>
              <w:tabs>
                <w:tab w:pos="2707" w:val="left"/>
                <w:tab w:pos="4954" w:val="left"/>
                <w:tab w:pos="7646" w:val="left"/>
              </w:tabs>
              <w:bidi w:val="0"/>
              <w:spacing w:before="0" w:after="0" w:line="240" w:lineRule="auto"/>
              <w:ind w:left="0" w:right="0" w:firstLine="0"/>
              <w:jc w:val="left"/>
            </w:pPr>
            <w:r>
              <w:rPr>
                <w:color w:val="000000"/>
                <w:spacing w:val="0"/>
                <w:w w:val="100"/>
                <w:position w:val="0"/>
              </w:rPr>
              <w:t>法定代表人：蔡颖</w:t>
              <w:tab/>
              <w:t>总裁：胡翔海</w:t>
              <w:tab/>
              <w:t>财务总监：张磊</w:t>
              <w:tab/>
              <w:t>会计机构负责人：刘劢</w:t>
            </w:r>
          </w:p>
        </w:tc>
      </w:tr>
    </w:tbl>
    <w:p>
      <w:pPr>
        <w:widowControl w:val="0"/>
        <w:spacing w:after="719" w:line="1" w:lineRule="exact"/>
      </w:pPr>
    </w:p>
    <w:p>
      <w:pPr>
        <w:pStyle w:val="Style33"/>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5</w:t>
      </w:r>
      <w:bookmarkEnd w:id="1141"/>
      <w:r>
        <w:rPr>
          <w:color w:val="000000"/>
          <w:spacing w:val="0"/>
          <w:w w:val="100"/>
          <w:position w:val="0"/>
        </w:rPr>
        <w:t>、合并现金流量表</w:t>
      </w:r>
      <w:bookmarkEnd w:id="1139"/>
      <w:bookmarkEnd w:id="1140"/>
      <w:bookmarkEnd w:id="1142"/>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2,313,213,985.39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2,089,243,326.02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处置以公允价值计量且其变动计入当期损益的金融资产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8,255,224.89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8,433,640.22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661,480,488.15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1,150,852,707.82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2,982,949,698.43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3,248,529,674.06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793,749,809.27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442,066,266.56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542,827,908.86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516,275,476.70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291,795,612.93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275,374,673.69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826,639,105.81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852,178,717.98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2,455,012,436.87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2,085,895,134.93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527,937,261.56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1,162,634,539.13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1,124,185,300.46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1,236,996,000.00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64,344,609.82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72,629,651.07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处置固定资产、无形资产和其他长期资产收回的现金净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10,728,711.76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11,209,350.50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341,387,411.61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296,308,000.00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44,098,975.15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1,836,954,033.65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1,364,933,976.72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1,296,973,362.40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1,798,226,311.09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911,770,000.00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1,393,847,400.00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98,410,008.18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121,642,635.00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2,307,153,370.58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3,313,716,346.09</w:t>
            </w:r>
          </w:p>
        </w:tc>
      </w:tr>
    </w:tbl>
    <w:p>
      <w:pPr>
        <w:widowControl w:val="0"/>
        <w:spacing w:line="1" w:lineRule="exact"/>
      </w:pPr>
      <w:r>
        <w:br w:type="page"/>
      </w:r>
    </w:p>
    <w:tbl>
      <w:tblPr>
        <w:tblOverlap w:val="never"/>
        <w:jc w:val="center"/>
        <w:tblLayout w:type="fixed"/>
      </w:tblPr>
      <w:tblGrid>
        <w:gridCol w:w="4810"/>
        <w:gridCol w:w="2549"/>
        <w:gridCol w:w="224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-470,199,336.93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-1,948,782,369.37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171,603,640.00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60,803,768.20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171,603,640.00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60,803,768.20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5,450,950,900.00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5,742,975,044.04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5,730,554,540.00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5,877,118,812.24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5,370,940,287.76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4,477,772,290.46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403,044,029.40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479,246,049.19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24,681,568.44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58,825,612.59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5,773,984,317.16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4,957,018,339.65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-43,429,777.16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920,100,472.59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95,107.27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170,470.09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14,403,254.74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134,123,112.44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1,163,749,387.35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1,029,626,274.91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1,178,152,642.09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1,163,749,387.35</w:t>
            </w:r>
          </w:p>
        </w:tc>
      </w:tr>
      <w:tr>
        <w:trPr>
          <w:trHeight w:val="576" w:hRule="exact"/>
        </w:trPr>
        <w:tc>
          <w:tcPr>
            <w:gridSpan w:val="3"/>
            <w:tcBorders>
              <w:top w:val="single" w:sz="4"/>
            </w:tcBorders>
            <w:shd w:val="clear" w:color="auto" w:fill="FFFFFF"/>
            <w:vAlign w:val="bottom"/>
          </w:tcPr>
          <w:p>
            <w:pPr>
              <w:pStyle w:val="Style18"/>
              <w:keepNext w:val="0"/>
              <w:keepLines w:val="0"/>
              <w:widowControl w:val="0"/>
              <w:shd w:val="clear" w:color="auto" w:fill="auto"/>
              <w:tabs>
                <w:tab w:pos="2707" w:val="left"/>
                <w:tab w:pos="4954" w:val="left"/>
                <w:tab w:pos="7646" w:val="left"/>
              </w:tabs>
              <w:bidi w:val="0"/>
              <w:spacing w:before="0" w:after="0" w:line="240" w:lineRule="auto"/>
              <w:ind w:left="0" w:right="0" w:firstLine="0"/>
              <w:jc w:val="left"/>
            </w:pPr>
            <w:r>
              <w:rPr>
                <w:color w:val="000000"/>
                <w:spacing w:val="0"/>
                <w:w w:val="100"/>
                <w:position w:val="0"/>
              </w:rPr>
              <w:t>法定代表人：蔡颖</w:t>
              <w:tab/>
              <w:t>总裁：胡翔海</w:t>
              <w:tab/>
              <w:t>财务总监：张磊</w:t>
              <w:tab/>
              <w:t>会计机构负责人：刘劢</w:t>
            </w:r>
          </w:p>
        </w:tc>
      </w:tr>
    </w:tbl>
    <w:p>
      <w:pPr>
        <w:widowControl w:val="0"/>
        <w:spacing w:after="719" w:line="1" w:lineRule="exact"/>
      </w:pPr>
    </w:p>
    <w:p>
      <w:pPr>
        <w:pStyle w:val="Style33"/>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6</w:t>
      </w:r>
      <w:bookmarkEnd w:id="1145"/>
      <w:r>
        <w:rPr>
          <w:color w:val="000000"/>
          <w:spacing w:val="0"/>
          <w:w w:val="100"/>
          <w:position w:val="0"/>
        </w:rPr>
        <w:t>、母公司现金流量表</w:t>
      </w:r>
      <w:bookmarkEnd w:id="1143"/>
      <w:bookmarkEnd w:id="1144"/>
      <w:bookmarkEnd w:id="1146"/>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2549"/>
        <w:gridCol w:w="22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445,609,952.46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536,311,684.47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981,986.32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197,516.12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711,232,405.09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1,229,319,833.61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1,157,824,343.87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1,765,829,034.20</w:t>
            </w:r>
          </w:p>
        </w:tc>
      </w:tr>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15,738,570.84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16,920,299.98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116,650,501.11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104,970,506.76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49,811,898.98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53,999,064.74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897,590,504.54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1,300,094,541.06</w:t>
            </w:r>
          </w:p>
        </w:tc>
      </w:tr>
    </w:tbl>
    <w:p>
      <w:pPr>
        <w:widowControl w:val="0"/>
        <w:spacing w:line="1" w:lineRule="exact"/>
      </w:pPr>
      <w:r>
        <w:br w:type="page"/>
      </w:r>
    </w:p>
    <w:tbl>
      <w:tblPr>
        <w:tblOverlap w:val="never"/>
        <w:jc w:val="center"/>
        <w:tblLayout w:type="fixed"/>
      </w:tblPr>
      <w:tblGrid>
        <w:gridCol w:w="4795"/>
        <w:gridCol w:w="2549"/>
        <w:gridCol w:w="224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1,079,791,475.47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1,475,984,412.54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78,032,868.40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289,844,621.66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1,177,650,000.00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89,814,460.46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137,996,584.66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处置固定资产、无形资产和其他长期资产收回的现金净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1,869,100.00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1,405,638,240.46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1,317,534,654.66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101,976,363.78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613,610,495.54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1,213,040,000.00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1,310,077,600.00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96,796,708.18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15,117,300.03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1,411,813,071.96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1,938,805,395.57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-6,174,831.50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-621,270,740.91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5,089,000,000.00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4,890,000,000.00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5,089,000,000.00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4,890,000,000.00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4,888,518,400.00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4,093,000,000.00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329,477,884.77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392,891,516.37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181,338.84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5,218,177,623.61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4,485,891,516.37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-129,177,623.61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404,108,483.63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23,349.74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-57,319,586.71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72,705,714.12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550,995,793.38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478,290,079.26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493,676,206.67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550,995,793.38</w:t>
            </w:r>
          </w:p>
        </w:tc>
      </w:tr>
    </w:tbl>
    <w:p>
      <w:pPr>
        <w:sectPr>
          <w:footnotePr>
            <w:pos w:val="pageBottom"/>
            <w:numFmt w:val="decimal"/>
            <w:numRestart w:val="continuous"/>
          </w:footnotePr>
          <w:pgSz w:w="11900" w:h="16840"/>
          <w:pgMar w:top="1335" w:right="1113" w:bottom="1570" w:left="1101"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450" w:left="0" w:header="0" w:footer="3" w:gutter="0"/>
          <w:cols w:space="720"/>
          <w:noEndnote/>
          <w:rtlGutter w:val="0"/>
          <w:docGrid w:linePitch="360"/>
        </w:sectPr>
      </w:pPr>
    </w:p>
    <w:p>
      <w:pPr>
        <w:pStyle w:val="Style30"/>
        <w:keepNext w:val="0"/>
        <w:keepLines w:val="0"/>
        <w:framePr w:w="1483" w:h="235" w:wrap="none" w:vAnchor="text" w:hAnchor="page" w:x="1131" w:y="21"/>
        <w:widowControl w:val="0"/>
        <w:shd w:val="clear" w:color="auto" w:fill="auto"/>
        <w:bidi w:val="0"/>
        <w:spacing w:before="0" w:after="0" w:line="240" w:lineRule="auto"/>
        <w:ind w:left="0" w:right="0" w:firstLine="0"/>
        <w:jc w:val="left"/>
      </w:pPr>
      <w:r>
        <w:rPr>
          <w:color w:val="000000"/>
          <w:spacing w:val="0"/>
          <w:w w:val="100"/>
          <w:position w:val="0"/>
        </w:rPr>
        <w:t>法定代表人：蔡颖</w:t>
      </w:r>
    </w:p>
    <w:p>
      <w:pPr>
        <w:pStyle w:val="Style30"/>
        <w:keepNext w:val="0"/>
        <w:keepLines w:val="0"/>
        <w:framePr w:w="1114" w:h="230" w:wrap="none" w:vAnchor="text" w:hAnchor="page" w:x="3843" w:y="21"/>
        <w:widowControl w:val="0"/>
        <w:shd w:val="clear" w:color="auto" w:fill="auto"/>
        <w:bidi w:val="0"/>
        <w:spacing w:before="0" w:after="0" w:line="240" w:lineRule="auto"/>
        <w:ind w:left="0" w:right="0" w:firstLine="0"/>
        <w:jc w:val="left"/>
      </w:pPr>
      <w:r>
        <w:rPr>
          <w:color w:val="000000"/>
          <w:spacing w:val="0"/>
          <w:w w:val="100"/>
          <w:position w:val="0"/>
        </w:rPr>
        <w:t>总裁：胡翔海</w:t>
      </w:r>
    </w:p>
    <w:p>
      <w:pPr>
        <w:pStyle w:val="Style30"/>
        <w:keepNext w:val="0"/>
        <w:keepLines w:val="0"/>
        <w:framePr w:w="1301" w:h="230" w:wrap="none" w:vAnchor="text" w:hAnchor="page" w:x="6084" w:y="21"/>
        <w:widowControl w:val="0"/>
        <w:shd w:val="clear" w:color="auto" w:fill="auto"/>
        <w:bidi w:val="0"/>
        <w:spacing w:before="0" w:after="0" w:line="240" w:lineRule="auto"/>
        <w:ind w:left="0" w:right="0" w:firstLine="0"/>
        <w:jc w:val="left"/>
      </w:pPr>
      <w:r>
        <w:rPr>
          <w:color w:val="000000"/>
          <w:spacing w:val="0"/>
          <w:w w:val="100"/>
          <w:position w:val="0"/>
        </w:rPr>
        <w:t>财务总监：张磊</w:t>
      </w:r>
    </w:p>
    <w:p>
      <w:pPr>
        <w:pStyle w:val="Style30"/>
        <w:keepNext w:val="0"/>
        <w:keepLines w:val="0"/>
        <w:framePr w:w="1843" w:h="235" w:wrap="none" w:vAnchor="text" w:hAnchor="page" w:x="8782" w:y="21"/>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450" w:left="1109" w:header="0" w:footer="3" w:gutter="0"/>
          <w:cols w:space="720"/>
          <w:noEndnote/>
          <w:rtlGutter w:val="0"/>
          <w:docGrid w:linePitch="360"/>
        </w:sectPr>
      </w:pPr>
    </w:p>
    <w:p>
      <w:pPr>
        <w:pStyle w:val="Style33"/>
        <w:keepNext/>
        <w:keepLines/>
        <w:widowControl w:val="0"/>
        <w:shd w:val="clear" w:color="auto" w:fill="auto"/>
        <w:bidi w:val="0"/>
        <w:spacing w:before="320" w:after="380" w:line="240" w:lineRule="auto"/>
        <w:ind w:left="0" w:right="0" w:firstLine="98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7</w:t>
      </w:r>
      <w:bookmarkEnd w:id="1149"/>
      <w:r>
        <w:rPr>
          <w:color w:val="000000"/>
          <w:spacing w:val="0"/>
          <w:w w:val="100"/>
          <w:position w:val="0"/>
        </w:rPr>
        <w:t>、合并所有者权益变动表</w:t>
      </w:r>
      <w:bookmarkEnd w:id="1147"/>
      <w:bookmarkEnd w:id="1148"/>
      <w:bookmarkEnd w:id="1150"/>
    </w:p>
    <w:p>
      <w:pPr>
        <w:pStyle w:val="Style30"/>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4222" w:right="0" w:firstLine="0"/>
        <w:jc w:val="left"/>
      </w:pPr>
      <w:r>
        <w:rPr>
          <w:color w:val="000000"/>
          <w:spacing w:val="0"/>
          <w:w w:val="100"/>
          <w:position w:val="0"/>
        </w:rPr>
        <w:t>单位：元</w:t>
      </w:r>
    </w:p>
    <w:tbl>
      <w:tblPr>
        <w:tblOverlap w:val="never"/>
        <w:jc w:val="center"/>
        <w:tblLayout w:type="fixed"/>
      </w:tblPr>
      <w:tblGrid>
        <w:gridCol w:w="2414"/>
        <w:gridCol w:w="1416"/>
        <w:gridCol w:w="710"/>
        <w:gridCol w:w="710"/>
        <w:gridCol w:w="422"/>
        <w:gridCol w:w="1421"/>
        <w:gridCol w:w="850"/>
        <w:gridCol w:w="994"/>
        <w:gridCol w:w="850"/>
        <w:gridCol w:w="1277"/>
        <w:gridCol w:w="706"/>
        <w:gridCol w:w="1277"/>
        <w:gridCol w:w="1416"/>
        <w:gridCol w:w="143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2,595,946,046.02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-276,538.84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193,555,683.33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324,997,288.37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1,273,561,806.60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6,084,748,416.48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2,595,946,046.02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-276,538.84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193,555,683.33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324,997,288.37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1,273,561,806.60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6,084,748,416.48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29,364,751.08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109,469.06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26,516,491.30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-22,905,152.78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130,474,386.12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163,559,944.78</w:t>
            </w:r>
          </w:p>
        </w:tc>
      </w:tr>
      <w:tr>
        <w:trPr>
          <w:trHeight w:val="4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109,469.06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88,459,545.07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4,814,690.82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93,383,704.95</w:t>
            </w:r>
          </w:p>
        </w:tc>
      </w:tr>
      <w:tr>
        <w:trPr>
          <w:trHeight w:val="46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29,364,751.08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152,170,000.00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181,534,751.08</w:t>
            </w:r>
          </w:p>
        </w:tc>
      </w:tr>
      <w:tr>
        <w:trPr>
          <w:trHeight w:val="47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152,170,000.00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152,170,000.00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7944485" simplePos="0" relativeHeight="125829388" behindDoc="0" locked="0" layoutInCell="1" allowOverlap="1">
                <wp:simplePos x="0" y="0"/>
                <wp:positionH relativeFrom="page">
                  <wp:posOffset>924560</wp:posOffset>
                </wp:positionH>
                <wp:positionV relativeFrom="margin">
                  <wp:posOffset>5711825</wp:posOffset>
                </wp:positionV>
                <wp:extent cx="941705" cy="149225"/>
                <wp:wrapTopAndBottom/>
                <wp:docPr id="13" name="Shape 13"/>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wps:txbx>
                      <wps:bodyPr wrap="none" lIns="0" tIns="0" rIns="0" bIns="0">
                        <a:noAutoFit/>
                      </wps:bodyPr>
                    </wps:wsp>
                  </a:graphicData>
                </a:graphic>
              </wp:anchor>
            </w:drawing>
          </mc:Choice>
          <mc:Fallback>
            <w:pict>
              <v:shape id="_x0000_s1039" type="#_x0000_t202" style="position:absolute;margin-left:72.799999999999997pt;margin-top:449.75pt;width:74.150000000000006pt;height:11.75pt;z-index:-125829365;mso-wrap-distance-left:9.pt;mso-wrap-distance-top:12.pt;mso-wrap-distance-right:625.55000000000007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v:textbox>
                <w10:wrap type="topAndBottom" anchorx="page" anchory="margin"/>
              </v:shape>
            </w:pict>
          </mc:Fallback>
        </mc:AlternateContent>
      </w:r>
      <w:r>
        <mc:AlternateContent>
          <mc:Choice Requires="wps">
            <w:drawing>
              <wp:anchor distT="152400" distB="3175" distL="2979420" distR="5313680" simplePos="0" relativeHeight="125829390" behindDoc="0" locked="0" layoutInCell="1" allowOverlap="1">
                <wp:simplePos x="0" y="0"/>
                <wp:positionH relativeFrom="page">
                  <wp:posOffset>3789680</wp:posOffset>
                </wp:positionH>
                <wp:positionV relativeFrom="margin">
                  <wp:posOffset>5711825</wp:posOffset>
                </wp:positionV>
                <wp:extent cx="707390" cy="146050"/>
                <wp:wrapTopAndBottom/>
                <wp:docPr id="15" name="Shape 15"/>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wps:txbx>
                      <wps:bodyPr wrap="none" lIns="0" tIns="0" rIns="0" bIns="0">
                        <a:noAutoFit/>
                      </wps:bodyPr>
                    </wps:wsp>
                  </a:graphicData>
                </a:graphic>
              </wp:anchor>
            </w:drawing>
          </mc:Choice>
          <mc:Fallback>
            <w:pict>
              <v:shape id="_x0000_s1041" type="#_x0000_t202" style="position:absolute;margin-left:298.40000000000003pt;margin-top:449.75pt;width:55.700000000000003pt;height:11.5pt;z-index:-125829363;mso-wrap-distance-left:234.59999999999999pt;mso-wrap-distance-top:12.pt;mso-wrap-distance-right:418.40000000000003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v:textbox>
                <w10:wrap type="topAndBottom" anchorx="page" anchory="margin"/>
              </v:shape>
            </w:pict>
          </mc:Fallback>
        </mc:AlternateContent>
      </w:r>
      <w:r>
        <mc:AlternateContent>
          <mc:Choice Requires="wps">
            <w:drawing>
              <wp:anchor distT="152400" distB="3175" distL="5378450" distR="2795905" simplePos="0" relativeHeight="125829392" behindDoc="0" locked="0" layoutInCell="1" allowOverlap="1">
                <wp:simplePos x="0" y="0"/>
                <wp:positionH relativeFrom="page">
                  <wp:posOffset>6188710</wp:posOffset>
                </wp:positionH>
                <wp:positionV relativeFrom="margin">
                  <wp:posOffset>5711825</wp:posOffset>
                </wp:positionV>
                <wp:extent cx="826135" cy="146050"/>
                <wp:wrapTopAndBottom/>
                <wp:docPr id="17" name="Shape 17"/>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043" type="#_x0000_t202" style="position:absolute;margin-left:487.30000000000001pt;margin-top:449.75pt;width:65.049999999999997pt;height:11.5pt;z-index:-125829361;mso-wrap-distance-left:423.5pt;mso-wrap-distance-top:12.pt;mso-wrap-distance-right:220.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topAndBottom" anchorx="page" anchory="margin"/>
              </v:shape>
            </w:pict>
          </mc:Fallback>
        </mc:AlternateContent>
      </w:r>
      <w:r>
        <mc:AlternateContent>
          <mc:Choice Requires="wps">
            <w:drawing>
              <wp:anchor distT="152400" distB="0" distL="7719060" distR="114300" simplePos="0" relativeHeight="125829394" behindDoc="0" locked="0" layoutInCell="1" allowOverlap="1">
                <wp:simplePos x="0" y="0"/>
                <wp:positionH relativeFrom="page">
                  <wp:posOffset>8529320</wp:posOffset>
                </wp:positionH>
                <wp:positionV relativeFrom="margin">
                  <wp:posOffset>5711825</wp:posOffset>
                </wp:positionV>
                <wp:extent cx="1167130" cy="149225"/>
                <wp:wrapTopAndBottom/>
                <wp:docPr id="19" name="Shape 19"/>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wps:txbx>
                      <wps:bodyPr wrap="none" lIns="0" tIns="0" rIns="0" bIns="0">
                        <a:noAutoFit/>
                      </wps:bodyPr>
                    </wps:wsp>
                  </a:graphicData>
                </a:graphic>
              </wp:anchor>
            </w:drawing>
          </mc:Choice>
          <mc:Fallback>
            <w:pict>
              <v:shape id="_x0000_s1045" type="#_x0000_t202" style="position:absolute;margin-left:671.60000000000002pt;margin-top:449.75pt;width:91.900000000000006pt;height:11.75pt;z-index:-125829359;mso-wrap-distance-left:607.8000000000000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v:textbox>
                <w10:wrap type="topAndBottom" anchorx="page" anchory="margin"/>
              </v:shape>
            </w:pict>
          </mc:Fallback>
        </mc:AlternateContent>
      </w:r>
    </w:p>
    <w:tbl>
      <w:tblPr>
        <w:tblOverlap w:val="never"/>
        <w:jc w:val="center"/>
        <w:tblLayout w:type="fixed"/>
      </w:tblPr>
      <w:tblGrid>
        <w:gridCol w:w="2414"/>
        <w:gridCol w:w="1416"/>
        <w:gridCol w:w="710"/>
        <w:gridCol w:w="710"/>
        <w:gridCol w:w="422"/>
        <w:gridCol w:w="1421"/>
        <w:gridCol w:w="850"/>
        <w:gridCol w:w="994"/>
        <w:gridCol w:w="850"/>
        <w:gridCol w:w="1277"/>
        <w:gridCol w:w="706"/>
        <w:gridCol w:w="1277"/>
        <w:gridCol w:w="1416"/>
        <w:gridCol w:w="1430"/>
      </w:tblGrid>
      <w:tr>
        <w:trPr>
          <w:trHeight w:val="49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29,364,751.08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29,364,751.08</w:t>
            </w:r>
          </w:p>
        </w:tc>
      </w:tr>
      <w:tr>
        <w:trPr>
          <w:trHeight w:val="66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26,516,491.30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-111,364,697.85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-23,211,568.44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-108,059,774.99</w:t>
            </w:r>
          </w:p>
        </w:tc>
      </w:tr>
      <w:tr>
        <w:trPr>
          <w:trHeight w:val="65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26,516,491.30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-26,516,491.30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-84,848,206.55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-23,211,568.44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-108,059,774.99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-3,298,736.26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-3,298,736.26</w:t>
            </w:r>
          </w:p>
        </w:tc>
      </w:tr>
      <w:tr>
        <w:trPr>
          <w:trHeight w:val="66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2,625,310,797.10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-167,069.78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220,072,174.63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302,092,135.59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1,404,036,192.72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6,248,308,361.26</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上期金额</w:t>
      </w:r>
    </w:p>
    <w:p>
      <w:pPr>
        <w:pStyle w:val="Style24"/>
        <w:keepNext w:val="0"/>
        <w:keepLines w:val="0"/>
        <w:widowControl w:val="0"/>
        <w:shd w:val="clear" w:color="auto" w:fill="auto"/>
        <w:bidi w:val="0"/>
        <w:spacing w:before="0" w:after="0" w:line="240" w:lineRule="auto"/>
        <w:ind w:left="13939" w:right="0" w:firstLine="0"/>
        <w:jc w:val="left"/>
      </w:pPr>
      <w:r>
        <w:rPr>
          <w:color w:val="000000"/>
          <w:spacing w:val="0"/>
          <w:w w:val="100"/>
          <w:position w:val="0"/>
        </w:rPr>
        <w:t>单位：元</w:t>
      </w:r>
    </w:p>
    <w:tbl>
      <w:tblPr>
        <w:tblOverlap w:val="never"/>
        <w:jc w:val="center"/>
        <w:tblLayout w:type="fixed"/>
      </w:tblPr>
      <w:tblGrid>
        <w:gridCol w:w="2414"/>
        <w:gridCol w:w="1421"/>
        <w:gridCol w:w="706"/>
        <w:gridCol w:w="850"/>
        <w:gridCol w:w="566"/>
        <w:gridCol w:w="1421"/>
        <w:gridCol w:w="706"/>
        <w:gridCol w:w="994"/>
        <w:gridCol w:w="427"/>
        <w:gridCol w:w="1277"/>
        <w:gridCol w:w="706"/>
        <w:gridCol w:w="1277"/>
        <w:gridCol w:w="1416"/>
        <w:gridCol w:w="143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2,609,588,181.98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-366,941.67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184,423,497.79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398,965,077.24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1,266,630,218.65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6,156,204,164.99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2,609,588,181.98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-366,941.67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184,423,497.79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398,965,077.24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1,266,630,218.65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6,156,204,164.99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-13,642,135.96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90,402.83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9,132,185.54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-73,967,788.87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6,931,587.95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-71,455,748.51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90,402.83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20,555,123.72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23,711,652.70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44,357,179.25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-13,642,135.96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60,803,768.20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47,161,632.24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60,803,768.20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60,803,768.20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-13,642,135.96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-13,642,135.96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9,132,185.54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-93,980,392.09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-44,405,446.19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-129,253,652.74</w:t>
            </w:r>
          </w:p>
        </w:tc>
      </w:tr>
    </w:tbl>
    <w:p>
      <w:pPr>
        <w:widowControl w:val="0"/>
        <w:spacing w:line="1" w:lineRule="exact"/>
      </w:pPr>
      <w:r>
        <w:br w:type="page"/>
      </w:r>
    </w:p>
    <w:p>
      <w:pPr>
        <w:widowControl w:val="0"/>
        <w:spacing w:line="1" w:lineRule="exact"/>
      </w:pPr>
      <w:r>
        <mc:AlternateContent>
          <mc:Choice Requires="wps">
            <w:drawing>
              <wp:anchor distT="139700" distB="0" distL="114300" distR="8060690" simplePos="0" relativeHeight="125829396" behindDoc="0" locked="0" layoutInCell="1" allowOverlap="1">
                <wp:simplePos x="0" y="0"/>
                <wp:positionH relativeFrom="page">
                  <wp:posOffset>834390</wp:posOffset>
                </wp:positionH>
                <wp:positionV relativeFrom="margin">
                  <wp:posOffset>4380230</wp:posOffset>
                </wp:positionV>
                <wp:extent cx="941705" cy="149225"/>
                <wp:wrapTopAndBottom/>
                <wp:docPr id="21" name="Shape 2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wps:txbx>
                      <wps:bodyPr wrap="none" lIns="0" tIns="0" rIns="0" bIns="0">
                        <a:noAutoFit/>
                      </wps:bodyPr>
                    </wps:wsp>
                  </a:graphicData>
                </a:graphic>
              </wp:anchor>
            </w:drawing>
          </mc:Choice>
          <mc:Fallback>
            <w:pict>
              <v:shape id="_x0000_s1047" type="#_x0000_t202" style="position:absolute;margin-left:65.700000000000003pt;margin-top:344.90000000000003pt;width:74.150000000000006pt;height:11.75pt;z-index:-125829357;mso-wrap-distance-left:9.pt;mso-wrap-distance-top:11.pt;mso-wrap-distance-right:634.700000000000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v:textbox>
                <w10:wrap type="topAndBottom" anchorx="page" anchory="margin"/>
              </v:shape>
            </w:pict>
          </mc:Fallback>
        </mc:AlternateContent>
      </w:r>
      <w:r>
        <mc:AlternateContent>
          <mc:Choice Requires="wps">
            <w:drawing>
              <wp:anchor distT="139700" distB="3175" distL="2863850" distR="5545455" simplePos="0" relativeHeight="125829398" behindDoc="0" locked="0" layoutInCell="1" allowOverlap="1">
                <wp:simplePos x="0" y="0"/>
                <wp:positionH relativeFrom="page">
                  <wp:posOffset>3583940</wp:posOffset>
                </wp:positionH>
                <wp:positionV relativeFrom="margin">
                  <wp:posOffset>4380230</wp:posOffset>
                </wp:positionV>
                <wp:extent cx="707390" cy="146050"/>
                <wp:wrapTopAndBottom/>
                <wp:docPr id="23" name="Shape 23"/>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wps:txbx>
                      <wps:bodyPr wrap="none" lIns="0" tIns="0" rIns="0" bIns="0">
                        <a:noAutoFit/>
                      </wps:bodyPr>
                    </wps:wsp>
                  </a:graphicData>
                </a:graphic>
              </wp:anchor>
            </w:drawing>
          </mc:Choice>
          <mc:Fallback>
            <w:pict>
              <v:shape id="_x0000_s1049" type="#_x0000_t202" style="position:absolute;margin-left:282.19999999999999pt;margin-top:344.90000000000003pt;width:55.700000000000003pt;height:11.5pt;z-index:-125829355;mso-wrap-distance-left:225.5pt;mso-wrap-distance-top:11.pt;mso-wrap-distance-right:436.65000000000003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v:textbox>
                <w10:wrap type="topAndBottom" anchorx="page" anchory="margin"/>
              </v:shape>
            </w:pict>
          </mc:Fallback>
        </mc:AlternateContent>
      </w:r>
      <w:r>
        <mc:AlternateContent>
          <mc:Choice Requires="wps">
            <w:drawing>
              <wp:anchor distT="139700" distB="3175" distL="5490845" distR="2799715" simplePos="0" relativeHeight="125829400" behindDoc="0" locked="0" layoutInCell="1" allowOverlap="1">
                <wp:simplePos x="0" y="0"/>
                <wp:positionH relativeFrom="page">
                  <wp:posOffset>6210935</wp:posOffset>
                </wp:positionH>
                <wp:positionV relativeFrom="margin">
                  <wp:posOffset>4380230</wp:posOffset>
                </wp:positionV>
                <wp:extent cx="826135" cy="146050"/>
                <wp:wrapTopAndBottom/>
                <wp:docPr id="25" name="Shape 25"/>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051" type="#_x0000_t202" style="position:absolute;margin-left:489.05000000000001pt;margin-top:344.90000000000003pt;width:65.049999999999997pt;height:11.5pt;z-index:-125829353;mso-wrap-distance-left:432.35000000000002pt;mso-wrap-distance-top:11.pt;mso-wrap-distance-right:220.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v:textbox>
                <w10:wrap type="topAndBottom" anchorx="page" anchory="margin"/>
              </v:shape>
            </w:pict>
          </mc:Fallback>
        </mc:AlternateContent>
      </w:r>
      <w:r>
        <mc:AlternateContent>
          <mc:Choice Requires="wps">
            <w:drawing>
              <wp:anchor distT="139700" distB="0" distL="7832090" distR="114300" simplePos="0" relativeHeight="125829402" behindDoc="0" locked="0" layoutInCell="1" allowOverlap="1">
                <wp:simplePos x="0" y="0"/>
                <wp:positionH relativeFrom="page">
                  <wp:posOffset>8552180</wp:posOffset>
                </wp:positionH>
                <wp:positionV relativeFrom="margin">
                  <wp:posOffset>4380230</wp:posOffset>
                </wp:positionV>
                <wp:extent cx="1170305" cy="149225"/>
                <wp:wrapTopAndBottom/>
                <wp:docPr id="27" name="Shape 2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wps:txbx>
                      <wps:bodyPr wrap="none" lIns="0" tIns="0" rIns="0" bIns="0">
                        <a:noAutoFit/>
                      </wps:bodyPr>
                    </wps:wsp>
                  </a:graphicData>
                </a:graphic>
              </wp:anchor>
            </w:drawing>
          </mc:Choice>
          <mc:Fallback>
            <w:pict>
              <v:shape id="_x0000_s1053" type="#_x0000_t202" style="position:absolute;margin-left:673.39999999999998pt;margin-top:344.90000000000003pt;width:92.150000000000006pt;height:11.75pt;z-index:-125829351;mso-wrap-distance-left:616.70000000000005pt;mso-wrap-distance-top:11.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v:textbox>
                <w10:wrap type="topAndBottom" anchorx="page" anchory="margin"/>
              </v:shape>
            </w:pict>
          </mc:Fallback>
        </mc:AlternateContent>
      </w:r>
    </w:p>
    <w:tbl>
      <w:tblPr>
        <w:tblOverlap w:val="never"/>
        <w:jc w:val="center"/>
        <w:tblLayout w:type="fixed"/>
      </w:tblPr>
      <w:tblGrid>
        <w:gridCol w:w="2414"/>
        <w:gridCol w:w="1421"/>
        <w:gridCol w:w="706"/>
        <w:gridCol w:w="850"/>
        <w:gridCol w:w="566"/>
        <w:gridCol w:w="1421"/>
        <w:gridCol w:w="706"/>
        <w:gridCol w:w="994"/>
        <w:gridCol w:w="427"/>
        <w:gridCol w:w="1277"/>
        <w:gridCol w:w="706"/>
        <w:gridCol w:w="1277"/>
        <w:gridCol w:w="1416"/>
        <w:gridCol w:w="1430"/>
      </w:tblGrid>
      <w:tr>
        <w:trPr>
          <w:trHeight w:val="43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9,132,185.54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-9,132,185.54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-84,848,206.55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-44,405,446.19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-129,253,652.74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-542,520.50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-33,178,386.76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-33,720,907.26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2,595,946,046.02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-276,538.84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193,555,683.33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324,997,288.37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1,273,561,806.60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6,084,748,416.48</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84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8</w:t>
      </w:r>
      <w:bookmarkEnd w:id="1153"/>
      <w:r>
        <w:rPr>
          <w:color w:val="000000"/>
          <w:spacing w:val="0"/>
          <w:w w:val="100"/>
          <w:position w:val="0"/>
        </w:rPr>
        <w:t>、母公司所有者权益变动表</w:t>
      </w:r>
      <w:bookmarkEnd w:id="1151"/>
      <w:bookmarkEnd w:id="1152"/>
      <w:bookmarkEnd w:id="1154"/>
    </w:p>
    <w:p>
      <w:pPr>
        <w:pStyle w:val="Style30"/>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4083" w:right="0" w:firstLine="0"/>
        <w:jc w:val="left"/>
      </w:pPr>
      <w:r>
        <w:rPr>
          <w:color w:val="000000"/>
          <w:spacing w:val="0"/>
          <w:w w:val="100"/>
          <w:position w:val="0"/>
        </w:rPr>
        <w:t>单位：元</w:t>
      </w:r>
    </w:p>
    <w:tbl>
      <w:tblPr>
        <w:tblOverlap w:val="never"/>
        <w:jc w:val="center"/>
        <w:tblLayout w:type="fixed"/>
      </w:tblPr>
      <w:tblGrid>
        <w:gridCol w:w="2842"/>
        <w:gridCol w:w="1421"/>
        <w:gridCol w:w="706"/>
        <w:gridCol w:w="710"/>
        <w:gridCol w:w="566"/>
        <w:gridCol w:w="1416"/>
        <w:gridCol w:w="994"/>
        <w:gridCol w:w="1704"/>
        <w:gridCol w:w="1272"/>
        <w:gridCol w:w="1277"/>
        <w:gridCol w:w="1277"/>
        <w:gridCol w:w="142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2,513,644,065.37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164,044,641.27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206,878,810.86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4,581,531,648.50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-223,932.44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-223,932.44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2,513,644,065.37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164,044,641.27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206,654,878.42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4,581,307,716.06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28,498,656.62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26,516,491.30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153,800,215.19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208,815,363.11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265,164,913.04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265,164,913.04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28,498,656.62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28,498,656.62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28,498,656.62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28,498,656.62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26,516,491.30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-111,364,697.85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-84,848,206.55</w:t>
            </w:r>
          </w:p>
        </w:tc>
      </w:tr>
    </w:tbl>
    <w:p>
      <w:pPr>
        <w:widowControl w:val="0"/>
        <w:spacing w:line="1" w:lineRule="exact"/>
      </w:pPr>
      <w:r>
        <w:br w:type="page"/>
      </w:r>
    </w:p>
    <w:p>
      <w:pPr>
        <w:widowControl w:val="0"/>
        <w:spacing w:line="1" w:lineRule="exact"/>
      </w:pPr>
      <w:r>
        <mc:AlternateContent>
          <mc:Choice Requires="wps">
            <w:drawing>
              <wp:anchor distT="203200" distB="0" distL="114300" distR="8060690" simplePos="0" relativeHeight="125829404" behindDoc="0" locked="0" layoutInCell="1" allowOverlap="1">
                <wp:simplePos x="0" y="0"/>
                <wp:positionH relativeFrom="page">
                  <wp:posOffset>925830</wp:posOffset>
                </wp:positionH>
                <wp:positionV relativeFrom="margin">
                  <wp:posOffset>3587750</wp:posOffset>
                </wp:positionV>
                <wp:extent cx="941705" cy="149225"/>
                <wp:wrapTopAndBottom/>
                <wp:docPr id="29" name="Shape 29"/>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wps:txbx>
                      <wps:bodyPr wrap="none" lIns="0" tIns="0" rIns="0" bIns="0">
                        <a:noAutoFit/>
                      </wps:bodyPr>
                    </wps:wsp>
                  </a:graphicData>
                </a:graphic>
              </wp:anchor>
            </w:drawing>
          </mc:Choice>
          <mc:Fallback>
            <w:pict>
              <v:shape id="_x0000_s1055" type="#_x0000_t202" style="position:absolute;margin-left:72.900000000000006pt;margin-top:282.5pt;width:74.150000000000006pt;height:11.75pt;z-index:-125829349;mso-wrap-distance-left:9.pt;mso-wrap-distance-top:16.pt;mso-wrap-distance-right:634.7000000000000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法定代表人：蔡颖</w:t>
                      </w:r>
                    </w:p>
                  </w:txbxContent>
                </v:textbox>
                <w10:wrap type="topAndBottom" anchorx="page" anchory="margin"/>
              </v:shape>
            </w:pict>
          </mc:Fallback>
        </mc:AlternateContent>
      </w:r>
      <w:r>
        <mc:AlternateContent>
          <mc:Choice Requires="wps">
            <w:drawing>
              <wp:anchor distT="203200" distB="3175" distL="2863850" distR="5545455" simplePos="0" relativeHeight="125829406" behindDoc="0" locked="0" layoutInCell="1" allowOverlap="1">
                <wp:simplePos x="0" y="0"/>
                <wp:positionH relativeFrom="page">
                  <wp:posOffset>3675380</wp:posOffset>
                </wp:positionH>
                <wp:positionV relativeFrom="margin">
                  <wp:posOffset>3587750</wp:posOffset>
                </wp:positionV>
                <wp:extent cx="707390" cy="146050"/>
                <wp:wrapTopAndBottom/>
                <wp:docPr id="31" name="Shape 31"/>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wps:txbx>
                      <wps:bodyPr wrap="none" lIns="0" tIns="0" rIns="0" bIns="0">
                        <a:noAutoFit/>
                      </wps:bodyPr>
                    </wps:wsp>
                  </a:graphicData>
                </a:graphic>
              </wp:anchor>
            </w:drawing>
          </mc:Choice>
          <mc:Fallback>
            <w:pict>
              <v:shape id="_x0000_s1057" type="#_x0000_t202" style="position:absolute;margin-left:289.40000000000003pt;margin-top:282.5pt;width:55.700000000000003pt;height:11.5pt;z-index:-125829347;mso-wrap-distance-left:225.5pt;mso-wrap-distance-top:16.pt;mso-wrap-distance-right:436.65000000000003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总裁：胡翔海</w:t>
                      </w:r>
                    </w:p>
                  </w:txbxContent>
                </v:textbox>
                <w10:wrap type="topAndBottom" anchorx="page" anchory="margin"/>
              </v:shape>
            </w:pict>
          </mc:Fallback>
        </mc:AlternateContent>
      </w:r>
      <w:r>
        <mc:AlternateContent>
          <mc:Choice Requires="wps">
            <w:drawing>
              <wp:anchor distT="203200" distB="3175" distL="5490845" distR="2799715" simplePos="0" relativeHeight="125829408" behindDoc="0" locked="0" layoutInCell="1" allowOverlap="1">
                <wp:simplePos x="0" y="0"/>
                <wp:positionH relativeFrom="page">
                  <wp:posOffset>6302375</wp:posOffset>
                </wp:positionH>
                <wp:positionV relativeFrom="margin">
                  <wp:posOffset>3587750</wp:posOffset>
                </wp:positionV>
                <wp:extent cx="826135" cy="146050"/>
                <wp:wrapTopAndBottom/>
                <wp:docPr id="33" name="Shape 33"/>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059" type="#_x0000_t202" style="position:absolute;margin-left:496.25pt;margin-top:282.5pt;width:65.049999999999997pt;height:11.5pt;z-index:-125829345;mso-wrap-distance-left:432.35000000000002pt;mso-wrap-distance-top:16.pt;mso-wrap-distance-right:220.45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v:textbox>
                <w10:wrap type="topAndBottom" anchorx="page" anchory="margin"/>
              </v:shape>
            </w:pict>
          </mc:Fallback>
        </mc:AlternateContent>
      </w:r>
      <w:r>
        <mc:AlternateContent>
          <mc:Choice Requires="wps">
            <w:drawing>
              <wp:anchor distT="203200" distB="0" distL="7832090" distR="114300" simplePos="0" relativeHeight="125829410" behindDoc="0" locked="0" layoutInCell="1" allowOverlap="1">
                <wp:simplePos x="0" y="0"/>
                <wp:positionH relativeFrom="page">
                  <wp:posOffset>8643620</wp:posOffset>
                </wp:positionH>
                <wp:positionV relativeFrom="margin">
                  <wp:posOffset>3587750</wp:posOffset>
                </wp:positionV>
                <wp:extent cx="1170305" cy="149225"/>
                <wp:wrapTopAndBottom/>
                <wp:docPr id="35" name="Shape 3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wps:txbx>
                      <wps:bodyPr wrap="none" lIns="0" tIns="0" rIns="0" bIns="0">
                        <a:noAutoFit/>
                      </wps:bodyPr>
                    </wps:wsp>
                  </a:graphicData>
                </a:graphic>
              </wp:anchor>
            </w:drawing>
          </mc:Choice>
          <mc:Fallback>
            <w:pict>
              <v:shape id="_x0000_s1061" type="#_x0000_t202" style="position:absolute;margin-left:680.60000000000002pt;margin-top:282.5pt;width:92.150000000000006pt;height:11.75pt;z-index:-125829343;mso-wrap-distance-left:616.70000000000005pt;mso-wrap-distance-top:16.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xbxContent>
                </v:textbox>
                <w10:wrap type="topAndBottom" anchorx="page" anchory="margin"/>
              </v:shape>
            </w:pict>
          </mc:Fallback>
        </mc:AlternateContent>
      </w:r>
    </w:p>
    <w:tbl>
      <w:tblPr>
        <w:tblOverlap w:val="never"/>
        <w:jc w:val="center"/>
        <w:tblLayout w:type="fixed"/>
      </w:tblPr>
      <w:tblGrid>
        <w:gridCol w:w="2842"/>
        <w:gridCol w:w="1421"/>
        <w:gridCol w:w="706"/>
        <w:gridCol w:w="710"/>
        <w:gridCol w:w="566"/>
        <w:gridCol w:w="1416"/>
        <w:gridCol w:w="994"/>
        <w:gridCol w:w="1704"/>
        <w:gridCol w:w="1272"/>
        <w:gridCol w:w="1277"/>
        <w:gridCol w:w="1277"/>
        <w:gridCol w:w="1426"/>
      </w:tblGrid>
      <w:tr>
        <w:trPr>
          <w:trHeight w:val="43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26,516,491.30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-26,516,491.30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-84,848,206.55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-84,848,206.55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2,542,142,721.99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190,561,132.57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360,455,093.61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4,790,123,079.17</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上期金额</w:t>
      </w:r>
    </w:p>
    <w:p>
      <w:pPr>
        <w:pStyle w:val="Style24"/>
        <w:keepNext w:val="0"/>
        <w:keepLines w:val="0"/>
        <w:widowControl w:val="0"/>
        <w:shd w:val="clear" w:color="auto" w:fill="auto"/>
        <w:bidi w:val="0"/>
        <w:spacing w:before="0" w:after="0" w:line="240" w:lineRule="auto"/>
        <w:ind w:left="14083" w:right="0" w:firstLine="0"/>
        <w:jc w:val="left"/>
      </w:pPr>
      <w:r>
        <w:rPr>
          <w:color w:val="000000"/>
          <w:spacing w:val="0"/>
          <w:w w:val="100"/>
          <w:position w:val="0"/>
        </w:rPr>
        <w:t>单位：元</w:t>
      </w:r>
    </w:p>
    <w:tbl>
      <w:tblPr>
        <w:tblOverlap w:val="never"/>
        <w:jc w:val="center"/>
        <w:tblLayout w:type="fixed"/>
      </w:tblPr>
      <w:tblGrid>
        <w:gridCol w:w="2986"/>
        <w:gridCol w:w="1560"/>
        <w:gridCol w:w="850"/>
        <w:gridCol w:w="706"/>
        <w:gridCol w:w="710"/>
        <w:gridCol w:w="1416"/>
        <w:gridCol w:w="1138"/>
        <w:gridCol w:w="1272"/>
        <w:gridCol w:w="994"/>
        <w:gridCol w:w="1277"/>
        <w:gridCol w:w="1277"/>
        <w:gridCol w:w="142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2,527,790,078.66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154,912,455.73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209,537,347.54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4,589,204,012.93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2,527,790,078.66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154,912,455.73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209,537,347.54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4,589,204,012.93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-14,146,013.29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9,132,185.54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-2,658,536.68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-7,672,364.43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91,321,855.41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91,321,855.41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-14,146,013.29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-14,146,013.29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-14,146,013.29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-14,146,013.29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9,132,185.54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-93,980,392.09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-84,848,206.55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9,132,185.54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-9,132,185.54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-84,848,206.55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-84,848,206.55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1560"/>
        <w:gridCol w:w="850"/>
        <w:gridCol w:w="706"/>
        <w:gridCol w:w="710"/>
        <w:gridCol w:w="1416"/>
        <w:gridCol w:w="1138"/>
        <w:gridCol w:w="1272"/>
        <w:gridCol w:w="994"/>
        <w:gridCol w:w="1277"/>
        <w:gridCol w:w="1277"/>
        <w:gridCol w:w="142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2,513,644,065.37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164,044,641.27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206,878,810.86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4,581,531,648.50</w:t>
            </w:r>
          </w:p>
        </w:tc>
      </w:tr>
      <w:tr>
        <w:trPr>
          <w:trHeight w:val="350"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法定代表人：蔡颖</w:t>
            </w:r>
          </w:p>
        </w:tc>
        <w:tc>
          <w:tcPr>
            <w:gridSpan w:val="4"/>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总裁：胡翔海</w:t>
            </w:r>
          </w:p>
        </w:tc>
        <w:tc>
          <w:tcPr>
            <w:gridSpan w:val="4"/>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c>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会计机构负责人：刘励</w:t>
            </w:r>
          </w:p>
        </w:tc>
      </w:tr>
    </w:tbl>
    <w:p>
      <w:pPr>
        <w:sectPr>
          <w:footnotePr>
            <w:pos w:val="pageBottom"/>
            <w:numFmt w:val="decimal"/>
            <w:numRestart w:val="continuous"/>
          </w:footnotePr>
          <w:pgSz w:w="16840" w:h="11900" w:orient="landscape"/>
          <w:pgMar w:top="1136" w:right="471" w:bottom="1591" w:left="477" w:header="0" w:footer="3" w:gutter="0"/>
          <w:cols w:space="720"/>
          <w:noEndnote/>
          <w:rtlGutter w:val="0"/>
          <w:docGrid w:linePitch="360"/>
        </w:sectPr>
      </w:pPr>
    </w:p>
    <w:p>
      <w:pPr>
        <w:pStyle w:val="Style30"/>
        <w:keepNext w:val="0"/>
        <w:keepLines w:val="0"/>
        <w:widowControl w:val="0"/>
        <w:shd w:val="clear" w:color="auto" w:fill="auto"/>
        <w:bidi w:val="0"/>
        <w:spacing w:before="0" w:after="380" w:line="312" w:lineRule="exact"/>
        <w:ind w:left="0" w:right="0" w:firstLine="0"/>
        <w:jc w:val="left"/>
      </w:pPr>
      <w:bookmarkStart w:id="1155" w:name="bookmark1155"/>
      <w:r>
        <w:rPr>
          <w:color w:val="000000"/>
          <w:spacing w:val="0"/>
          <w:w w:val="100"/>
          <w:position w:val="0"/>
        </w:rPr>
        <w:t>［右键单击上一行首，选择更新域键入公司名称的全称］</w:t>
      </w:r>
      <w:bookmarkEnd w:id="1155"/>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［右键单击上一行首，选择更新域键入公司名称的简称］</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请勿删除此设置，打印时请勿打印本页</w:t>
      </w:r>
    </w:p>
    <w:p>
      <w:pPr>
        <w:pStyle w:val="Style30"/>
        <w:keepNext w:val="0"/>
        <w:keepLines w:val="0"/>
        <w:widowControl w:val="0"/>
        <w:shd w:val="clear" w:color="auto" w:fill="auto"/>
        <w:bidi w:val="0"/>
        <w:spacing w:before="0" w:after="380" w:line="312" w:lineRule="exact"/>
        <w:ind w:left="0" w:right="0" w:firstLine="0"/>
        <w:jc w:val="left"/>
        <w:sectPr>
          <w:footnotePr>
            <w:pos w:val="pageBottom"/>
            <w:numFmt w:val="decimal"/>
            <w:numRestart w:val="continuous"/>
          </w:footnotePr>
          <w:pgSz w:w="11900" w:h="16840"/>
          <w:pgMar w:top="2487" w:right="1781" w:bottom="2487" w:left="1776" w:header="0" w:footer="3" w:gutter="0"/>
          <w:cols w:space="720"/>
          <w:noEndnote/>
          <w:rtlGutter w:val="0"/>
          <w:docGrid w:linePitch="360"/>
        </w:sectPr>
      </w:pPr>
      <w:r>
        <w:rPr>
          <w:color w:val="000000"/>
          <w:spacing w:val="0"/>
          <w:w w:val="100"/>
          <w:position w:val="0"/>
        </w:rPr>
        <w:t>更新前述几项域设置后，在页面内容外连接点击三次鼠标左键，选择全文后，再点右键，选择“更新域” 则全文中涉及上述内容将会全部更新</w:t>
      </w:r>
    </w:p>
    <w:p>
      <w:pPr>
        <w:pStyle w:val="Style12"/>
        <w:keepNext/>
        <w:keepLines/>
        <w:widowControl w:val="0"/>
        <w:shd w:val="clear" w:color="auto" w:fill="auto"/>
        <w:bidi w:val="0"/>
        <w:spacing w:before="0" w:after="340" w:line="720" w:lineRule="exact"/>
        <w:ind w:left="0" w:right="0" w:firstLine="0"/>
        <w:jc w:val="center"/>
      </w:pPr>
      <w:hyperlink w:anchor="bookmark1155" w:tooltip="Current Document">
        <w:bookmarkStart w:id="1156" w:name="bookmark1156"/>
        <w:bookmarkStart w:id="1157" w:name="bookmark1157"/>
        <w:bookmarkStart w:id="1158" w:name="bookmark1158"/>
        <w:r>
          <w:rPr>
            <w:color w:val="000000"/>
            <w:spacing w:val="0"/>
            <w:w w:val="100"/>
            <w:position w:val="0"/>
          </w:rPr>
          <w:t>深圳市农产品股份有限公司</w:t>
        </w:r>
      </w:hyperlink>
      <w:r>
        <w:rPr>
          <w:color w:val="000000"/>
          <w:spacing w:val="0"/>
          <w:w w:val="100"/>
          <w:position w:val="0"/>
        </w:rPr>
        <w:br/>
        <w:t>审计报告</w:t>
      </w:r>
      <w:bookmarkEnd w:id="1156"/>
      <w:bookmarkEnd w:id="1157"/>
      <w:bookmarkEnd w:id="1158"/>
    </w:p>
    <w:p>
      <w:pPr>
        <w:pStyle w:val="Style30"/>
        <w:keepNext w:val="0"/>
        <w:keepLines w:val="0"/>
        <w:widowControl w:val="0"/>
        <w:shd w:val="clear" w:color="auto" w:fill="auto"/>
        <w:bidi w:val="0"/>
        <w:spacing w:before="0" w:after="8460" w:line="240" w:lineRule="auto"/>
        <w:ind w:left="0" w:right="0" w:firstLine="0"/>
        <w:jc w:val="center"/>
      </w:pPr>
      <w:r>
        <w:rPr>
          <w:b/>
          <w:bCs/>
          <w:color w:val="000000"/>
          <w:spacing w:val="0"/>
          <w:w w:val="100"/>
          <w:position w:val="0"/>
        </w:rPr>
        <w:t>大华审字[2017]004973号</w:t>
      </w:r>
    </w:p>
    <w:p>
      <w:pPr>
        <w:pStyle w:val="Style9"/>
        <w:keepNext w:val="0"/>
        <w:keepLines w:val="0"/>
        <w:widowControl w:val="0"/>
        <w:shd w:val="clear" w:color="auto" w:fill="auto"/>
        <w:bidi w:val="0"/>
        <w:spacing w:before="0" w:after="480" w:line="240" w:lineRule="auto"/>
        <w:ind w:left="0" w:right="0" w:firstLine="0"/>
        <w:jc w:val="center"/>
        <w:rPr>
          <w:sz w:val="30"/>
          <w:szCs w:val="30"/>
        </w:rPr>
      </w:pPr>
      <w:r>
        <w:rPr>
          <w:b/>
          <w:bCs/>
          <w:color w:val="000000"/>
          <w:spacing w:val="0"/>
          <w:w w:val="100"/>
          <w:position w:val="0"/>
          <w:sz w:val="30"/>
          <w:szCs w:val="30"/>
        </w:rPr>
        <w:t>大华会计师事务所（特殊普通合伙）</w:t>
      </w:r>
    </w:p>
    <w:p>
      <w:pPr>
        <w:pStyle w:val="Style18"/>
        <w:keepNext w:val="0"/>
        <w:keepLines w:val="0"/>
        <w:widowControl w:val="0"/>
        <w:shd w:val="clear" w:color="auto" w:fill="auto"/>
        <w:bidi w:val="0"/>
        <w:spacing w:before="0" w:after="480" w:line="240" w:lineRule="auto"/>
        <w:ind w:left="0" w:right="0" w:firstLine="0"/>
        <w:jc w:val="center"/>
        <w:rPr>
          <w:sz w:val="24"/>
          <w:szCs w:val="24"/>
        </w:rPr>
        <w:sectPr>
          <w:footnotePr>
            <w:pos w:val="pageBottom"/>
            <w:numFmt w:val="decimal"/>
            <w:numRestart w:val="continuous"/>
          </w:footnotePr>
          <w:pgSz w:w="11900" w:h="16840"/>
          <w:pgMar w:top="3798" w:right="1781" w:bottom="1270" w:left="17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Da Hua Certified Public Accountants</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Special General Partnership</w:t>
      </w:r>
      <w:r>
        <w:rPr>
          <w:color w:val="000000"/>
          <w:spacing w:val="0"/>
          <w:w w:val="100"/>
          <w:position w:val="0"/>
          <w:sz w:val="24"/>
          <w:szCs w:val="24"/>
        </w:rPr>
        <w:t>)</w:t>
      </w:r>
    </w:p>
    <w:p>
      <w:pPr>
        <w:pStyle w:val="Style12"/>
        <w:keepNext/>
        <w:keepLines/>
        <w:widowControl w:val="0"/>
        <w:shd w:val="clear" w:color="auto" w:fill="auto"/>
        <w:bidi w:val="0"/>
        <w:spacing w:before="0" w:after="260" w:line="662" w:lineRule="exact"/>
        <w:ind w:left="0" w:right="0" w:firstLine="0"/>
        <w:jc w:val="center"/>
      </w:pPr>
      <w:bookmarkStart w:id="1159" w:name="bookmark1159"/>
      <w:bookmarkStart w:id="1160" w:name="bookmark1160"/>
      <w:bookmarkStart w:id="1161" w:name="bookmark1161"/>
      <w:r>
        <w:rPr>
          <w:color w:val="000000"/>
          <w:spacing w:val="0"/>
          <w:w w:val="100"/>
          <w:position w:val="0"/>
        </w:rPr>
        <w:t>深圳市农产品股份有限公司</w:t>
        <w:br/>
        <w:t>审计报告及财务报表</w:t>
      </w:r>
      <w:bookmarkEnd w:id="1159"/>
      <w:bookmarkEnd w:id="1160"/>
      <w:bookmarkEnd w:id="1161"/>
    </w:p>
    <w:p>
      <w:pPr>
        <w:pStyle w:val="Style62"/>
        <w:keepNext w:val="0"/>
        <w:keepLines w:val="0"/>
        <w:widowControl w:val="0"/>
        <w:shd w:val="clear" w:color="auto" w:fill="auto"/>
        <w:bidi w:val="0"/>
        <w:spacing w:before="0" w:after="1640" w:line="240" w:lineRule="auto"/>
        <w:ind w:left="0" w:right="0" w:firstLine="0"/>
        <w:jc w:val="center"/>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日至</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日止）</w:t>
      </w:r>
    </w:p>
    <w:tbl>
      <w:tblPr>
        <w:tblOverlap w:val="never"/>
        <w:jc w:val="center"/>
        <w:tblLayout w:type="fixed"/>
      </w:tblPr>
      <w:tblGrid>
        <w:gridCol w:w="706"/>
        <w:gridCol w:w="3144"/>
        <w:gridCol w:w="2146"/>
        <w:gridCol w:w="2400"/>
      </w:tblGrid>
      <w:tr>
        <w:trPr>
          <w:trHeight w:val="62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2480" w:right="0" w:firstLine="0"/>
              <w:jc w:val="left"/>
              <w:rPr>
                <w:sz w:val="28"/>
                <w:szCs w:val="28"/>
              </w:rPr>
            </w:pPr>
            <w:r>
              <w:rPr>
                <w:b/>
                <w:bCs/>
                <w:color w:val="000000"/>
                <w:spacing w:val="0"/>
                <w:w w:val="100"/>
                <w:position w:val="0"/>
                <w:sz w:val="28"/>
                <w:szCs w:val="28"/>
              </w:rPr>
              <w:t>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28"/>
                <w:szCs w:val="28"/>
              </w:rPr>
            </w:pPr>
            <w:r>
              <w:rPr>
                <w:b/>
                <w:bCs/>
                <w:color w:val="000000"/>
                <w:spacing w:val="0"/>
                <w:w w:val="100"/>
                <w:position w:val="0"/>
                <w:sz w:val="28"/>
                <w:szCs w:val="28"/>
              </w:rPr>
              <w:t>录</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rPr>
              <w:t>页次</w:t>
            </w:r>
          </w:p>
        </w:tc>
      </w:tr>
      <w:tr>
        <w:trPr>
          <w:trHeight w:val="9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一、</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b/>
                <w:bCs/>
                <w:color w:val="000000"/>
                <w:spacing w:val="0"/>
                <w:w w:val="100"/>
                <w:position w:val="0"/>
                <w:sz w:val="28"/>
                <w:szCs w:val="28"/>
              </w:rPr>
              <w:t>审计报告</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8"/>
                <w:szCs w:val="28"/>
              </w:rPr>
            </w:pPr>
            <w:r>
              <w:rPr>
                <w:color w:val="000000"/>
                <w:spacing w:val="0"/>
                <w:w w:val="100"/>
                <w:position w:val="0"/>
                <w:sz w:val="28"/>
                <w:szCs w:val="28"/>
              </w:rPr>
              <w:t>1-2</w:t>
            </w:r>
          </w:p>
        </w:tc>
      </w:tr>
      <w:tr>
        <w:trPr>
          <w:trHeight w:val="91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二、</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b/>
                <w:bCs/>
                <w:color w:val="000000"/>
                <w:spacing w:val="0"/>
                <w:w w:val="100"/>
                <w:position w:val="0"/>
                <w:sz w:val="28"/>
                <w:szCs w:val="28"/>
              </w:rPr>
              <w:t>已审财务报表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color w:val="000000"/>
                <w:spacing w:val="0"/>
                <w:w w:val="100"/>
                <w:position w:val="0"/>
                <w:sz w:val="28"/>
                <w:szCs w:val="28"/>
              </w:rPr>
              <w:t>合并资产负债表</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8"/>
                <w:szCs w:val="28"/>
              </w:rPr>
            </w:pPr>
            <w:r>
              <w:rPr>
                <w:color w:val="000000"/>
                <w:spacing w:val="0"/>
                <w:w w:val="100"/>
                <w:position w:val="0"/>
                <w:sz w:val="28"/>
                <w:szCs w:val="28"/>
              </w:rPr>
              <w:t>1-2</w:t>
            </w:r>
          </w:p>
        </w:tc>
      </w:tr>
      <w:tr>
        <w:trPr>
          <w:trHeight w:val="9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color w:val="000000"/>
                <w:spacing w:val="0"/>
                <w:w w:val="100"/>
                <w:position w:val="0"/>
                <w:sz w:val="28"/>
                <w:szCs w:val="28"/>
              </w:rPr>
              <w:t>合并利润表</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28"/>
                <w:szCs w:val="28"/>
              </w:rPr>
            </w:pPr>
            <w:r>
              <w:rPr>
                <w:color w:val="000000"/>
                <w:spacing w:val="0"/>
                <w:w w:val="100"/>
                <w:position w:val="0"/>
                <w:sz w:val="28"/>
                <w:szCs w:val="28"/>
              </w:rPr>
              <w:t>3</w:t>
            </w:r>
          </w:p>
        </w:tc>
      </w:tr>
      <w:tr>
        <w:trPr>
          <w:trHeight w:val="9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color w:val="000000"/>
                <w:spacing w:val="0"/>
                <w:w w:val="100"/>
                <w:position w:val="0"/>
                <w:sz w:val="28"/>
                <w:szCs w:val="28"/>
              </w:rPr>
              <w:t>合并现金流量表</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28"/>
                <w:szCs w:val="28"/>
              </w:rPr>
            </w:pPr>
            <w:r>
              <w:rPr>
                <w:color w:val="000000"/>
                <w:spacing w:val="0"/>
                <w:w w:val="100"/>
                <w:position w:val="0"/>
                <w:sz w:val="28"/>
                <w:szCs w:val="28"/>
              </w:rPr>
              <w:t>4</w:t>
            </w:r>
          </w:p>
        </w:tc>
      </w:tr>
      <w:tr>
        <w:trPr>
          <w:trHeight w:val="9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color w:val="000000"/>
                <w:spacing w:val="0"/>
                <w:w w:val="100"/>
                <w:position w:val="0"/>
                <w:sz w:val="28"/>
                <w:szCs w:val="28"/>
              </w:rPr>
              <w:t>合并股东权益变动表</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8"/>
                <w:szCs w:val="28"/>
              </w:rPr>
            </w:pPr>
            <w:r>
              <w:rPr>
                <w:color w:val="000000"/>
                <w:spacing w:val="0"/>
                <w:w w:val="100"/>
                <w:position w:val="0"/>
                <w:sz w:val="28"/>
                <w:szCs w:val="28"/>
              </w:rPr>
              <w:t>5-6</w:t>
            </w:r>
          </w:p>
        </w:tc>
      </w:tr>
      <w:tr>
        <w:trPr>
          <w:trHeight w:val="9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color w:val="000000"/>
                <w:spacing w:val="0"/>
                <w:w w:val="100"/>
                <w:position w:val="0"/>
                <w:sz w:val="28"/>
                <w:szCs w:val="28"/>
              </w:rPr>
              <w:t>母公司资产负债表</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8"/>
                <w:szCs w:val="28"/>
              </w:rPr>
            </w:pPr>
            <w:r>
              <w:rPr>
                <w:color w:val="000000"/>
                <w:spacing w:val="0"/>
                <w:w w:val="100"/>
                <w:position w:val="0"/>
                <w:sz w:val="28"/>
                <w:szCs w:val="28"/>
              </w:rPr>
              <w:t>7-8</w:t>
            </w:r>
          </w:p>
        </w:tc>
      </w:tr>
      <w:tr>
        <w:trPr>
          <w:trHeight w:val="9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color w:val="000000"/>
                <w:spacing w:val="0"/>
                <w:w w:val="100"/>
                <w:position w:val="0"/>
                <w:sz w:val="28"/>
                <w:szCs w:val="28"/>
              </w:rPr>
              <w:t>母公司利润表</w:t>
            </w: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28"/>
                <w:szCs w:val="28"/>
              </w:rPr>
            </w:pPr>
            <w:r>
              <w:rPr>
                <w:color w:val="000000"/>
                <w:spacing w:val="0"/>
                <w:w w:val="100"/>
                <w:position w:val="0"/>
                <w:sz w:val="28"/>
                <w:szCs w:val="28"/>
              </w:rPr>
              <w:t>9</w:t>
            </w:r>
          </w:p>
        </w:tc>
      </w:tr>
      <w:tr>
        <w:trPr>
          <w:trHeight w:val="61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28"/>
                <w:szCs w:val="28"/>
              </w:rPr>
            </w:pPr>
            <w:r>
              <w:rPr>
                <w:color w:val="000000"/>
                <w:spacing w:val="0"/>
                <w:w w:val="100"/>
                <w:position w:val="0"/>
                <w:sz w:val="28"/>
                <w:szCs w:val="28"/>
              </w:rPr>
              <w:t>母公司现金流量表</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20" w:firstLine="0"/>
              <w:jc w:val="right"/>
              <w:rPr>
                <w:sz w:val="28"/>
                <w:szCs w:val="28"/>
              </w:rPr>
            </w:pPr>
            <w:r>
              <w:rPr>
                <w:color w:val="000000"/>
                <w:spacing w:val="0"/>
                <w:w w:val="100"/>
                <w:position w:val="0"/>
                <w:sz w:val="28"/>
                <w:szCs w:val="28"/>
              </w:rPr>
              <w:t>10</w:t>
            </w:r>
          </w:p>
        </w:tc>
      </w:tr>
    </w:tbl>
    <w:p>
      <w:pPr>
        <w:widowControl w:val="0"/>
        <w:spacing w:after="599" w:line="1" w:lineRule="exact"/>
      </w:pPr>
    </w:p>
    <w:p>
      <w:pPr>
        <w:pStyle w:val="Style9"/>
        <w:keepNext w:val="0"/>
        <w:keepLines w:val="0"/>
        <w:widowControl w:val="0"/>
        <w:shd w:val="clear" w:color="auto" w:fill="auto"/>
        <w:bidi w:val="0"/>
        <w:spacing w:before="0" w:after="600" w:line="240" w:lineRule="auto"/>
        <w:ind w:left="0" w:right="0" w:firstLine="1000"/>
        <w:jc w:val="left"/>
      </w:pPr>
      <w:r>
        <mc:AlternateContent>
          <mc:Choice Requires="wps">
            <w:drawing>
              <wp:anchor distT="0" distB="0" distL="114300" distR="114300" simplePos="0" relativeHeight="125829412" behindDoc="0" locked="0" layoutInCell="1" allowOverlap="1">
                <wp:simplePos x="0" y="0"/>
                <wp:positionH relativeFrom="page">
                  <wp:posOffset>6019800</wp:posOffset>
                </wp:positionH>
                <wp:positionV relativeFrom="paragraph">
                  <wp:posOffset>12700</wp:posOffset>
                </wp:positionV>
                <wp:extent cx="457200" cy="216535"/>
                <wp:wrapSquare wrapText="left"/>
                <wp:docPr id="37" name="Shape 37"/>
                <a:graphic xmlns:a="http://schemas.openxmlformats.org/drawingml/2006/main">
                  <a:graphicData uri="http://schemas.microsoft.com/office/word/2010/wordprocessingShape">
                    <wps:wsp>
                      <wps:cNvSpPr txBox="1"/>
                      <wps:spPr>
                        <a:xfrm>
                          <a:ext cx="457200" cy="2165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xbxContent>
                      </wps:txbx>
                      <wps:bodyPr wrap="none" lIns="0" tIns="0" rIns="0" bIns="0">
                        <a:noAutoFit/>
                      </wps:bodyPr>
                    </wps:wsp>
                  </a:graphicData>
                </a:graphic>
              </wp:anchor>
            </w:drawing>
          </mc:Choice>
          <mc:Fallback>
            <w:pict>
              <v:shape id="_x0000_s1063" type="#_x0000_t202" style="position:absolute;margin-left:474.pt;margin-top:1.pt;width:36.pt;height:17.050000000000001pt;z-index:-125829341;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xbxContent>
                </v:textbox>
                <w10:wrap type="square" side="left" anchorx="page"/>
              </v:shape>
            </w:pict>
          </mc:Fallback>
        </mc:AlternateContent>
      </w:r>
      <w:r>
        <w:rPr>
          <w:color w:val="000000"/>
          <w:spacing w:val="0"/>
          <w:w w:val="100"/>
          <w:position w:val="0"/>
        </w:rPr>
        <w:t>母公司股东权益变动表</w:t>
      </w:r>
    </w:p>
    <w:p>
      <w:pPr>
        <w:pStyle w:val="Style9"/>
        <w:keepNext w:val="0"/>
        <w:keepLines w:val="0"/>
        <w:widowControl w:val="0"/>
        <w:shd w:val="clear" w:color="auto" w:fill="auto"/>
        <w:bidi w:val="0"/>
        <w:spacing w:before="0" w:after="0" w:line="240" w:lineRule="auto"/>
        <w:ind w:left="0" w:right="0" w:firstLine="1000"/>
        <w:jc w:val="left"/>
        <w:sectPr>
          <w:footnotePr>
            <w:pos w:val="pageBottom"/>
            <w:numFmt w:val="decimal"/>
            <w:numRestart w:val="continuous"/>
          </w:footnotePr>
          <w:pgSz w:w="11900" w:h="16840"/>
          <w:pgMar w:top="1666" w:right="1624" w:bottom="1917" w:left="1882" w:header="0" w:footer="3" w:gutter="0"/>
          <w:cols w:space="720"/>
          <w:noEndnote/>
          <w:rtlGutter w:val="0"/>
          <w:docGrid w:linePitch="360"/>
        </w:sectPr>
      </w:pPr>
      <w:r>
        <mc:AlternateContent>
          <mc:Choice Requires="wps">
            <w:drawing>
              <wp:anchor distT="0" distB="0" distL="114300" distR="114300" simplePos="0" relativeHeight="125829414" behindDoc="0" locked="0" layoutInCell="1" allowOverlap="1">
                <wp:simplePos x="0" y="0"/>
                <wp:positionH relativeFrom="page">
                  <wp:posOffset>6019800</wp:posOffset>
                </wp:positionH>
                <wp:positionV relativeFrom="paragraph">
                  <wp:posOffset>12700</wp:posOffset>
                </wp:positionV>
                <wp:extent cx="457200" cy="216535"/>
                <wp:wrapSquare wrapText="left"/>
                <wp:docPr id="39" name="Shape 39"/>
                <a:graphic xmlns:a="http://schemas.openxmlformats.org/drawingml/2006/main">
                  <a:graphicData uri="http://schemas.microsoft.com/office/word/2010/wordprocessingShape">
                    <wps:wsp>
                      <wps:cNvSpPr txBox="1"/>
                      <wps:spPr>
                        <a:xfrm>
                          <a:ext cx="457200" cy="2165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xbxContent>
                      </wps:txbx>
                      <wps:bodyPr wrap="none" lIns="0" tIns="0" rIns="0" bIns="0">
                        <a:noAutoFit/>
                      </wps:bodyPr>
                    </wps:wsp>
                  </a:graphicData>
                </a:graphic>
              </wp:anchor>
            </w:drawing>
          </mc:Choice>
          <mc:Fallback>
            <w:pict>
              <v:shape id="_x0000_s1065" type="#_x0000_t202" style="position:absolute;margin-left:474.pt;margin-top:1.pt;width:36.pt;height:17.050000000000001pt;z-index:-125829339;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w:t>
                      </w:r>
                    </w:p>
                  </w:txbxContent>
                </v:textbox>
                <w10:wrap type="square" side="left" anchorx="page"/>
              </v:shape>
            </w:pict>
          </mc:Fallback>
        </mc:AlternateContent>
      </w:r>
      <w:r>
        <w:rPr>
          <w:color w:val="000000"/>
          <w:spacing w:val="0"/>
          <w:w w:val="100"/>
          <w:position w:val="0"/>
        </w:rPr>
        <w:t>财务报表附注</w:t>
      </w:r>
    </w:p>
    <w:p>
      <w:pPr>
        <w:pStyle w:val="Style12"/>
        <w:keepNext/>
        <w:keepLines/>
        <w:widowControl w:val="0"/>
        <w:shd w:val="clear" w:color="auto" w:fill="auto"/>
        <w:bidi w:val="0"/>
        <w:spacing w:before="0" w:after="640" w:line="240" w:lineRule="auto"/>
        <w:ind w:left="0" w:right="0" w:firstLine="0"/>
        <w:jc w:val="center"/>
      </w:pPr>
      <w:bookmarkStart w:id="1162" w:name="bookmark1162"/>
      <w:bookmarkStart w:id="1163" w:name="bookmark1163"/>
      <w:bookmarkStart w:id="1164" w:name="bookmark1164"/>
      <w:r>
        <w:rPr>
          <w:rFonts w:ascii="SimHei" w:eastAsia="SimHei" w:hAnsi="SimHei" w:cs="SimHei"/>
          <w:color w:val="000000"/>
          <w:spacing w:val="0"/>
          <w:w w:val="100"/>
          <w:position w:val="0"/>
        </w:rPr>
        <w:t>审计报告</w:t>
      </w:r>
      <w:bookmarkEnd w:id="1162"/>
      <w:bookmarkEnd w:id="1163"/>
      <w:bookmarkEnd w:id="1164"/>
    </w:p>
    <w:p>
      <w:pPr>
        <w:pStyle w:val="Style30"/>
        <w:keepNext w:val="0"/>
        <w:keepLines w:val="0"/>
        <w:widowControl w:val="0"/>
        <w:shd w:val="clear" w:color="auto" w:fill="auto"/>
        <w:bidi w:val="0"/>
        <w:spacing w:before="0" w:after="360" w:line="240" w:lineRule="auto"/>
        <w:ind w:left="0" w:right="140" w:firstLine="0"/>
        <w:jc w:val="right"/>
      </w:pPr>
      <w:r>
        <w:rPr>
          <w:b/>
          <w:bCs/>
          <w:color w:val="000000"/>
          <w:spacing w:val="0"/>
          <w:w w:val="100"/>
          <w:position w:val="0"/>
        </w:rPr>
        <w:t>大华审字[2017]004973号</w:t>
      </w:r>
    </w:p>
    <w:p>
      <w:pPr>
        <w:pStyle w:val="Style9"/>
        <w:keepNext w:val="0"/>
        <w:keepLines w:val="0"/>
        <w:widowControl w:val="0"/>
        <w:shd w:val="clear" w:color="auto" w:fill="auto"/>
        <w:bidi w:val="0"/>
        <w:spacing w:before="0" w:after="40" w:line="546" w:lineRule="exact"/>
        <w:ind w:left="0" w:right="0" w:firstLine="0"/>
        <w:jc w:val="left"/>
      </w:pPr>
      <w:r>
        <w:rPr>
          <w:b/>
          <w:bCs/>
          <w:color w:val="000000"/>
          <w:spacing w:val="0"/>
          <w:w w:val="100"/>
          <w:position w:val="0"/>
        </w:rPr>
        <w:t>深圳市农产品股份有限公司全体股东：</w:t>
      </w:r>
    </w:p>
    <w:p>
      <w:pPr>
        <w:pStyle w:val="Style9"/>
        <w:keepNext w:val="0"/>
        <w:keepLines w:val="0"/>
        <w:widowControl w:val="0"/>
        <w:shd w:val="clear" w:color="auto" w:fill="auto"/>
        <w:bidi w:val="0"/>
        <w:spacing w:before="0" w:after="40" w:line="544" w:lineRule="exact"/>
        <w:ind w:left="0" w:right="0"/>
        <w:jc w:val="both"/>
      </w:pPr>
      <w:r>
        <w:rPr>
          <w:color w:val="000000"/>
          <w:spacing w:val="0"/>
          <w:w w:val="100"/>
          <w:position w:val="0"/>
        </w:rPr>
        <w:t>我们审计了后附的深圳市农产品股份有限公司（以下简称农产品 公司）财务报表，包括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 表，</w:t>
      </w:r>
      <w:r>
        <w:rPr>
          <w:color w:val="000000"/>
          <w:spacing w:val="0"/>
          <w:w w:val="100"/>
          <w:position w:val="0"/>
        </w:rPr>
        <w:t>2016</w:t>
      </w:r>
      <w:r>
        <w:rPr>
          <w:color w:val="000000"/>
          <w:spacing w:val="0"/>
          <w:w w:val="100"/>
          <w:position w:val="0"/>
        </w:rPr>
        <w:t>年度的合并及母公司利润表、合并及母公司现金流量表、合 并及母公司股东权益变动表，以及财务报表附注。</w:t>
      </w:r>
    </w:p>
    <w:p>
      <w:pPr>
        <w:pStyle w:val="Style9"/>
        <w:keepNext w:val="0"/>
        <w:keepLines w:val="0"/>
        <w:widowControl w:val="0"/>
        <w:shd w:val="clear" w:color="auto" w:fill="auto"/>
        <w:tabs>
          <w:tab w:pos="1159" w:val="left"/>
        </w:tabs>
        <w:bidi w:val="0"/>
        <w:spacing w:before="0" w:after="40" w:line="546" w:lineRule="exact"/>
        <w:ind w:left="0" w:right="0"/>
        <w:jc w:val="both"/>
      </w:pPr>
      <w:bookmarkStart w:id="1165" w:name="bookmark1165"/>
      <w:r>
        <w:rPr>
          <w:b/>
          <w:bCs/>
          <w:color w:val="000000"/>
          <w:spacing w:val="0"/>
          <w:w w:val="100"/>
          <w:position w:val="0"/>
        </w:rPr>
        <w:t>一</w:t>
      </w:r>
      <w:bookmarkEnd w:id="1165"/>
      <w:r>
        <w:rPr>
          <w:b/>
          <w:bCs/>
          <w:color w:val="000000"/>
          <w:spacing w:val="0"/>
          <w:w w:val="100"/>
          <w:position w:val="0"/>
        </w:rPr>
        <w:t>、</w:t>
        <w:tab/>
        <w:t>管理层对财务报表的责任</w:t>
      </w:r>
    </w:p>
    <w:p>
      <w:pPr>
        <w:pStyle w:val="Style9"/>
        <w:keepNext w:val="0"/>
        <w:keepLines w:val="0"/>
        <w:widowControl w:val="0"/>
        <w:shd w:val="clear" w:color="auto" w:fill="auto"/>
        <w:bidi w:val="0"/>
        <w:spacing w:before="0" w:after="40" w:line="546" w:lineRule="exact"/>
        <w:ind w:left="0" w:right="0"/>
        <w:jc w:val="both"/>
      </w:pPr>
      <w:r>
        <w:rPr>
          <w:color w:val="000000"/>
          <w:spacing w:val="0"/>
          <w:w w:val="100"/>
          <w:position w:val="0"/>
        </w:rPr>
        <w:t>编制和公允列报财务报表是农产品公司管理层的责任，这种责任 包括：</w:t>
      </w:r>
      <w:r>
        <w:rPr>
          <w:color w:val="000000"/>
          <w:spacing w:val="0"/>
          <w:w w:val="100"/>
          <w:position w:val="0"/>
        </w:rPr>
        <w:t>（1）</w:t>
      </w:r>
      <w:r>
        <w:rPr>
          <w:color w:val="000000"/>
          <w:spacing w:val="0"/>
          <w:w w:val="100"/>
          <w:position w:val="0"/>
        </w:rPr>
        <w:t>按照企业会计准则的规定编制财务报表，并使其实现公允 反映；</w:t>
      </w:r>
      <w:r>
        <w:rPr>
          <w:color w:val="000000"/>
          <w:spacing w:val="0"/>
          <w:w w:val="100"/>
          <w:position w:val="0"/>
        </w:rPr>
        <w:t>（2）</w:t>
      </w:r>
      <w:r>
        <w:rPr>
          <w:color w:val="000000"/>
          <w:spacing w:val="0"/>
          <w:w w:val="100"/>
          <w:position w:val="0"/>
        </w:rPr>
        <w:t>设计、执行和维护必要的内部控制，以使财务报表不存在 由于舞弊或错误导致的重大错报。</w:t>
      </w:r>
    </w:p>
    <w:p>
      <w:pPr>
        <w:pStyle w:val="Style9"/>
        <w:keepNext w:val="0"/>
        <w:keepLines w:val="0"/>
        <w:widowControl w:val="0"/>
        <w:shd w:val="clear" w:color="auto" w:fill="auto"/>
        <w:tabs>
          <w:tab w:pos="1159" w:val="left"/>
        </w:tabs>
        <w:bidi w:val="0"/>
        <w:spacing w:before="0" w:after="40" w:line="546" w:lineRule="exact"/>
        <w:ind w:left="0" w:right="0"/>
        <w:jc w:val="both"/>
      </w:pPr>
      <w:bookmarkStart w:id="1166" w:name="bookmark1166"/>
      <w:r>
        <w:rPr>
          <w:b/>
          <w:bCs/>
          <w:color w:val="000000"/>
          <w:spacing w:val="0"/>
          <w:w w:val="100"/>
          <w:position w:val="0"/>
        </w:rPr>
        <w:t>二</w:t>
      </w:r>
      <w:bookmarkEnd w:id="1166"/>
      <w:r>
        <w:rPr>
          <w:b/>
          <w:bCs/>
          <w:color w:val="000000"/>
          <w:spacing w:val="0"/>
          <w:w w:val="100"/>
          <w:position w:val="0"/>
        </w:rPr>
        <w:t>、</w:t>
        <w:tab/>
        <w:t>注册会计师的责任</w:t>
      </w:r>
    </w:p>
    <w:p>
      <w:pPr>
        <w:pStyle w:val="Style9"/>
        <w:keepNext w:val="0"/>
        <w:keepLines w:val="0"/>
        <w:widowControl w:val="0"/>
        <w:shd w:val="clear" w:color="auto" w:fill="auto"/>
        <w:bidi w:val="0"/>
        <w:spacing w:before="0" w:after="40" w:line="546" w:lineRule="exact"/>
        <w:ind w:left="0" w:right="0"/>
        <w:jc w:val="both"/>
      </w:pPr>
      <w:r>
        <w:rPr>
          <w:color w:val="000000"/>
          <w:spacing w:val="0"/>
          <w:w w:val="100"/>
          <w:position w:val="0"/>
        </w:rPr>
        <w:t>我们的责任是在执行审计工作的基础上对财务报表发表审计意 见。我们按照中国注册会计师审计准则的规定执行了审计工作。中国 注册会计师审计准则要求我们遵守职业道德守则，计划和执行审计工 作以对财务报表是否不存在重大错报获取合理保证。</w:t>
      </w:r>
    </w:p>
    <w:p>
      <w:pPr>
        <w:pStyle w:val="Style9"/>
        <w:keepNext w:val="0"/>
        <w:keepLines w:val="0"/>
        <w:widowControl w:val="0"/>
        <w:shd w:val="clear" w:color="auto" w:fill="auto"/>
        <w:bidi w:val="0"/>
        <w:spacing w:before="0" w:after="200" w:line="545" w:lineRule="exact"/>
        <w:ind w:left="0" w:right="0"/>
        <w:jc w:val="both"/>
      </w:pPr>
      <w:r>
        <w:rPr>
          <w:color w:val="000000"/>
          <w:spacing w:val="0"/>
          <w:w w:val="100"/>
          <w:position w:val="0"/>
        </w:rPr>
        <w:t>审计工作涉及实施审计程序，以获取有关财务报表金额和披露的 审计证据。选择的审计程序取决于注册会计师的判断，包括对由于舞 弊或错误导致的财务报表重大错报风险的评估。在进行风险评估时，</w:t>
      </w:r>
    </w:p>
    <w:p>
      <w:pPr>
        <w:pStyle w:val="Style30"/>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3692" w:right="1637" w:bottom="828" w:left="1771" w:header="0" w:footer="3" w:gutter="0"/>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页</w:t>
      </w:r>
    </w:p>
    <w:p>
      <w:pPr>
        <w:pStyle w:val="Style9"/>
        <w:keepNext w:val="0"/>
        <w:keepLines w:val="0"/>
        <w:widowControl w:val="0"/>
        <w:shd w:val="clear" w:color="auto" w:fill="auto"/>
        <w:bidi w:val="0"/>
        <w:spacing w:before="0" w:after="0" w:line="542" w:lineRule="exact"/>
        <w:ind w:left="0" w:right="0" w:firstLine="0"/>
        <w:jc w:val="both"/>
      </w:pPr>
      <w:r>
        <w:rPr>
          <w:color w:val="000000"/>
          <w:spacing w:val="0"/>
          <w:w w:val="100"/>
          <w:position w:val="0"/>
        </w:rPr>
        <w:t>注册会计师考虑与财务报表编制和公允列报相关的内部控制，以设计 恰当的审计程序。审计工作还包括评价管理层选用会计政策的恰当性 和作出会计估计的合理性，以及评价财务报表的总体列报。</w:t>
      </w:r>
    </w:p>
    <w:p>
      <w:pPr>
        <w:pStyle w:val="Style9"/>
        <w:keepNext w:val="0"/>
        <w:keepLines w:val="0"/>
        <w:widowControl w:val="0"/>
        <w:shd w:val="clear" w:color="auto" w:fill="auto"/>
        <w:bidi w:val="0"/>
        <w:spacing w:before="0" w:after="0" w:line="547" w:lineRule="exact"/>
        <w:ind w:left="0" w:right="0" w:firstLine="620"/>
        <w:jc w:val="both"/>
      </w:pPr>
      <w:r>
        <w:rPr>
          <w:color w:val="000000"/>
          <w:spacing w:val="0"/>
          <w:w w:val="100"/>
          <w:position w:val="0"/>
        </w:rPr>
        <w:t>我们相信，我们获取的审计证据是充分、适当的，为发表审计意 见提供了基础。</w:t>
      </w:r>
    </w:p>
    <w:p>
      <w:pPr>
        <w:pStyle w:val="Style9"/>
        <w:keepNext w:val="0"/>
        <w:keepLines w:val="0"/>
        <w:widowControl w:val="0"/>
        <w:shd w:val="clear" w:color="auto" w:fill="auto"/>
        <w:bidi w:val="0"/>
        <w:spacing w:before="0" w:after="0" w:line="544" w:lineRule="exact"/>
        <w:ind w:left="0" w:right="0" w:firstLine="620"/>
        <w:jc w:val="both"/>
      </w:pPr>
      <w:bookmarkStart w:id="1167" w:name="bookmark1167"/>
      <w:r>
        <w:rPr>
          <w:b/>
          <w:bCs/>
          <w:color w:val="000000"/>
          <w:spacing w:val="0"/>
          <w:w w:val="100"/>
          <w:position w:val="0"/>
        </w:rPr>
        <w:t>三</w:t>
      </w:r>
      <w:bookmarkEnd w:id="1167"/>
      <w:r>
        <w:rPr>
          <w:b/>
          <w:bCs/>
          <w:color w:val="000000"/>
          <w:spacing w:val="0"/>
          <w:w w:val="100"/>
          <w:position w:val="0"/>
        </w:rPr>
        <w:t>、审计意见</w:t>
      </w:r>
    </w:p>
    <w:p>
      <w:pPr>
        <w:pStyle w:val="Style9"/>
        <w:keepNext w:val="0"/>
        <w:keepLines w:val="0"/>
        <w:widowControl w:val="0"/>
        <w:shd w:val="clear" w:color="auto" w:fill="auto"/>
        <w:bidi w:val="0"/>
        <w:spacing w:before="0" w:after="0" w:line="544" w:lineRule="exact"/>
        <w:ind w:left="0" w:right="0" w:firstLine="620"/>
        <w:jc w:val="both"/>
      </w:pPr>
      <w:r>
        <w:rPr>
          <w:color w:val="000000"/>
          <w:spacing w:val="0"/>
          <w:w w:val="100"/>
          <w:position w:val="0"/>
        </w:rPr>
        <w:t>我们认为，农产品公司的财务报表在所有重大方面按照企业会计 准则的规定编制，公允反映了农产品公司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 及母公司财务状况以及</w:t>
      </w:r>
      <w:r>
        <w:rPr>
          <w:color w:val="000000"/>
          <w:spacing w:val="0"/>
          <w:w w:val="100"/>
          <w:position w:val="0"/>
        </w:rPr>
        <w:t>2016</w:t>
      </w:r>
      <w:r>
        <w:rPr>
          <w:color w:val="000000"/>
          <w:spacing w:val="0"/>
          <w:w w:val="100"/>
          <w:position w:val="0"/>
        </w:rPr>
        <w:t>年度的合并及母公司经营成果和现金流 量。</w:t>
      </w:r>
    </w:p>
    <w:p>
      <w:pPr>
        <w:widowControl w:val="0"/>
        <w:spacing w:line="1" w:lineRule="exact"/>
        <w:sectPr>
          <w:footnotePr>
            <w:pos w:val="pageBottom"/>
            <w:numFmt w:val="decimal"/>
            <w:numRestart w:val="continuous"/>
          </w:footnotePr>
          <w:pgSz w:w="11900" w:h="16840"/>
          <w:pgMar w:top="1767" w:right="1772" w:bottom="4916" w:left="1719" w:header="0" w:footer="3" w:gutter="0"/>
          <w:cols w:space="720"/>
          <w:noEndnote/>
          <w:rtlGutter w:val="0"/>
          <w:docGrid w:linePitch="360"/>
        </w:sectPr>
      </w:pPr>
      <w:r>
        <mc:AlternateContent>
          <mc:Choice Requires="wps">
            <w:drawing>
              <wp:anchor distT="1333500" distB="725170" distL="0" distR="0" simplePos="0" relativeHeight="125829416" behindDoc="0" locked="0" layoutInCell="1" allowOverlap="1">
                <wp:simplePos x="0" y="0"/>
                <wp:positionH relativeFrom="page">
                  <wp:posOffset>1091565</wp:posOffset>
                </wp:positionH>
                <wp:positionV relativeFrom="paragraph">
                  <wp:posOffset>1333500</wp:posOffset>
                </wp:positionV>
                <wp:extent cx="2688590" cy="219710"/>
                <wp:wrapTopAndBottom/>
                <wp:docPr id="41" name="Shape 41"/>
                <a:graphic xmlns:a="http://schemas.openxmlformats.org/drawingml/2006/main">
                  <a:graphicData uri="http://schemas.microsoft.com/office/word/2010/wordprocessingShape">
                    <wps:wsp>
                      <wps:cNvSpPr txBox="1"/>
                      <wps:spPr>
                        <a:xfrm>
                          <a:ext cx="2688590" cy="2197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xbxContent>
                      </wps:txbx>
                      <wps:bodyPr wrap="none" lIns="0" tIns="0" rIns="0" bIns="0">
                        <a:noAutoFit/>
                      </wps:bodyPr>
                    </wps:wsp>
                  </a:graphicData>
                </a:graphic>
              </wp:anchor>
            </w:drawing>
          </mc:Choice>
          <mc:Fallback>
            <w:pict>
              <v:shape id="_x0000_s1067" type="#_x0000_t202" style="position:absolute;margin-left:85.950000000000003pt;margin-top:105.pt;width:211.70000000000002pt;height:17.300000000000001pt;z-index:-125829337;mso-wrap-distance-left:0;mso-wrap-distance-top:105.pt;mso-wrap-distance-right:0;mso-wrap-distance-bottom:57.10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xbxContent>
                </v:textbox>
                <w10:wrap type="topAndBottom" anchorx="page"/>
              </v:shape>
            </w:pict>
          </mc:Fallback>
        </mc:AlternateContent>
      </w:r>
      <w:r>
        <mc:AlternateContent>
          <mc:Choice Requires="wps">
            <w:drawing>
              <wp:anchor distT="1336675" distB="728345" distL="0" distR="0" simplePos="0" relativeHeight="125829418" behindDoc="0" locked="0" layoutInCell="1" allowOverlap="1">
                <wp:simplePos x="0" y="0"/>
                <wp:positionH relativeFrom="page">
                  <wp:posOffset>4273550</wp:posOffset>
                </wp:positionH>
                <wp:positionV relativeFrom="paragraph">
                  <wp:posOffset>1336675</wp:posOffset>
                </wp:positionV>
                <wp:extent cx="1435735" cy="213360"/>
                <wp:wrapTopAndBottom/>
                <wp:docPr id="43" name="Shape 43"/>
                <a:graphic xmlns:a="http://schemas.openxmlformats.org/drawingml/2006/main">
                  <a:graphicData uri="http://schemas.microsoft.com/office/word/2010/wordprocessingShape">
                    <wps:wsp>
                      <wps:cNvSpPr txBox="1"/>
                      <wps:spPr>
                        <a:xfrm>
                          <a:ext cx="1435735" cy="2133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69" type="#_x0000_t202" style="position:absolute;margin-left:336.5pt;margin-top:105.25pt;width:113.05pt;height:16.800000000000001pt;z-index:-125829335;mso-wrap-distance-left:0;mso-wrap-distance-top:105.25pt;mso-wrap-distance-right:0;mso-wrap-distance-bottom:57.35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2016125" distB="45720" distL="0" distR="0" simplePos="0" relativeHeight="125829420" behindDoc="0" locked="0" layoutInCell="1" allowOverlap="1">
                <wp:simplePos x="0" y="0"/>
                <wp:positionH relativeFrom="page">
                  <wp:posOffset>1987550</wp:posOffset>
                </wp:positionH>
                <wp:positionV relativeFrom="paragraph">
                  <wp:posOffset>2016125</wp:posOffset>
                </wp:positionV>
                <wp:extent cx="905510" cy="216535"/>
                <wp:wrapTopAndBottom/>
                <wp:docPr id="45" name="Shape 45"/>
                <a:graphic xmlns:a="http://schemas.openxmlformats.org/drawingml/2006/main">
                  <a:graphicData uri="http://schemas.microsoft.com/office/word/2010/wordprocessingShape">
                    <wps:wsp>
                      <wps:cNvSpPr txBox="1"/>
                      <wps:spPr>
                        <a:xfrm>
                          <a:ext cx="905510" cy="2165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71" type="#_x0000_t202" style="position:absolute;margin-left:156.5pt;margin-top:158.75pt;width:71.299999999999997pt;height:17.050000000000001pt;z-index:-125829333;mso-wrap-distance-left:0;mso-wrap-distance-top:158.75pt;mso-wrap-distance-right:0;mso-wrap-distance-bottom:3.6000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2065020" distB="0" distL="0" distR="0" simplePos="0" relativeHeight="125829422" behindDoc="0" locked="0" layoutInCell="1" allowOverlap="1">
                <wp:simplePos x="0" y="0"/>
                <wp:positionH relativeFrom="page">
                  <wp:posOffset>4273550</wp:posOffset>
                </wp:positionH>
                <wp:positionV relativeFrom="paragraph">
                  <wp:posOffset>2065020</wp:posOffset>
                </wp:positionV>
                <wp:extent cx="1435735" cy="213360"/>
                <wp:wrapTopAndBottom/>
                <wp:docPr id="47" name="Shape 47"/>
                <a:graphic xmlns:a="http://schemas.openxmlformats.org/drawingml/2006/main">
                  <a:graphicData uri="http://schemas.microsoft.com/office/word/2010/wordprocessingShape">
                    <wps:wsp>
                      <wps:cNvSpPr txBox="1"/>
                      <wps:spPr>
                        <a:xfrm>
                          <a:ext cx="1435735" cy="2133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73" type="#_x0000_t202" style="position:absolute;margin-left:336.5pt;margin-top:162.59999999999999pt;width:113.05pt;height:16.800000000000001pt;z-index:-125829331;mso-wrap-distance-left:0;mso-wrap-distance-top:162.59999999999999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before="80" w:after="8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7" w:right="0" w:bottom="1767" w:left="0"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560" w:firstLine="0"/>
        <w:jc w:val="right"/>
        <w:sectPr>
          <w:footnotePr>
            <w:pos w:val="pageBottom"/>
            <w:numFmt w:val="decimal"/>
            <w:numRestart w:val="continuous"/>
          </w:footnotePr>
          <w:type w:val="continuous"/>
          <w:pgSz w:w="11900" w:h="16840"/>
          <w:pgMar w:top="1767" w:right="1772" w:bottom="1767" w:left="1719" w:header="0" w:footer="3" w:gutter="0"/>
          <w:cols w:space="720"/>
          <w:noEndnote/>
          <w:rtlGutter w:val="0"/>
          <w:docGrid w:linePitch="360"/>
        </w:sectPr>
      </w:pPr>
      <w:r>
        <w:rPr>
          <w:color w:val="000000"/>
          <w:spacing w:val="0"/>
          <w:w w:val="100"/>
          <w:position w:val="0"/>
        </w:rPr>
        <w:t>二</w:t>
      </w:r>
      <w:r>
        <w:rPr>
          <w:color w:val="000000"/>
          <w:spacing w:val="0"/>
          <w:w w:val="100"/>
          <w:position w:val="0"/>
        </w:rPr>
        <w:t>O</w:t>
      </w:r>
      <w:r>
        <w:rPr>
          <w:color w:val="000000"/>
          <w:spacing w:val="0"/>
          <w:w w:val="100"/>
          <w:position w:val="0"/>
        </w:rPr>
        <w:t>一七年四月二十日</w:t>
      </w:r>
    </w:p>
    <w:p>
      <w:pPr>
        <w:pStyle w:val="Style9"/>
        <w:keepNext w:val="0"/>
        <w:keepLines w:val="0"/>
        <w:widowControl w:val="0"/>
        <w:shd w:val="clear" w:color="auto" w:fill="auto"/>
        <w:bidi w:val="0"/>
        <w:spacing w:before="180" w:after="240" w:line="240" w:lineRule="auto"/>
        <w:ind w:left="0" w:right="0" w:firstLine="0"/>
        <w:jc w:val="center"/>
        <w:rPr>
          <w:sz w:val="30"/>
          <w:szCs w:val="30"/>
        </w:rPr>
      </w:pPr>
      <w:r>
        <w:rPr>
          <w:b/>
          <w:bCs/>
          <w:color w:val="000000"/>
          <w:spacing w:val="0"/>
          <w:w w:val="100"/>
          <w:position w:val="0"/>
          <w:sz w:val="30"/>
          <w:szCs w:val="30"/>
        </w:rPr>
        <w:t>深圳市农产品股份有限公司</w:t>
      </w:r>
    </w:p>
    <w:p>
      <w:pPr>
        <w:pStyle w:val="Style9"/>
        <w:keepNext w:val="0"/>
        <w:keepLines w:val="0"/>
        <w:widowControl w:val="0"/>
        <w:shd w:val="clear" w:color="auto" w:fill="auto"/>
        <w:bidi w:val="0"/>
        <w:spacing w:before="0" w:after="660" w:line="240" w:lineRule="auto"/>
        <w:ind w:left="0" w:right="0" w:firstLine="0"/>
        <w:jc w:val="center"/>
      </w:pPr>
      <w:r>
        <w:rPr>
          <w:b/>
          <w:bCs/>
          <w:color w:val="000000"/>
          <w:spacing w:val="0"/>
          <w:w w:val="100"/>
          <w:position w:val="0"/>
        </w:rPr>
        <w:t>2016</w:t>
      </w:r>
      <w:r>
        <w:rPr>
          <w:b/>
          <w:bCs/>
          <w:color w:val="000000"/>
          <w:spacing w:val="0"/>
          <w:w w:val="100"/>
          <w:position w:val="0"/>
        </w:rPr>
        <w:t>年度财务报表附注</w:t>
      </w:r>
    </w:p>
    <w:p>
      <w:pPr>
        <w:pStyle w:val="Style33"/>
        <w:keepNext/>
        <w:keepLines/>
        <w:widowControl w:val="0"/>
        <w:shd w:val="clear" w:color="auto" w:fill="auto"/>
        <w:tabs>
          <w:tab w:pos="1218" w:val="left"/>
        </w:tabs>
        <w:bidi w:val="0"/>
        <w:spacing w:before="0" w:after="0" w:line="411" w:lineRule="exact"/>
        <w:ind w:left="0" w:right="0" w:firstLine="400"/>
        <w:jc w:val="both"/>
      </w:pPr>
      <w:bookmarkStart w:id="1168" w:name="bookmark1168"/>
      <w:bookmarkStart w:id="1169" w:name="bookmark1169"/>
      <w:bookmarkStart w:id="1170" w:name="bookmark1170"/>
      <w:bookmarkStart w:id="1171" w:name="bookmark1171"/>
      <w:r>
        <w:rPr>
          <w:color w:val="000000"/>
          <w:spacing w:val="0"/>
          <w:w w:val="100"/>
          <w:position w:val="0"/>
        </w:rPr>
        <w:t>一</w:t>
      </w:r>
      <w:bookmarkEnd w:id="1170"/>
      <w:r>
        <w:rPr>
          <w:color w:val="000000"/>
          <w:spacing w:val="0"/>
          <w:w w:val="100"/>
          <w:position w:val="0"/>
        </w:rPr>
        <w:t>、</w:t>
        <w:tab/>
        <w:t>公司基本情况</w:t>
      </w:r>
      <w:bookmarkEnd w:id="1168"/>
      <w:bookmarkEnd w:id="1169"/>
      <w:bookmarkEnd w:id="1171"/>
    </w:p>
    <w:p>
      <w:pPr>
        <w:pStyle w:val="Style33"/>
        <w:keepNext/>
        <w:keepLines/>
        <w:widowControl w:val="0"/>
        <w:shd w:val="clear" w:color="auto" w:fill="auto"/>
        <w:tabs>
          <w:tab w:pos="1218" w:val="left"/>
        </w:tabs>
        <w:bidi w:val="0"/>
        <w:spacing w:before="0" w:after="0" w:line="411" w:lineRule="exact"/>
        <w:ind w:left="0" w:right="0" w:firstLine="400"/>
        <w:jc w:val="both"/>
      </w:pPr>
      <w:bookmarkStart w:id="1168" w:name="bookmark1168"/>
      <w:bookmarkStart w:id="1169" w:name="bookmark1169"/>
      <w:bookmarkStart w:id="1172" w:name="bookmark1172"/>
      <w:bookmarkStart w:id="1173" w:name="bookmark1173"/>
      <w:r>
        <w:rPr>
          <w:color w:val="000000"/>
          <w:spacing w:val="0"/>
          <w:w w:val="100"/>
          <w:position w:val="0"/>
        </w:rPr>
        <w:t>（</w:t>
      </w:r>
      <w:bookmarkEnd w:id="1172"/>
      <w:r>
        <w:rPr>
          <w:color w:val="000000"/>
          <w:spacing w:val="0"/>
          <w:w w:val="100"/>
          <w:position w:val="0"/>
        </w:rPr>
        <w:t>一）</w:t>
        <w:tab/>
        <w:t>公司注册地、组织形式和总部地址</w:t>
      </w:r>
      <w:bookmarkEnd w:id="1168"/>
      <w:bookmarkEnd w:id="1169"/>
      <w:bookmarkEnd w:id="1173"/>
    </w:p>
    <w:p>
      <w:pPr>
        <w:pStyle w:val="Style30"/>
        <w:keepNext w:val="0"/>
        <w:keepLines w:val="0"/>
        <w:widowControl w:val="0"/>
        <w:shd w:val="clear" w:color="auto" w:fill="auto"/>
        <w:bidi w:val="0"/>
        <w:spacing w:before="0" w:after="0" w:line="350" w:lineRule="exact"/>
        <w:ind w:left="0" w:right="0" w:firstLine="460"/>
        <w:jc w:val="both"/>
      </w:pPr>
      <w:r>
        <w:rPr>
          <w:color w:val="000000"/>
          <w:spacing w:val="0"/>
          <w:w w:val="100"/>
          <w:position w:val="0"/>
        </w:rPr>
        <w:t>深圳市农产品股份有限公司系（以下简称“本公司”或“公司”）于1988年8月20日经深圳市人民 政府以“深府办（1988）1181号”文批准，于1989年1月14日经深圳市工商行政管理局注册成立的市属 国有企业，原名“深圳市农产品批发公司”。1993年5月4日，经深圳市人民政府以“深府办[1993]676 号”文批准，本公司改组为股份有限公司，经深圳市工商行政管理局核准，更名为“深圳市农产品股份有 限公司”。1996年11月20日，经深圳市人民政府办公厅以“深府办[1996]150号”文批准，本公司改组 为以公开募集方式设立的股份有限公司，1996年12月26日经中国证券监督管理委员会以“证监发审字 （1996）398、399号”文批准，向社会公众公开发行境内上市内资股</w:t>
      </w:r>
      <w:r>
        <w:rPr>
          <w:color w:val="000000"/>
          <w:spacing w:val="0"/>
          <w:w w:val="100"/>
          <w:position w:val="0"/>
        </w:rPr>
        <w:t>（A</w:t>
      </w:r>
      <w:r>
        <w:rPr>
          <w:color w:val="000000"/>
          <w:spacing w:val="0"/>
          <w:w w:val="100"/>
          <w:position w:val="0"/>
        </w:rPr>
        <w:t>股）1900万股，经深圳证券交易 所深证发[1997]10号文审核同意，于1997年1月10日在深圳证券交易所挂牌上市交易。</w:t>
      </w:r>
    </w:p>
    <w:p>
      <w:pPr>
        <w:pStyle w:val="Style28"/>
        <w:keepNext w:val="0"/>
        <w:keepLines w:val="0"/>
        <w:widowControl w:val="0"/>
        <w:shd w:val="clear" w:color="auto" w:fill="auto"/>
        <w:bidi w:val="0"/>
        <w:spacing w:before="0" w:after="0" w:line="411" w:lineRule="exact"/>
        <w:ind w:left="0" w:right="0" w:firstLine="460"/>
        <w:jc w:val="both"/>
      </w:pPr>
      <w:r>
        <w:rPr>
          <w:color w:val="000000"/>
          <w:spacing w:val="0"/>
          <w:w w:val="100"/>
          <w:position w:val="0"/>
        </w:rPr>
        <w:t>经过历年的派送红股、配售新股、转增股本及增发新股，截至2016年12月31日止， 本公司累计发行股本总数1,696, 964, 131股，注册资本为1,696,964,131元。</w:t>
      </w:r>
    </w:p>
    <w:p>
      <w:pPr>
        <w:pStyle w:val="Style28"/>
        <w:keepNext w:val="0"/>
        <w:keepLines w:val="0"/>
        <w:widowControl w:val="0"/>
        <w:shd w:val="clear" w:color="auto" w:fill="auto"/>
        <w:bidi w:val="0"/>
        <w:spacing w:before="0" w:after="0" w:line="411" w:lineRule="exact"/>
        <w:ind w:left="0" w:right="0" w:firstLine="460"/>
        <w:jc w:val="both"/>
      </w:pPr>
      <w:r>
        <w:rPr>
          <w:color w:val="000000"/>
          <w:spacing w:val="0"/>
          <w:w w:val="100"/>
          <w:position w:val="0"/>
        </w:rPr>
        <w:t>注册地址：深圳市罗湖区布吉路1019号农产品批发市场第一层，总部地址：深圳市福 田区深南大道7028号时代科技大厦13楼。公司实际控制人为深圳市国有资产监督管理委 员会。</w:t>
      </w:r>
    </w:p>
    <w:p>
      <w:pPr>
        <w:pStyle w:val="Style33"/>
        <w:keepNext/>
        <w:keepLines/>
        <w:widowControl w:val="0"/>
        <w:shd w:val="clear" w:color="auto" w:fill="auto"/>
        <w:tabs>
          <w:tab w:pos="1218" w:val="left"/>
        </w:tabs>
        <w:bidi w:val="0"/>
        <w:spacing w:before="0" w:after="0" w:line="411" w:lineRule="exact"/>
        <w:ind w:left="0" w:right="0" w:firstLine="400"/>
        <w:jc w:val="both"/>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color w:val="000000"/>
          <w:spacing w:val="0"/>
          <w:w w:val="100"/>
          <w:position w:val="0"/>
        </w:rPr>
        <w:t>二）</w:t>
        <w:tab/>
        <w:t>公司业务性质和主要经营活动</w:t>
      </w:r>
      <w:bookmarkEnd w:id="1174"/>
      <w:bookmarkEnd w:id="1175"/>
      <w:bookmarkEnd w:id="1177"/>
    </w:p>
    <w:p>
      <w:pPr>
        <w:pStyle w:val="Style30"/>
        <w:keepNext w:val="0"/>
        <w:keepLines w:val="0"/>
        <w:widowControl w:val="0"/>
        <w:shd w:val="clear" w:color="auto" w:fill="auto"/>
        <w:bidi w:val="0"/>
        <w:spacing w:before="0" w:after="0" w:line="360" w:lineRule="exact"/>
        <w:ind w:left="0" w:right="0" w:firstLine="460"/>
        <w:jc w:val="both"/>
      </w:pPr>
      <w:r>
        <w:rPr>
          <w:color w:val="000000"/>
          <w:spacing w:val="0"/>
          <w:w w:val="100"/>
          <w:position w:val="0"/>
        </w:rPr>
        <w:t>本公司及子公司（统称“本公司”）主要从事农产品批发市场的开发、建设、经营和管理，业务范围 涉及农产品流通、农产品供应链管理、大宗农产品电子交易、农产品电子商务和“新农业基地建设”等。</w:t>
      </w:r>
    </w:p>
    <w:p>
      <w:pPr>
        <w:pStyle w:val="Style33"/>
        <w:keepNext/>
        <w:keepLines/>
        <w:widowControl w:val="0"/>
        <w:shd w:val="clear" w:color="auto" w:fill="auto"/>
        <w:tabs>
          <w:tab w:pos="1218" w:val="left"/>
        </w:tabs>
        <w:bidi w:val="0"/>
        <w:spacing w:before="0" w:after="0" w:line="411" w:lineRule="exact"/>
        <w:ind w:left="0" w:right="0" w:firstLine="400"/>
        <w:jc w:val="both"/>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color w:val="000000"/>
          <w:spacing w:val="0"/>
          <w:w w:val="100"/>
          <w:position w:val="0"/>
        </w:rPr>
        <w:t>三）</w:t>
        <w:tab/>
        <w:t>财务报表的批准报出</w:t>
      </w:r>
      <w:bookmarkEnd w:id="1178"/>
      <w:bookmarkEnd w:id="1179"/>
      <w:bookmarkEnd w:id="1181"/>
    </w:p>
    <w:p>
      <w:pPr>
        <w:pStyle w:val="Style28"/>
        <w:keepNext w:val="0"/>
        <w:keepLines w:val="0"/>
        <w:widowControl w:val="0"/>
        <w:shd w:val="clear" w:color="auto" w:fill="auto"/>
        <w:bidi w:val="0"/>
        <w:spacing w:before="0" w:after="320" w:line="411" w:lineRule="exact"/>
        <w:ind w:left="0" w:right="0"/>
        <w:jc w:val="both"/>
      </w:pPr>
      <w:r>
        <w:rPr>
          <w:color w:val="000000"/>
          <w:spacing w:val="0"/>
          <w:w w:val="100"/>
          <w:position w:val="0"/>
        </w:rPr>
        <w:t>本财务报表经公司董事会于2017年4月20日批准报出。</w:t>
      </w:r>
    </w:p>
    <w:p>
      <w:pPr>
        <w:pStyle w:val="Style33"/>
        <w:keepNext/>
        <w:keepLines/>
        <w:widowControl w:val="0"/>
        <w:shd w:val="clear" w:color="auto" w:fill="auto"/>
        <w:tabs>
          <w:tab w:pos="1218" w:val="left"/>
        </w:tabs>
        <w:bidi w:val="0"/>
        <w:spacing w:before="0" w:after="0" w:line="411" w:lineRule="exact"/>
        <w:ind w:left="0" w:right="0" w:firstLine="400"/>
        <w:jc w:val="both"/>
      </w:pPr>
      <w:bookmarkStart w:id="1182" w:name="bookmark1182"/>
      <w:bookmarkStart w:id="1183" w:name="bookmark1183"/>
      <w:bookmarkStart w:id="1184" w:name="bookmark1184"/>
      <w:bookmarkStart w:id="1185" w:name="bookmark1185"/>
      <w:r>
        <w:rPr>
          <w:color w:val="000000"/>
          <w:spacing w:val="0"/>
          <w:w w:val="100"/>
          <w:position w:val="0"/>
        </w:rPr>
        <w:t>二</w:t>
      </w:r>
      <w:bookmarkEnd w:id="1184"/>
      <w:r>
        <w:rPr>
          <w:color w:val="000000"/>
          <w:spacing w:val="0"/>
          <w:w w:val="100"/>
          <w:position w:val="0"/>
        </w:rPr>
        <w:t>、</w:t>
        <w:tab/>
        <w:t>合并财务报表范围</w:t>
      </w:r>
      <w:bookmarkEnd w:id="1182"/>
      <w:bookmarkEnd w:id="1183"/>
      <w:bookmarkEnd w:id="1185"/>
    </w:p>
    <w:p>
      <w:pPr>
        <w:pStyle w:val="Style28"/>
        <w:keepNext w:val="0"/>
        <w:keepLines w:val="0"/>
        <w:widowControl w:val="0"/>
        <w:shd w:val="clear" w:color="auto" w:fill="auto"/>
        <w:bidi w:val="0"/>
        <w:spacing w:before="0" w:after="160" w:line="411" w:lineRule="exact"/>
        <w:ind w:left="0" w:right="0"/>
        <w:jc w:val="both"/>
      </w:pPr>
      <w:r>
        <w:rPr>
          <w:color w:val="000000"/>
          <w:spacing w:val="0"/>
          <w:w w:val="100"/>
          <w:position w:val="0"/>
        </w:rPr>
        <w:t>本期纳入合并财务报表范围的一级附属公司共43户，具体包括：</w:t>
      </w:r>
    </w:p>
    <w:tbl>
      <w:tblPr>
        <w:tblOverlap w:val="never"/>
        <w:jc w:val="center"/>
        <w:tblLayout w:type="fixed"/>
      </w:tblPr>
      <w:tblGrid>
        <w:gridCol w:w="3600"/>
        <w:gridCol w:w="1243"/>
        <w:gridCol w:w="696"/>
        <w:gridCol w:w="1339"/>
        <w:gridCol w:w="1512"/>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级次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表决权比例</w:t>
            </w:r>
          </w:p>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72.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72. </w:t>
            </w:r>
            <w:r>
              <w:rPr>
                <w:color w:val="000000"/>
                <w:spacing w:val="0"/>
                <w:w w:val="100"/>
                <w:position w:val="0"/>
              </w:rPr>
              <w:t>99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深圳市布吉海鲜市场有限公司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51. </w:t>
            </w:r>
            <w:r>
              <w:rPr>
                <w:color w:val="000000"/>
                <w:spacing w:val="0"/>
                <w:w w:val="100"/>
                <w:position w:val="0"/>
              </w:rPr>
              <w:t>22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深圳市农产品运输服务有限公司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86. </w:t>
            </w: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86. </w:t>
            </w:r>
            <w:r>
              <w:rPr>
                <w:color w:val="000000"/>
                <w:spacing w:val="0"/>
                <w:w w:val="100"/>
                <w:position w:val="0"/>
              </w:rPr>
              <w:t>50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深圳市成业冷冻有限公司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100. </w:t>
            </w:r>
            <w:r>
              <w:rPr>
                <w:color w:val="000000"/>
                <w:spacing w:val="0"/>
                <w:w w:val="100"/>
                <w:position w:val="0"/>
              </w:rPr>
              <w:t>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深圳市海吉星国际农产品物流管理有限公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100.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3600"/>
        <w:gridCol w:w="1243"/>
        <w:gridCol w:w="696"/>
        <w:gridCol w:w="1339"/>
        <w:gridCol w:w="1512"/>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级次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表决权比例</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深圳市海吉星国际食品产业发展有限公司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深圳市海吉星投资管理股份有限公司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九江市琵琶湖农产品物流有限公司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55.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广西海吉星国际农产品物流有限公司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65.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云南东盟国际农产品物流有限公司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95.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78.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78. </w:t>
            </w:r>
            <w:r>
              <w:rPr>
                <w:color w:val="000000"/>
                <w:spacing w:val="0"/>
                <w:w w:val="100"/>
                <w:position w:val="0"/>
              </w:rPr>
              <w:t>20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57. </w:t>
            </w: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57. </w:t>
            </w:r>
            <w:r>
              <w:rPr>
                <w:color w:val="000000"/>
                <w:spacing w:val="0"/>
                <w:w w:val="100"/>
                <w:position w:val="0"/>
              </w:rPr>
              <w:t>26</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深圳前海农产品交易所股份有限公司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深圳市农产品小额贷款有限公司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75.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深圳市星联国际供应链管理有限公司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深圳市海吉星置地有限公司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武汉东海吉星农产品物流管理有限公司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44. </w:t>
            </w: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54.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上海泽善电子商务有限公司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58.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70.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深圳前海农迈天下电子商务有限公司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55.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上海吉农创业投资有限公司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西安摩尔农产品有限责任公司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50.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50. </w:t>
            </w:r>
            <w:r>
              <w:rPr>
                <w:color w:val="000000"/>
                <w:spacing w:val="0"/>
                <w:w w:val="100"/>
                <w:position w:val="0"/>
              </w:rPr>
              <w:t>98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58.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58.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上海海吉星马克市场管理有限公司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66.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66. </w:t>
            </w:r>
            <w:r>
              <w:rPr>
                <w:color w:val="000000"/>
                <w:spacing w:val="0"/>
                <w:w w:val="100"/>
                <w:position w:val="0"/>
              </w:rPr>
              <w:t>66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济南海吉星国际农产品物流发展有限公司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岳阳海吉星国际农产品物流发展有限公司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3600"/>
        <w:gridCol w:w="1243"/>
        <w:gridCol w:w="696"/>
        <w:gridCol w:w="1339"/>
        <w:gridCol w:w="1512"/>
      </w:tblGrid>
      <w:tr>
        <w:trPr>
          <w:trHeight w:val="50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表决权比例</w:t>
            </w:r>
          </w:p>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rPr>
              <w:t>烟台海吉星国际农产品冷链物流有限公司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rPr>
              <w:t>福建海吉星国际农产品物流发展有限公司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60.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140" w:right="0" w:firstLine="0"/>
              <w:jc w:val="left"/>
            </w:pPr>
            <w:r>
              <w:rPr>
                <w:color w:val="000000"/>
                <w:spacing w:val="0"/>
                <w:w w:val="100"/>
                <w:position w:val="0"/>
              </w:rPr>
              <w:t>上海农产品中心批发市场经营管理有限公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62.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62.80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深圳市海吉星市场管理有限公司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广西海吉星商业管理有限公司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青海海吉星国际农产品集配中心有限公司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51. </w:t>
            </w:r>
            <w:r>
              <w:rPr>
                <w:color w:val="000000"/>
                <w:spacing w:val="0"/>
                <w:w w:val="100"/>
                <w:position w:val="0"/>
              </w:rPr>
              <w:t>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安庆海吉星农产品物流园有限公司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80. </w:t>
            </w:r>
            <w:r>
              <w:rPr>
                <w:color w:val="000000"/>
                <w:spacing w:val="0"/>
                <w:w w:val="100"/>
                <w:position w:val="0"/>
              </w:rPr>
              <w:t>00</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 xml:space="preserve">子公司的持股比例不同于表决权比例的原因、以及持有半数或以下表决权但仍控制被 </w:t>
      </w:r>
      <w:r>
        <w:rPr>
          <w:color w:val="000000"/>
          <w:spacing w:val="0"/>
          <w:w w:val="100"/>
          <w:position w:val="0"/>
        </w:rPr>
        <w:t>投资单位的依据说明详见“附注九、在其他主体中的权益（一）在子公司中权益”。</w:t>
      </w:r>
    </w:p>
    <w:p>
      <w:pPr>
        <w:pStyle w:val="Style28"/>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本期纳入合并报表范围的一级附属公司较上期相比，增加6户，减少2户，具体包</w:t>
      </w:r>
    </w:p>
    <w:p>
      <w:pPr>
        <w:pStyle w:val="Style28"/>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括：</w:t>
      </w:r>
    </w:p>
    <w:tbl>
      <w:tblPr>
        <w:tblOverlap w:val="never"/>
        <w:jc w:val="center"/>
        <w:tblLayout w:type="fixed"/>
      </w:tblPr>
      <w:tblGrid>
        <w:gridCol w:w="3744"/>
        <w:gridCol w:w="4646"/>
      </w:tblGrid>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深圳市农产品交易大厦有限公司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处置股权</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未同比例参与增资，股权被稀释丧失控制权</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参与增资，由间接控制变为直接控制</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自子公司取得股权，由间接控制变为直接控制</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广西海吉星商业管理有限公司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本期新设</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青海海吉星国际农产品集配中心有限公司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本期新设</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安庆海吉星农产品物流园有限公司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本期新设</w:t>
            </w:r>
          </w:p>
        </w:tc>
      </w:tr>
    </w:tbl>
    <w:p>
      <w:pPr>
        <w:pStyle w:val="Style12"/>
        <w:keepNext/>
        <w:keepLines/>
        <w:widowControl w:val="0"/>
        <w:shd w:val="clear" w:color="auto" w:fill="auto"/>
        <w:bidi w:val="0"/>
        <w:spacing w:before="0" w:after="380" w:line="619" w:lineRule="exact"/>
        <w:ind w:left="0" w:right="0" w:firstLine="680"/>
        <w:jc w:val="left"/>
      </w:pPr>
      <w:bookmarkStart w:id="1186" w:name="bookmark1186"/>
      <w:bookmarkStart w:id="1187" w:name="bookmark1187"/>
      <w:bookmarkStart w:id="1188" w:name="bookmark1188"/>
      <w:r>
        <w:rPr>
          <w:color w:val="000000"/>
          <w:spacing w:val="0"/>
          <w:w w:val="100"/>
          <w:position w:val="0"/>
        </w:rPr>
        <w:t>合并范围变更主体的具体信息详见“附注八、合并范 围的变更”。</w:t>
      </w:r>
      <w:bookmarkEnd w:id="1186"/>
      <w:bookmarkEnd w:id="1187"/>
      <w:bookmarkEnd w:id="1188"/>
    </w:p>
    <w:p>
      <w:pPr>
        <w:pStyle w:val="Style33"/>
        <w:keepNext/>
        <w:keepLines/>
        <w:widowControl w:val="0"/>
        <w:shd w:val="clear" w:color="auto" w:fill="auto"/>
        <w:tabs>
          <w:tab w:pos="1264" w:val="left"/>
        </w:tabs>
        <w:bidi w:val="0"/>
        <w:spacing w:before="0" w:after="0" w:line="406" w:lineRule="exact"/>
        <w:ind w:left="0" w:right="0" w:firstLine="460"/>
        <w:jc w:val="both"/>
      </w:pPr>
      <w:bookmarkStart w:id="1189" w:name="bookmark1189"/>
      <w:bookmarkStart w:id="1190" w:name="bookmark1190"/>
      <w:bookmarkStart w:id="1191" w:name="bookmark1191"/>
      <w:bookmarkStart w:id="1192" w:name="bookmark1192"/>
      <w:r>
        <w:rPr>
          <w:color w:val="000000"/>
          <w:spacing w:val="0"/>
          <w:w w:val="100"/>
          <w:position w:val="0"/>
        </w:rPr>
        <w:t>三</w:t>
      </w:r>
      <w:bookmarkEnd w:id="1191"/>
      <w:r>
        <w:rPr>
          <w:color w:val="000000"/>
          <w:spacing w:val="0"/>
          <w:w w:val="100"/>
          <w:position w:val="0"/>
        </w:rPr>
        <w:t>、</w:t>
        <w:tab/>
        <w:t>财务报表的编制基础</w:t>
      </w:r>
      <w:bookmarkEnd w:id="1189"/>
      <w:bookmarkEnd w:id="1190"/>
      <w:bookmarkEnd w:id="1192"/>
    </w:p>
    <w:p>
      <w:pPr>
        <w:pStyle w:val="Style33"/>
        <w:keepNext/>
        <w:keepLines/>
        <w:widowControl w:val="0"/>
        <w:shd w:val="clear" w:color="auto" w:fill="auto"/>
        <w:tabs>
          <w:tab w:pos="1264" w:val="left"/>
        </w:tabs>
        <w:bidi w:val="0"/>
        <w:spacing w:before="0" w:after="0" w:line="406" w:lineRule="exact"/>
        <w:ind w:left="0" w:right="0" w:firstLine="460"/>
        <w:jc w:val="both"/>
      </w:pPr>
      <w:bookmarkStart w:id="1189" w:name="bookmark1189"/>
      <w:bookmarkStart w:id="1190" w:name="bookmark1190"/>
      <w:bookmarkStart w:id="1193" w:name="bookmark1193"/>
      <w:bookmarkStart w:id="1194" w:name="bookmark1194"/>
      <w:r>
        <w:rPr>
          <w:color w:val="000000"/>
          <w:spacing w:val="0"/>
          <w:w w:val="100"/>
          <w:position w:val="0"/>
        </w:rPr>
        <w:t>（</w:t>
      </w:r>
      <w:bookmarkEnd w:id="1193"/>
      <w:r>
        <w:rPr>
          <w:color w:val="000000"/>
          <w:spacing w:val="0"/>
          <w:w w:val="100"/>
          <w:position w:val="0"/>
        </w:rPr>
        <w:t>一）</w:t>
        <w:tab/>
        <w:t>财务报表的编制基础</w:t>
      </w:r>
      <w:bookmarkEnd w:id="1189"/>
      <w:bookmarkEnd w:id="1190"/>
      <w:bookmarkEnd w:id="1194"/>
    </w:p>
    <w:p>
      <w:pPr>
        <w:pStyle w:val="Style28"/>
        <w:keepNext w:val="0"/>
        <w:keepLines w:val="0"/>
        <w:widowControl w:val="0"/>
        <w:shd w:val="clear" w:color="auto" w:fill="auto"/>
        <w:bidi w:val="0"/>
        <w:spacing w:before="0" w:after="140" w:line="406" w:lineRule="exact"/>
        <w:ind w:left="0" w:right="0" w:firstLine="460"/>
        <w:jc w:val="left"/>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基本准 则》和具体企业会计准则、企业会计准则应用指南、企业会计准则解释及其他相关规定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 下合称“企业会计准则”</w:t>
      </w:r>
      <w:r>
        <w:rPr>
          <w:color w:val="000000"/>
          <w:spacing w:val="0"/>
          <w:w w:val="100"/>
          <w:position w:val="0"/>
        </w:rPr>
        <w:t>）</w:t>
      </w:r>
      <w:r>
        <w:rPr>
          <w:color w:val="000000"/>
          <w:spacing w:val="0"/>
          <w:w w:val="100"/>
          <w:position w:val="0"/>
        </w:rPr>
        <w:t xml:space="preserve">进行确认和计量，在此基础上，结合中国证券监督管理委员会 </w:t>
      </w:r>
      <w:r>
        <w:rPr>
          <w:color w:val="000000"/>
          <w:spacing w:val="0"/>
          <w:w w:val="100"/>
          <w:position w:val="0"/>
        </w:rPr>
        <w:t>《公开发行证券的公司信息披露编报规则第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的规定，编制财务报表。</w:t>
      </w:r>
    </w:p>
    <w:p>
      <w:pPr>
        <w:pStyle w:val="Style33"/>
        <w:keepNext/>
        <w:keepLines/>
        <w:widowControl w:val="0"/>
        <w:shd w:val="clear" w:color="auto" w:fill="auto"/>
        <w:bidi w:val="0"/>
        <w:spacing w:before="0" w:after="0" w:line="413" w:lineRule="exact"/>
        <w:ind w:left="0" w:right="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color w:val="000000"/>
          <w:spacing w:val="0"/>
          <w:w w:val="100"/>
          <w:position w:val="0"/>
        </w:rPr>
        <w:t>二）持续经营</w:t>
      </w:r>
      <w:bookmarkEnd w:id="1195"/>
      <w:bookmarkEnd w:id="1196"/>
      <w:bookmarkEnd w:id="1198"/>
    </w:p>
    <w:p>
      <w:pPr>
        <w:pStyle w:val="Style28"/>
        <w:keepNext w:val="0"/>
        <w:keepLines w:val="0"/>
        <w:widowControl w:val="0"/>
        <w:shd w:val="clear" w:color="auto" w:fill="auto"/>
        <w:bidi w:val="0"/>
        <w:spacing w:before="0" w:after="320" w:line="413" w:lineRule="exact"/>
        <w:ind w:left="0" w:right="0" w:firstLine="420"/>
        <w:jc w:val="both"/>
      </w:pPr>
      <w:r>
        <w:rPr>
          <w:color w:val="000000"/>
          <w:spacing w:val="0"/>
          <w:w w:val="100"/>
          <w:position w:val="0"/>
        </w:rPr>
        <w:t>本公司对报告期末起12个月的持续经营能力进行了评价，未发现对持续经营能力产生 重大怀疑的事项或情况。因此，本财务报表系在持续经营假设的基础上编制。</w:t>
      </w:r>
    </w:p>
    <w:p>
      <w:pPr>
        <w:pStyle w:val="Style33"/>
        <w:keepNext/>
        <w:keepLines/>
        <w:widowControl w:val="0"/>
        <w:shd w:val="clear" w:color="auto" w:fill="auto"/>
        <w:tabs>
          <w:tab w:pos="1189" w:val="left"/>
        </w:tabs>
        <w:bidi w:val="0"/>
        <w:spacing w:before="0" w:after="140" w:line="409" w:lineRule="exact"/>
        <w:ind w:left="0" w:right="0"/>
        <w:jc w:val="both"/>
      </w:pPr>
      <w:bookmarkStart w:id="1199" w:name="bookmark1199"/>
      <w:bookmarkStart w:id="1200" w:name="bookmark1200"/>
      <w:bookmarkStart w:id="1201" w:name="bookmark1201"/>
      <w:bookmarkStart w:id="1202" w:name="bookmark1202"/>
      <w:r>
        <w:rPr>
          <w:color w:val="000000"/>
          <w:spacing w:val="0"/>
          <w:w w:val="100"/>
          <w:position w:val="0"/>
        </w:rPr>
        <w:t>四</w:t>
      </w:r>
      <w:bookmarkEnd w:id="1201"/>
      <w:r>
        <w:rPr>
          <w:color w:val="000000"/>
          <w:spacing w:val="0"/>
          <w:w w:val="100"/>
          <w:position w:val="0"/>
        </w:rPr>
        <w:t>、</w:t>
        <w:tab/>
        <w:t>重要会计政策、会计估计</w:t>
      </w:r>
      <w:bookmarkEnd w:id="1199"/>
      <w:bookmarkEnd w:id="1200"/>
      <w:bookmarkEnd w:id="1202"/>
    </w:p>
    <w:p>
      <w:pPr>
        <w:pStyle w:val="Style33"/>
        <w:keepNext/>
        <w:keepLines/>
        <w:widowControl w:val="0"/>
        <w:shd w:val="clear" w:color="auto" w:fill="auto"/>
        <w:tabs>
          <w:tab w:pos="1189" w:val="left"/>
        </w:tabs>
        <w:bidi w:val="0"/>
        <w:spacing w:before="0" w:after="0" w:line="403" w:lineRule="exact"/>
        <w:ind w:left="0" w:right="0"/>
        <w:jc w:val="both"/>
      </w:pPr>
      <w:bookmarkStart w:id="1199" w:name="bookmark1199"/>
      <w:bookmarkStart w:id="1200" w:name="bookmark1200"/>
      <w:bookmarkStart w:id="1203" w:name="bookmark1203"/>
      <w:bookmarkStart w:id="1204" w:name="bookmark1204"/>
      <w:r>
        <w:rPr>
          <w:color w:val="000000"/>
          <w:spacing w:val="0"/>
          <w:w w:val="100"/>
          <w:position w:val="0"/>
        </w:rPr>
        <w:t>（</w:t>
      </w:r>
      <w:bookmarkEnd w:id="1203"/>
      <w:r>
        <w:rPr>
          <w:color w:val="000000"/>
          <w:spacing w:val="0"/>
          <w:w w:val="100"/>
          <w:position w:val="0"/>
        </w:rPr>
        <w:t>一）</w:t>
        <w:tab/>
        <w:t>遵循企业会计准则的声明</w:t>
      </w:r>
      <w:bookmarkEnd w:id="1199"/>
      <w:bookmarkEnd w:id="1200"/>
      <w:bookmarkEnd w:id="1204"/>
    </w:p>
    <w:p>
      <w:pPr>
        <w:pStyle w:val="Style28"/>
        <w:keepNext w:val="0"/>
        <w:keepLines w:val="0"/>
        <w:widowControl w:val="0"/>
        <w:shd w:val="clear" w:color="auto" w:fill="auto"/>
        <w:bidi w:val="0"/>
        <w:spacing w:before="0" w:after="140" w:line="403" w:lineRule="exact"/>
        <w:ind w:left="0" w:right="0" w:firstLine="420"/>
        <w:jc w:val="both"/>
      </w:pPr>
      <w:r>
        <w:rPr>
          <w:color w:val="000000"/>
          <w:spacing w:val="0"/>
          <w:w w:val="100"/>
          <w:position w:val="0"/>
        </w:rPr>
        <w:t>本公司所编制的财务报表符合企业会计准则的要求，真实、完整地反映了报告期公司 的财务状况、经营成果、现金流量等有关信息。</w:t>
      </w:r>
    </w:p>
    <w:p>
      <w:pPr>
        <w:pStyle w:val="Style33"/>
        <w:keepNext/>
        <w:keepLines/>
        <w:widowControl w:val="0"/>
        <w:shd w:val="clear" w:color="auto" w:fill="auto"/>
        <w:tabs>
          <w:tab w:pos="1189" w:val="left"/>
        </w:tabs>
        <w:bidi w:val="0"/>
        <w:spacing w:before="0" w:after="0" w:line="409" w:lineRule="exact"/>
        <w:ind w:left="0" w:right="0"/>
        <w:jc w:val="both"/>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color w:val="000000"/>
          <w:spacing w:val="0"/>
          <w:w w:val="100"/>
          <w:position w:val="0"/>
        </w:rPr>
        <w:t>二）</w:t>
        <w:tab/>
        <w:t>会计期间</w:t>
      </w:r>
      <w:bookmarkEnd w:id="1205"/>
      <w:bookmarkEnd w:id="1206"/>
      <w:bookmarkEnd w:id="1208"/>
    </w:p>
    <w:p>
      <w:pPr>
        <w:pStyle w:val="Style28"/>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1189" w:val="left"/>
        </w:tabs>
        <w:bidi w:val="0"/>
        <w:spacing w:before="0" w:after="0" w:line="418" w:lineRule="exact"/>
        <w:ind w:left="0" w:right="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color w:val="000000"/>
          <w:spacing w:val="0"/>
          <w:w w:val="100"/>
          <w:position w:val="0"/>
        </w:rPr>
        <w:t>三）</w:t>
        <w:tab/>
        <w:t>记账本位币</w:t>
      </w:r>
      <w:bookmarkEnd w:id="1209"/>
      <w:bookmarkEnd w:id="1210"/>
      <w:bookmarkEnd w:id="1212"/>
    </w:p>
    <w:p>
      <w:pPr>
        <w:pStyle w:val="Style28"/>
        <w:keepNext w:val="0"/>
        <w:keepLines w:val="0"/>
        <w:widowControl w:val="0"/>
        <w:shd w:val="clear" w:color="auto" w:fill="auto"/>
        <w:bidi w:val="0"/>
        <w:spacing w:before="0" w:after="140" w:line="418" w:lineRule="exact"/>
        <w:ind w:left="0" w:right="0" w:firstLine="420"/>
        <w:jc w:val="both"/>
      </w:pPr>
      <w:r>
        <w:rPr>
          <w:color w:val="000000"/>
          <w:spacing w:val="0"/>
          <w:w w:val="100"/>
          <w:position w:val="0"/>
        </w:rPr>
        <w:t>采用人民币为记账本位币，境外子公司以其经营所处的主要经济环境中的货币为记账 本位币，编制财务报表时折算为人民币。</w:t>
      </w:r>
    </w:p>
    <w:p>
      <w:pPr>
        <w:pStyle w:val="Style28"/>
        <w:keepNext w:val="0"/>
        <w:keepLines w:val="0"/>
        <w:widowControl w:val="0"/>
        <w:shd w:val="clear" w:color="auto" w:fill="auto"/>
        <w:tabs>
          <w:tab w:pos="1189" w:val="left"/>
        </w:tabs>
        <w:bidi w:val="0"/>
        <w:spacing w:before="0" w:after="0" w:line="409" w:lineRule="exact"/>
        <w:ind w:left="0" w:right="0" w:firstLine="420"/>
        <w:jc w:val="both"/>
      </w:pPr>
      <w:bookmarkStart w:id="1213" w:name="bookmark1213"/>
      <w:r>
        <w:rPr>
          <w:b/>
          <w:bCs/>
          <w:color w:val="000000"/>
          <w:spacing w:val="0"/>
          <w:w w:val="100"/>
          <w:position w:val="0"/>
        </w:rPr>
        <w:t>（</w:t>
      </w:r>
      <w:bookmarkEnd w:id="1213"/>
      <w:r>
        <w:rPr>
          <w:b/>
          <w:bCs/>
          <w:color w:val="000000"/>
          <w:spacing w:val="0"/>
          <w:w w:val="100"/>
          <w:position w:val="0"/>
        </w:rPr>
        <w:t>四）</w:t>
        <w:tab/>
        <w:t>同一控制下和非同一控制下企业合并的会计处理方法</w:t>
      </w:r>
    </w:p>
    <w:p>
      <w:pPr>
        <w:pStyle w:val="Style28"/>
        <w:keepNext w:val="0"/>
        <w:keepLines w:val="0"/>
        <w:widowControl w:val="0"/>
        <w:numPr>
          <w:ilvl w:val="0"/>
          <w:numId w:val="7"/>
        </w:numPr>
        <w:shd w:val="clear" w:color="auto" w:fill="auto"/>
        <w:tabs>
          <w:tab w:pos="820" w:val="left"/>
        </w:tabs>
        <w:bidi w:val="0"/>
        <w:spacing w:before="0" w:after="0" w:line="409" w:lineRule="exact"/>
        <w:ind w:left="0" w:right="0" w:firstLine="420"/>
        <w:jc w:val="both"/>
      </w:pPr>
      <w:bookmarkStart w:id="1214" w:name="bookmark1214"/>
      <w:bookmarkEnd w:id="1214"/>
      <w:r>
        <w:rPr>
          <w:b/>
          <w:bCs/>
          <w:color w:val="000000"/>
          <w:spacing w:val="0"/>
          <w:w w:val="100"/>
          <w:position w:val="0"/>
        </w:rPr>
        <w:t>分步实现企业合并过程中的各项交易的条款、条件以及经济影响符合以下一种或 多种情况，将多次交易事项作为一揽子交易进行会计处理</w:t>
      </w:r>
    </w:p>
    <w:p>
      <w:pPr>
        <w:pStyle w:val="Style28"/>
        <w:keepNext w:val="0"/>
        <w:keepLines w:val="0"/>
        <w:widowControl w:val="0"/>
        <w:shd w:val="clear" w:color="auto" w:fill="auto"/>
        <w:tabs>
          <w:tab w:pos="1189" w:val="left"/>
        </w:tabs>
        <w:bidi w:val="0"/>
        <w:spacing w:before="0" w:after="0" w:line="409" w:lineRule="exact"/>
        <w:ind w:left="0" w:right="0" w:firstLine="420"/>
        <w:jc w:val="both"/>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28"/>
        <w:keepNext w:val="0"/>
        <w:keepLines w:val="0"/>
        <w:widowControl w:val="0"/>
        <w:shd w:val="clear" w:color="auto" w:fill="auto"/>
        <w:tabs>
          <w:tab w:pos="1189" w:val="left"/>
        </w:tabs>
        <w:bidi w:val="0"/>
        <w:spacing w:before="0" w:after="0" w:line="409" w:lineRule="exact"/>
        <w:ind w:left="0" w:right="0" w:firstLine="420"/>
        <w:jc w:val="both"/>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28"/>
        <w:keepNext w:val="0"/>
        <w:keepLines w:val="0"/>
        <w:widowControl w:val="0"/>
        <w:shd w:val="clear" w:color="auto" w:fill="auto"/>
        <w:tabs>
          <w:tab w:pos="1189" w:val="left"/>
        </w:tabs>
        <w:bidi w:val="0"/>
        <w:spacing w:before="0" w:after="0" w:line="409" w:lineRule="exact"/>
        <w:ind w:left="0" w:right="0" w:firstLine="420"/>
        <w:jc w:val="both"/>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28"/>
        <w:keepNext w:val="0"/>
        <w:keepLines w:val="0"/>
        <w:widowControl w:val="0"/>
        <w:shd w:val="clear" w:color="auto" w:fill="auto"/>
        <w:tabs>
          <w:tab w:pos="1189" w:val="left"/>
        </w:tabs>
        <w:bidi w:val="0"/>
        <w:spacing w:before="0" w:after="180" w:line="409" w:lineRule="exact"/>
        <w:ind w:left="0" w:right="0" w:firstLine="420"/>
        <w:jc w:val="left"/>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3"/>
        <w:keepNext/>
        <w:keepLines/>
        <w:widowControl w:val="0"/>
        <w:numPr>
          <w:ilvl w:val="0"/>
          <w:numId w:val="7"/>
        </w:numPr>
        <w:shd w:val="clear" w:color="auto" w:fill="auto"/>
        <w:tabs>
          <w:tab w:pos="820" w:val="left"/>
        </w:tabs>
        <w:bidi w:val="0"/>
        <w:spacing w:before="0" w:after="0" w:line="427" w:lineRule="auto"/>
        <w:ind w:left="0" w:right="0"/>
        <w:jc w:val="both"/>
      </w:pPr>
      <w:bookmarkStart w:id="1219" w:name="bookmark1219"/>
      <w:bookmarkStart w:id="1220" w:name="bookmark1220"/>
      <w:bookmarkStart w:id="1221" w:name="bookmark1221"/>
      <w:bookmarkStart w:id="1222" w:name="bookmark1222"/>
      <w:bookmarkEnd w:id="1221"/>
      <w:r>
        <w:rPr>
          <w:color w:val="000000"/>
          <w:spacing w:val="0"/>
          <w:w w:val="100"/>
          <w:position w:val="0"/>
        </w:rPr>
        <w:t>同一控制下的企业合并</w:t>
      </w:r>
      <w:bookmarkEnd w:id="1219"/>
      <w:bookmarkEnd w:id="1220"/>
      <w:bookmarkEnd w:id="1222"/>
    </w:p>
    <w:p>
      <w:pPr>
        <w:pStyle w:val="Style28"/>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本公司在企业合并中取得的资产和负债，按照合并日在被合并方资产、负债（包括最 终控制方收购被合并方而形成的商誉）在最终控制方合并财务报表中的账面价值计量。在 合并中取得的净资产账面价值与支付的合并对价账面价值（或发行股份面值总额）的差 额，调整资本公积中的股本溢价，资本公积中的股本溢价不足冲减的，调整留存收益。</w:t>
      </w:r>
    </w:p>
    <w:p>
      <w:pPr>
        <w:pStyle w:val="Style28"/>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如果存在或有对价并需要确认预计负债或资产，该预计负债或资产金额与后续或有对 价结算金额的差额，调整资本公积（资本溢价或股本溢价），资本公积不足的，调整留存收 益。</w:t>
      </w:r>
    </w:p>
    <w:p>
      <w:pPr>
        <w:pStyle w:val="Style28"/>
        <w:keepNext w:val="0"/>
        <w:keepLines w:val="0"/>
        <w:widowControl w:val="0"/>
        <w:shd w:val="clear" w:color="auto" w:fill="auto"/>
        <w:bidi w:val="0"/>
        <w:spacing w:before="0" w:after="160" w:line="409" w:lineRule="exact"/>
        <w:ind w:left="0" w:right="0" w:firstLine="420"/>
        <w:jc w:val="left"/>
      </w:pPr>
      <w:r>
        <w:rPr>
          <w:color w:val="000000"/>
          <w:spacing w:val="0"/>
          <w:w w:val="100"/>
          <w:position w:val="0"/>
        </w:rPr>
        <w:t xml:space="preserve">对于通过多次交易最终实现企业合并的，属于一揽子交易的，将各项交易作为一项取 </w:t>
      </w:r>
      <w:r>
        <w:rPr>
          <w:color w:val="000000"/>
          <w:spacing w:val="0"/>
          <w:w w:val="100"/>
          <w:position w:val="0"/>
        </w:rPr>
        <w:t>得控制权的交易进行会计处理；不属于一揽子交易的，在取得控制权日，长期股权投资初 始投资成本，与达到合并前的长期股权投资账面价值加上合并日进一步取得股份新支付对 价的账面价值之和的差额，调整资本公积；资本公积不足冲减的，调整留存收益。对于合 并日之前持有的股权投资，因采用权益法核算或金融工具确认和计量准则核算而确认的其 他综合收益，暂不进行会计处理，直至处置该项投资时采用与被投资单位直接处置相关资 产或负债相同的基础进行会计处理；因采用权益法核算而确认的被投资单位净资产中除净 损益、其他综合收益和利润分配以外的所有者权益其他变动，暂不进行会计处理，直至处 置该项投资时转入当期损益。</w:t>
      </w:r>
    </w:p>
    <w:p>
      <w:pPr>
        <w:pStyle w:val="Style33"/>
        <w:keepNext/>
        <w:keepLines/>
        <w:widowControl w:val="0"/>
        <w:numPr>
          <w:ilvl w:val="0"/>
          <w:numId w:val="7"/>
        </w:numPr>
        <w:shd w:val="clear" w:color="auto" w:fill="auto"/>
        <w:tabs>
          <w:tab w:pos="826" w:val="left"/>
        </w:tabs>
        <w:bidi w:val="0"/>
        <w:spacing w:before="0" w:after="0" w:line="430" w:lineRule="auto"/>
        <w:ind w:left="0" w:right="0" w:firstLine="44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非同一控制下的企业合并</w:t>
      </w:r>
      <w:bookmarkEnd w:id="1223"/>
      <w:bookmarkEnd w:id="1224"/>
      <w:bookmarkEnd w:id="1226"/>
    </w:p>
    <w:p>
      <w:pPr>
        <w:pStyle w:val="Style2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本公司在购买日对作为企业合并对价付出的资产、发生或承担的负债按照公允价值计 量，公允价值与其账面价值的差额，计入当期损益。</w:t>
      </w:r>
    </w:p>
    <w:p>
      <w:pPr>
        <w:pStyle w:val="Style2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本公司对合并成本大于合并中取得的被购买方可辨认净资产公允价值份额的差额，确 认为商誉；合并成本小于合并中取得的被购买方可辨认净资产公允价值份额的差额，经复 核后，计入当期损益。</w:t>
      </w:r>
    </w:p>
    <w:p>
      <w:pPr>
        <w:pStyle w:val="Style28"/>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通过多次交换交易分步实现的非同一控制下企业合并，属于一揽子交易的，将各项交 易作为一项取得控制权的交易进行会计处理；不属于一揽子交易的，合并日之前持有的股 权投资采用权益法核算的，以购买日之前所持被购买方的股权投资的账面价值与购买日新 增投资成本之和，作为该项投资的初始投资成本；购买日之前持有的股权投资因采用权益 法核算而确认的其他综合收益，在处置该项投资时采用与被投资单位直接处置相关资产或 负债相同的基础进行会计处理。合并日之前持有的股权投资采用金融工具确认和计量准则 核算的，以该股权投资在合并日的公允价值加上新增投资成本之和，作为合并日的初始投 资成本。原持有股权的公允价值与账面价值之间的差额以及原计入其他综合收益的累计公 允价值变动应全部转入合并日当期的投资收益。</w:t>
      </w:r>
    </w:p>
    <w:p>
      <w:pPr>
        <w:pStyle w:val="Style33"/>
        <w:keepNext/>
        <w:keepLines/>
        <w:widowControl w:val="0"/>
        <w:numPr>
          <w:ilvl w:val="0"/>
          <w:numId w:val="7"/>
        </w:numPr>
        <w:shd w:val="clear" w:color="auto" w:fill="auto"/>
        <w:tabs>
          <w:tab w:pos="826" w:val="left"/>
        </w:tabs>
        <w:bidi w:val="0"/>
        <w:spacing w:before="0" w:after="0" w:line="430" w:lineRule="auto"/>
        <w:ind w:left="0" w:right="0" w:firstLine="440"/>
        <w:jc w:val="both"/>
      </w:pPr>
      <w:bookmarkStart w:id="1227" w:name="bookmark1227"/>
      <w:bookmarkStart w:id="1228" w:name="bookmark1228"/>
      <w:bookmarkStart w:id="1229" w:name="bookmark1229"/>
      <w:bookmarkStart w:id="1230" w:name="bookmark1230"/>
      <w:bookmarkEnd w:id="1229"/>
      <w:r>
        <w:rPr>
          <w:color w:val="000000"/>
          <w:spacing w:val="0"/>
          <w:w w:val="100"/>
          <w:position w:val="0"/>
        </w:rPr>
        <w:t>为合并发生的相关费用</w:t>
      </w:r>
      <w:bookmarkEnd w:id="1227"/>
      <w:bookmarkEnd w:id="1228"/>
      <w:bookmarkEnd w:id="1230"/>
    </w:p>
    <w:p>
      <w:pPr>
        <w:pStyle w:val="Style28"/>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为企业合并发生的审计、法律服务、评估咨询等中介费用以及其他直接相关费用，于 发生时计入当期损益；为企业合并而发行权益性证券的交易费用，可直接归属于权益性交 易的从权益中扣减。</w:t>
      </w:r>
    </w:p>
    <w:p>
      <w:pPr>
        <w:pStyle w:val="Style33"/>
        <w:keepNext/>
        <w:keepLines/>
        <w:widowControl w:val="0"/>
        <w:shd w:val="clear" w:color="auto" w:fill="auto"/>
        <w:bidi w:val="0"/>
        <w:spacing w:before="0" w:after="160" w:line="408" w:lineRule="exact"/>
        <w:ind w:left="0" w:right="0" w:firstLine="440"/>
        <w:jc w:val="both"/>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color w:val="000000"/>
          <w:spacing w:val="0"/>
          <w:w w:val="100"/>
          <w:position w:val="0"/>
        </w:rPr>
        <w:t>五）合并财务报表的编制方法</w:t>
      </w:r>
      <w:bookmarkEnd w:id="1231"/>
      <w:bookmarkEnd w:id="1232"/>
      <w:bookmarkEnd w:id="1234"/>
    </w:p>
    <w:p>
      <w:pPr>
        <w:pStyle w:val="Style33"/>
        <w:keepNext/>
        <w:keepLines/>
        <w:widowControl w:val="0"/>
        <w:numPr>
          <w:ilvl w:val="0"/>
          <w:numId w:val="9"/>
        </w:numPr>
        <w:shd w:val="clear" w:color="auto" w:fill="auto"/>
        <w:bidi w:val="0"/>
        <w:spacing w:before="0" w:after="0" w:line="427" w:lineRule="auto"/>
        <w:ind w:left="0" w:right="0" w:firstLine="440"/>
        <w:jc w:val="both"/>
      </w:pPr>
      <w:bookmarkStart w:id="1231" w:name="bookmark1231"/>
      <w:bookmarkStart w:id="1232" w:name="bookmark1232"/>
      <w:bookmarkStart w:id="1235" w:name="bookmark1235"/>
      <w:bookmarkStart w:id="1236" w:name="bookmark1236"/>
      <w:bookmarkEnd w:id="1235"/>
      <w:r>
        <w:rPr>
          <w:color w:val="000000"/>
          <w:spacing w:val="0"/>
          <w:w w:val="100"/>
          <w:position w:val="0"/>
        </w:rPr>
        <w:t>合并范围</w:t>
      </w:r>
      <w:bookmarkEnd w:id="1231"/>
      <w:bookmarkEnd w:id="1232"/>
      <w:bookmarkEnd w:id="1236"/>
    </w:p>
    <w:p>
      <w:pPr>
        <w:pStyle w:val="Style28"/>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本公司合并财务报表的合并范围以控制为基础确定，所有子公司（包括本公司所控制 的单独主体）均纳入合并财务报表。</w:t>
      </w:r>
    </w:p>
    <w:p>
      <w:pPr>
        <w:pStyle w:val="Style28"/>
        <w:keepNext w:val="0"/>
        <w:keepLines w:val="0"/>
        <w:widowControl w:val="0"/>
        <w:numPr>
          <w:ilvl w:val="0"/>
          <w:numId w:val="9"/>
        </w:numPr>
        <w:shd w:val="clear" w:color="auto" w:fill="auto"/>
        <w:bidi w:val="0"/>
        <w:spacing w:before="0" w:after="160" w:line="240" w:lineRule="auto"/>
        <w:ind w:left="0" w:right="0" w:firstLine="440"/>
        <w:jc w:val="both"/>
      </w:pPr>
      <w:bookmarkStart w:id="1237" w:name="bookmark1237"/>
      <w:bookmarkEnd w:id="1237"/>
      <w:r>
        <w:rPr>
          <w:b/>
          <w:bCs/>
          <w:color w:val="000000"/>
          <w:spacing w:val="0"/>
          <w:w w:val="100"/>
          <w:position w:val="0"/>
        </w:rPr>
        <w:t>合并程序</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本公司以自身和各子公司的财务报表为基础，根据其他有关资料，编制合并财务报 表。本公司编制合并财务报表，将整个企业集团视为一个会计主体，依据相关企业会计准 则的确认、计量和列报要求，按照统一的会计政策，反映本企业集团整体财务状况、经营 成果和现金流量。</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所有纳入合并财务报表合并范围的子公司所采用的会计政策、会计期间与本公司一 致，如子公司采用的会计政策、会计期间与本公司不一致的，在编制合并财务报表时，按 本公司的会计政策、会计期间进行必要的调整。</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合并财务报表时抵销本公司与各子公司、各子公司相互之间发生的内部交易对合并资 产负债表、合并利润表、合并现金流量表、合并股东权益变动表的影响。如果站在企业集 团合并财务报表角度与以本公司或子公司为会计主体对同一交易的认定不同时，从企业集 团的角度对该交易予以调整。</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子公司所有者权益、当期净损益和当期综合收益中属于少数股东的份额分别在合并资 产负债表中所有者权益项目下、合并利润表中净利润项目下和综合收益总额项目下单独列 示。子公司少数股东分担的当期亏损超过了少数股东在该子公司期初所有者权益中所享有 份额而形成的余额，冲减少数股东权益。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对于同一控制下企业合并取得的子公司，以其资产、负债（包括最终控制方收购该子 公司而形成的商誉）在最终控制方财务报表中的账面价值为基础对其财务报表进行调整。</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对于非同一控制下企业合并取得的子公司，以购买日可辨认净资产公允价值为基础对 其财务报表进行调整。</w:t>
      </w:r>
    </w:p>
    <w:p>
      <w:pPr>
        <w:pStyle w:val="Style28"/>
        <w:keepNext w:val="0"/>
        <w:keepLines w:val="0"/>
        <w:widowControl w:val="0"/>
        <w:shd w:val="clear" w:color="auto" w:fill="auto"/>
        <w:tabs>
          <w:tab w:pos="1145" w:val="left"/>
        </w:tabs>
        <w:bidi w:val="0"/>
        <w:spacing w:before="0" w:after="0" w:line="408" w:lineRule="exact"/>
        <w:ind w:left="0" w:right="0" w:firstLine="420"/>
        <w:jc w:val="both"/>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在报告期内，若因同一控制下企业合并增加子公司或业务的，则调整合并资产负债表 的期初数；将子公司或业务合并当期期初至报告期末的收入、费用、利润纳入合并利润 表；将子公司或业务合并当期期初至报告期末的现金流量纳入合并现金流量表，同时对比 较报表的相关项目进行调整，视同合并后的报告主体自最终控制方开始控制时点起一直存 在。</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因追加投资等原因能够对同一控制下的被投资方实施控制的，视同参与合并的各方在 最终控制方开始控制时即以目前的状态存在进行调整。在取得被合并方控制权之前持有的 股权投资，在取得原股权之日与合并方和被合并方同处于同一控制之日孰晚日起至合并日 之间已确认有关损益、其他综合收益以及其他净资产变动，分别冲减比较报表期间的期初 留存收益或当期损益。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在报告期内，若因非同一控制下企业合并增加子公司或业务的，则不调整合并资产负 债表期初数；将该子公司或业务自购买日至报告期末的收入、费用、利润纳入合并利润 </w:t>
      </w:r>
      <w:r>
        <w:rPr>
          <w:color w:val="000000"/>
          <w:spacing w:val="0"/>
          <w:w w:val="100"/>
          <w:position w:val="0"/>
        </w:rPr>
        <w:t>表；该子公司或业务自购买日至报告期末的现金流量纳入合并现金流量表。</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因追加投资等原因能够对非同一控制下的被投资方实施控制的，对于购买日之前持有 的被购买方的股权，本公司按照该股权在购买日的公允价值进行重新计量，公允价值与其 账面价值的差额计入当期投资收益。购买日之前持有的被购买方的股权涉及权益法核算下 的其他综合收益以及除净损益、其他综合收益和利润分配之外的其他所有者权益变动的， 与其相关的其他综合收益、其他所有者权益变动转为购买日所属当期投资收益，由于被投 资方重新计量设定受益计划净负债或净资产变动而产生的其他综合收益除外。</w:t>
      </w:r>
    </w:p>
    <w:p>
      <w:pPr>
        <w:pStyle w:val="Style28"/>
        <w:keepNext w:val="0"/>
        <w:keepLines w:val="0"/>
        <w:widowControl w:val="0"/>
        <w:shd w:val="clear" w:color="auto" w:fill="auto"/>
        <w:tabs>
          <w:tab w:pos="1150" w:val="left"/>
        </w:tabs>
        <w:bidi w:val="0"/>
        <w:spacing w:before="0" w:after="0" w:line="411" w:lineRule="exact"/>
        <w:ind w:left="0" w:right="0" w:firstLine="420"/>
        <w:jc w:val="both"/>
      </w:pPr>
      <w:bookmarkStart w:id="1239" w:name="bookmark1239"/>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28"/>
        <w:keepNext w:val="0"/>
        <w:keepLines w:val="0"/>
        <w:widowControl w:val="0"/>
        <w:shd w:val="clear" w:color="auto" w:fill="auto"/>
        <w:tabs>
          <w:tab w:pos="760" w:val="left"/>
        </w:tabs>
        <w:bidi w:val="0"/>
        <w:spacing w:before="0" w:after="0" w:line="411" w:lineRule="exact"/>
        <w:ind w:left="0" w:right="0" w:firstLine="420"/>
        <w:jc w:val="both"/>
      </w:pPr>
      <w:bookmarkStart w:id="1240" w:name="bookmark1240"/>
      <w:r>
        <w:rPr>
          <w:color w:val="000000"/>
          <w:spacing w:val="0"/>
          <w:w w:val="100"/>
          <w:position w:val="0"/>
        </w:rPr>
        <w:t>1</w:t>
      </w:r>
      <w:bookmarkEnd w:id="1240"/>
      <w:r>
        <w:rPr>
          <w:color w:val="000000"/>
          <w:spacing w:val="0"/>
          <w:w w:val="100"/>
          <w:position w:val="0"/>
        </w:rPr>
        <w:t>）</w:t>
        <w:tab/>
        <w:t>一般处理方法</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在报告期内，本公司处置子公司或业务，则该子公司或业务期初至处置日的收入、费 用、利润纳入合并利润表；该子公司或业务期初至处置日的现金流量纳入合并现金流量 表。</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因处置部分股权投资或其他原因丧失了对被投资方控制权时，对于处置后的剩余股权 投资，本公司按照其在丧失控制权日的公允价值进行重新计量。处置股权取得的对价与剩 余股权公允价值之和，减去按原持股比例计算应享有原有子公司自购买日或合并日开始持 续计算的净资产的份额与商誉之和的差额，计入丧失控制权当期的投资收益。与原有子公 司股权投资相关的其他综合收益或除净损益、其他综合收益及利润分配之外的其他所有者 权益变动，在丧失控制权时转为当期投资收益，由于被投资方重新计量设定受益计划净负 债或净资产变动而产生的其他综合收益除外。</w:t>
      </w:r>
    </w:p>
    <w:p>
      <w:pPr>
        <w:pStyle w:val="Style28"/>
        <w:keepNext w:val="0"/>
        <w:keepLines w:val="0"/>
        <w:widowControl w:val="0"/>
        <w:shd w:val="clear" w:color="auto" w:fill="auto"/>
        <w:tabs>
          <w:tab w:pos="774" w:val="left"/>
        </w:tabs>
        <w:bidi w:val="0"/>
        <w:spacing w:before="0" w:after="0" w:line="411" w:lineRule="exact"/>
        <w:ind w:left="0" w:right="0" w:firstLine="420"/>
        <w:jc w:val="both"/>
      </w:pPr>
      <w:bookmarkStart w:id="1241" w:name="bookmark1241"/>
      <w:r>
        <w:rPr>
          <w:color w:val="000000"/>
          <w:spacing w:val="0"/>
          <w:w w:val="100"/>
          <w:position w:val="0"/>
        </w:rPr>
        <w:t>2</w:t>
      </w:r>
      <w:bookmarkEnd w:id="1241"/>
      <w:r>
        <w:rPr>
          <w:color w:val="000000"/>
          <w:spacing w:val="0"/>
          <w:w w:val="100"/>
          <w:position w:val="0"/>
        </w:rPr>
        <w:t>）</w:t>
        <w:tab/>
        <w:t>分步处置子公司</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通过多次交易分步处置对子公司股权投资直至丧失控制权的，处置对子公司股权投资 的各项交易的条款、条件以及经济影响符合以下一种或多种情况，通常表明应将多次交易 事项作为一揽子交易进行会计处理：</w:t>
      </w:r>
    </w:p>
    <w:p>
      <w:pPr>
        <w:pStyle w:val="Style28"/>
        <w:keepNext w:val="0"/>
        <w:keepLines w:val="0"/>
        <w:widowControl w:val="0"/>
        <w:numPr>
          <w:ilvl w:val="0"/>
          <w:numId w:val="11"/>
        </w:numPr>
        <w:shd w:val="clear" w:color="auto" w:fill="auto"/>
        <w:tabs>
          <w:tab w:pos="731" w:val="left"/>
        </w:tabs>
        <w:bidi w:val="0"/>
        <w:spacing w:before="0" w:after="0" w:line="411" w:lineRule="exact"/>
        <w:ind w:left="0" w:right="0" w:firstLine="420"/>
        <w:jc w:val="both"/>
      </w:pPr>
      <w:bookmarkStart w:id="1242" w:name="bookmark1242"/>
      <w:bookmarkEnd w:id="1242"/>
      <w:r>
        <w:rPr>
          <w:color w:val="000000"/>
          <w:spacing w:val="0"/>
          <w:w w:val="100"/>
          <w:position w:val="0"/>
        </w:rPr>
        <w:t>这些交易是同时或者在考虑了彼此影响的情况下订立的；</w:t>
      </w:r>
    </w:p>
    <w:p>
      <w:pPr>
        <w:pStyle w:val="Style28"/>
        <w:keepNext w:val="0"/>
        <w:keepLines w:val="0"/>
        <w:widowControl w:val="0"/>
        <w:numPr>
          <w:ilvl w:val="0"/>
          <w:numId w:val="11"/>
        </w:numPr>
        <w:shd w:val="clear" w:color="auto" w:fill="auto"/>
        <w:tabs>
          <w:tab w:pos="731" w:val="left"/>
        </w:tabs>
        <w:bidi w:val="0"/>
        <w:spacing w:before="0" w:after="0" w:line="411" w:lineRule="exact"/>
        <w:ind w:left="0" w:right="0" w:firstLine="420"/>
        <w:jc w:val="both"/>
      </w:pPr>
      <w:bookmarkStart w:id="1243" w:name="bookmark1243"/>
      <w:bookmarkEnd w:id="1243"/>
      <w:r>
        <w:rPr>
          <w:color w:val="000000"/>
          <w:spacing w:val="0"/>
          <w:w w:val="100"/>
          <w:position w:val="0"/>
        </w:rPr>
        <w:t>这些交易整体才能达成一项完整的商业结果；</w:t>
      </w:r>
    </w:p>
    <w:p>
      <w:pPr>
        <w:pStyle w:val="Style28"/>
        <w:keepNext w:val="0"/>
        <w:keepLines w:val="0"/>
        <w:widowControl w:val="0"/>
        <w:numPr>
          <w:ilvl w:val="0"/>
          <w:numId w:val="11"/>
        </w:numPr>
        <w:shd w:val="clear" w:color="auto" w:fill="auto"/>
        <w:tabs>
          <w:tab w:pos="731" w:val="left"/>
        </w:tabs>
        <w:bidi w:val="0"/>
        <w:spacing w:before="0" w:after="0" w:line="411" w:lineRule="exact"/>
        <w:ind w:left="0" w:right="0" w:firstLine="420"/>
        <w:jc w:val="both"/>
      </w:pPr>
      <w:bookmarkStart w:id="1244" w:name="bookmark1244"/>
      <w:bookmarkEnd w:id="1244"/>
      <w:r>
        <w:rPr>
          <w:color w:val="000000"/>
          <w:spacing w:val="0"/>
          <w:w w:val="100"/>
          <w:position w:val="0"/>
        </w:rPr>
        <w:t>一项交易的发生取决于其他至少一项交易的发生；</w:t>
      </w:r>
    </w:p>
    <w:p>
      <w:pPr>
        <w:pStyle w:val="Style28"/>
        <w:keepNext w:val="0"/>
        <w:keepLines w:val="0"/>
        <w:widowControl w:val="0"/>
        <w:numPr>
          <w:ilvl w:val="0"/>
          <w:numId w:val="11"/>
        </w:numPr>
        <w:shd w:val="clear" w:color="auto" w:fill="auto"/>
        <w:tabs>
          <w:tab w:pos="731" w:val="left"/>
        </w:tabs>
        <w:bidi w:val="0"/>
        <w:spacing w:before="0" w:after="0" w:line="411" w:lineRule="exact"/>
        <w:ind w:left="0" w:right="0" w:firstLine="420"/>
        <w:jc w:val="both"/>
      </w:pPr>
      <w:bookmarkStart w:id="1245" w:name="bookmark1245"/>
      <w:bookmarkEnd w:id="1245"/>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处置对子公司股权投资直至丧失控制权的各项交易属于一揽子交易的，本公司将各项 交易作为一项处置子公司并丧失控制权的交易进行会计处理；但是，在丧失控制权之前每 一次处置价款与处置投资对应的享有该子公司净资产份额的差额，在合并财务报表中确认 为其他综合收益，在丧失控制权时一并转入丧失控制权当期的损益。</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 xml:space="preserve">处置对子公司股权投资直至丧失控制权的各项交易不属于一揽子交易的，在丧失控制 </w:t>
      </w:r>
      <w:r>
        <w:rPr>
          <w:color w:val="000000"/>
          <w:spacing w:val="0"/>
          <w:w w:val="100"/>
          <w:position w:val="0"/>
        </w:rPr>
        <w:t>权之前，按不丧失控制权的情况下部分处置对子公司的股权投资的相关政策进行会计处 理；在丧失控制权时，按处置子公司一般处理方法进行会计处理。</w:t>
      </w:r>
    </w:p>
    <w:p>
      <w:pPr>
        <w:pStyle w:val="Style28"/>
        <w:keepNext w:val="0"/>
        <w:keepLines w:val="0"/>
        <w:widowControl w:val="0"/>
        <w:shd w:val="clear" w:color="auto" w:fill="auto"/>
        <w:tabs>
          <w:tab w:pos="1191" w:val="left"/>
        </w:tabs>
        <w:bidi w:val="0"/>
        <w:spacing w:before="0" w:after="0" w:line="408" w:lineRule="exact"/>
        <w:ind w:left="0" w:right="0" w:firstLine="440"/>
        <w:jc w:val="both"/>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2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本公司因购买少数股权新取得的长期股权投资与按照新增持股比例计算应享有子公司 自购买日（或合并日）开始持续计算的净资产份额之间的差额，调整合并资产负债表中的 资本公积中的股本溢价，资本公积中的股本溢价不足冲减的，调整留存收益。</w:t>
      </w:r>
    </w:p>
    <w:p>
      <w:pPr>
        <w:pStyle w:val="Style28"/>
        <w:keepNext w:val="0"/>
        <w:keepLines w:val="0"/>
        <w:widowControl w:val="0"/>
        <w:shd w:val="clear" w:color="auto" w:fill="auto"/>
        <w:tabs>
          <w:tab w:pos="1191" w:val="left"/>
        </w:tabs>
        <w:bidi w:val="0"/>
        <w:spacing w:before="0" w:after="0" w:line="408" w:lineRule="exact"/>
        <w:ind w:left="0" w:right="0" w:firstLine="440"/>
        <w:jc w:val="both"/>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28"/>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在不丧失控制权的情况下因部分处置对子公司的长期股权投资而取得的处置价款与处 置长期股权投资相对应享有子公司自购买日或合并日开始持续计算的净资产份额之间的差 额，调整合并资产负债表中的资本公积中的股本溢价，资本公积中的股本溢价不足冲减 的，调整留存收益。</w:t>
      </w:r>
    </w:p>
    <w:p>
      <w:pPr>
        <w:pStyle w:val="Style33"/>
        <w:keepNext/>
        <w:keepLines/>
        <w:widowControl w:val="0"/>
        <w:shd w:val="clear" w:color="auto" w:fill="auto"/>
        <w:bidi w:val="0"/>
        <w:spacing w:before="0" w:after="0" w:line="413" w:lineRule="exact"/>
        <w:ind w:left="0" w:right="0" w:firstLine="440"/>
        <w:jc w:val="both"/>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color w:val="000000"/>
          <w:spacing w:val="0"/>
          <w:w w:val="100"/>
          <w:position w:val="0"/>
        </w:rPr>
        <w:t>六）合营安排分类及共同经营会计处理方法</w:t>
      </w:r>
      <w:bookmarkEnd w:id="1248"/>
      <w:bookmarkEnd w:id="1249"/>
      <w:bookmarkEnd w:id="1251"/>
    </w:p>
    <w:p>
      <w:pPr>
        <w:pStyle w:val="Style33"/>
        <w:keepNext/>
        <w:keepLines/>
        <w:widowControl w:val="0"/>
        <w:numPr>
          <w:ilvl w:val="0"/>
          <w:numId w:val="13"/>
        </w:numPr>
        <w:shd w:val="clear" w:color="auto" w:fill="auto"/>
        <w:tabs>
          <w:tab w:pos="838" w:val="left"/>
        </w:tabs>
        <w:bidi w:val="0"/>
        <w:spacing w:before="0" w:after="0" w:line="413" w:lineRule="exact"/>
        <w:ind w:left="0" w:right="0" w:firstLine="440"/>
        <w:jc w:val="both"/>
      </w:pPr>
      <w:bookmarkStart w:id="1248" w:name="bookmark1248"/>
      <w:bookmarkStart w:id="1249" w:name="bookmark1249"/>
      <w:bookmarkStart w:id="1252" w:name="bookmark1252"/>
      <w:bookmarkStart w:id="1253" w:name="bookmark1253"/>
      <w:bookmarkEnd w:id="1252"/>
      <w:r>
        <w:rPr>
          <w:color w:val="000000"/>
          <w:spacing w:val="0"/>
          <w:w w:val="100"/>
          <w:position w:val="0"/>
        </w:rPr>
        <w:t>合营安排的分类</w:t>
      </w:r>
      <w:bookmarkEnd w:id="1248"/>
      <w:bookmarkEnd w:id="1249"/>
      <w:bookmarkEnd w:id="1253"/>
    </w:p>
    <w:p>
      <w:pPr>
        <w:pStyle w:val="Style2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本公司根据合营安排的结构、法律形式以及合营安排中约定的条款、其他相关事实和 情况等因素，将合营安排分为共同经营和合营企业。</w:t>
      </w:r>
    </w:p>
    <w:p>
      <w:pPr>
        <w:pStyle w:val="Style2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未通过单独主体达成的合营安排，划分为共同经营；通过单独主体达成的合营安排， 通常划分为合营企业；但有确凿证据表明满足下列任一条件并且符合相关法律法规规定的 合营安排划分为共同经营：</w:t>
      </w:r>
    </w:p>
    <w:p>
      <w:pPr>
        <w:pStyle w:val="Style28"/>
        <w:keepNext w:val="0"/>
        <w:keepLines w:val="0"/>
        <w:widowControl w:val="0"/>
        <w:shd w:val="clear" w:color="auto" w:fill="auto"/>
        <w:tabs>
          <w:tab w:pos="1191" w:val="left"/>
        </w:tabs>
        <w:bidi w:val="0"/>
        <w:spacing w:before="0" w:after="0" w:line="413" w:lineRule="exact"/>
        <w:ind w:left="0" w:right="0" w:firstLine="440"/>
        <w:jc w:val="both"/>
      </w:pPr>
      <w:bookmarkStart w:id="1254" w:name="bookmark1254"/>
      <w:r>
        <w:rPr>
          <w:color w:val="000000"/>
          <w:spacing w:val="0"/>
          <w:w w:val="100"/>
          <w:position w:val="0"/>
        </w:rPr>
        <w:t>（</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 利和承担义务。</w:t>
      </w:r>
    </w:p>
    <w:p>
      <w:pPr>
        <w:pStyle w:val="Style28"/>
        <w:keepNext w:val="0"/>
        <w:keepLines w:val="0"/>
        <w:widowControl w:val="0"/>
        <w:shd w:val="clear" w:color="auto" w:fill="auto"/>
        <w:tabs>
          <w:tab w:pos="1191" w:val="left"/>
        </w:tabs>
        <w:bidi w:val="0"/>
        <w:spacing w:before="0" w:after="0" w:line="413" w:lineRule="exact"/>
        <w:ind w:left="0" w:right="0" w:firstLine="440"/>
        <w:jc w:val="both"/>
      </w:pPr>
      <w:bookmarkStart w:id="1255" w:name="bookmark1255"/>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 利和承担义务。</w:t>
      </w:r>
    </w:p>
    <w:p>
      <w:pPr>
        <w:pStyle w:val="Style28"/>
        <w:keepNext w:val="0"/>
        <w:keepLines w:val="0"/>
        <w:widowControl w:val="0"/>
        <w:shd w:val="clear" w:color="auto" w:fill="auto"/>
        <w:tabs>
          <w:tab w:pos="1191" w:val="left"/>
        </w:tabs>
        <w:bidi w:val="0"/>
        <w:spacing w:before="0" w:after="0" w:line="413" w:lineRule="exact"/>
        <w:ind w:left="0" w:right="0" w:firstLine="440"/>
        <w:jc w:val="both"/>
      </w:pPr>
      <w:bookmarkStart w:id="1256" w:name="bookmark1256"/>
      <w:r>
        <w:rPr>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w:t>
        <w:tab/>
        <w:t>其他相关事实和情况表明，合营方对该安排中的相关资产和负债分别享有权 利和承担义务，如合营方享有与合营安排相关的几乎所有产出，并且该安排中负债的清偿 持续依赖于合营方的支持。</w:t>
      </w:r>
    </w:p>
    <w:p>
      <w:pPr>
        <w:pStyle w:val="Style33"/>
        <w:keepNext/>
        <w:keepLines/>
        <w:widowControl w:val="0"/>
        <w:numPr>
          <w:ilvl w:val="0"/>
          <w:numId w:val="13"/>
        </w:numPr>
        <w:shd w:val="clear" w:color="auto" w:fill="auto"/>
        <w:tabs>
          <w:tab w:pos="838" w:val="left"/>
        </w:tabs>
        <w:bidi w:val="0"/>
        <w:spacing w:before="0" w:after="0" w:line="413" w:lineRule="exact"/>
        <w:ind w:left="0" w:right="0" w:firstLine="440"/>
        <w:jc w:val="both"/>
      </w:pPr>
      <w:bookmarkStart w:id="1257" w:name="bookmark1257"/>
      <w:bookmarkStart w:id="1258" w:name="bookmark1258"/>
      <w:bookmarkStart w:id="1259" w:name="bookmark1259"/>
      <w:bookmarkStart w:id="1260" w:name="bookmark1260"/>
      <w:bookmarkEnd w:id="1259"/>
      <w:r>
        <w:rPr>
          <w:color w:val="000000"/>
          <w:spacing w:val="0"/>
          <w:w w:val="100"/>
          <w:position w:val="0"/>
        </w:rPr>
        <w:t>共同经营会计处理方法</w:t>
      </w:r>
      <w:bookmarkEnd w:id="1257"/>
      <w:bookmarkEnd w:id="1258"/>
      <w:bookmarkEnd w:id="1260"/>
    </w:p>
    <w:p>
      <w:pPr>
        <w:pStyle w:val="Style2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本公司确认共同经营中利益份额中与本公司相关的下列项目，并按照相关企业会计准 则的规定进行会计处理：</w:t>
      </w:r>
    </w:p>
    <w:p>
      <w:pPr>
        <w:pStyle w:val="Style28"/>
        <w:keepNext w:val="0"/>
        <w:keepLines w:val="0"/>
        <w:widowControl w:val="0"/>
        <w:shd w:val="clear" w:color="auto" w:fill="auto"/>
        <w:tabs>
          <w:tab w:pos="1191" w:val="left"/>
        </w:tabs>
        <w:bidi w:val="0"/>
        <w:spacing w:before="0" w:after="0" w:line="413" w:lineRule="exact"/>
        <w:ind w:left="0" w:right="0" w:firstLine="44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28"/>
        <w:keepNext w:val="0"/>
        <w:keepLines w:val="0"/>
        <w:widowControl w:val="0"/>
        <w:shd w:val="clear" w:color="auto" w:fill="auto"/>
        <w:tabs>
          <w:tab w:pos="1191" w:val="left"/>
        </w:tabs>
        <w:bidi w:val="0"/>
        <w:spacing w:before="0" w:after="0" w:line="413" w:lineRule="exact"/>
        <w:ind w:left="0" w:right="0" w:firstLine="44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28"/>
        <w:keepNext w:val="0"/>
        <w:keepLines w:val="0"/>
        <w:widowControl w:val="0"/>
        <w:shd w:val="clear" w:color="auto" w:fill="auto"/>
        <w:tabs>
          <w:tab w:pos="1191" w:val="left"/>
        </w:tabs>
        <w:bidi w:val="0"/>
        <w:spacing w:before="0" w:after="0" w:line="413" w:lineRule="exact"/>
        <w:ind w:left="0" w:right="0" w:firstLine="44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28"/>
        <w:keepNext w:val="0"/>
        <w:keepLines w:val="0"/>
        <w:widowControl w:val="0"/>
        <w:shd w:val="clear" w:color="auto" w:fill="auto"/>
        <w:tabs>
          <w:tab w:pos="1191" w:val="left"/>
        </w:tabs>
        <w:bidi w:val="0"/>
        <w:spacing w:before="0" w:after="80" w:line="413" w:lineRule="exact"/>
        <w:ind w:left="0" w:right="0" w:firstLine="44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28"/>
        <w:keepNext w:val="0"/>
        <w:keepLines w:val="0"/>
        <w:widowControl w:val="0"/>
        <w:shd w:val="clear" w:color="auto" w:fill="auto"/>
        <w:tabs>
          <w:tab w:pos="1193" w:val="left"/>
        </w:tabs>
        <w:bidi w:val="0"/>
        <w:spacing w:before="0" w:after="0" w:line="410" w:lineRule="exact"/>
        <w:ind w:left="0" w:right="0" w:firstLine="420"/>
        <w:jc w:val="left"/>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28"/>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本公司向共同经营投出或出售资产等（该资产构成业务的除外），在该资产等由共同经 营出售给第三方之前，仅确认因该交易产生的损益中归属于共同经营其他参与方的部分。 投出或出售的资产发生符合《企业会计准则第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 的，本公司全额确认该损失。</w:t>
      </w:r>
    </w:p>
    <w:p>
      <w:pPr>
        <w:pStyle w:val="Style28"/>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本公司自共同经营购买资产等（该资产构成业务的除外），在将该资产等出售给第三方 之前，仅确认因该交易产生的损益中归属于共同经营其他参与方的部分。购入的资产发生 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资产减值》等规定的资产减值损失的，本公司按承担的份 额确认该部分损失。</w:t>
      </w:r>
    </w:p>
    <w:p>
      <w:pPr>
        <w:pStyle w:val="Style28"/>
        <w:keepNext w:val="0"/>
        <w:keepLines w:val="0"/>
        <w:widowControl w:val="0"/>
        <w:shd w:val="clear" w:color="auto" w:fill="auto"/>
        <w:bidi w:val="0"/>
        <w:spacing w:before="0" w:after="140" w:line="410" w:lineRule="exact"/>
        <w:ind w:left="0" w:right="0" w:firstLine="420"/>
        <w:jc w:val="left"/>
      </w:pPr>
      <w:r>
        <w:rPr>
          <w:color w:val="000000"/>
          <w:spacing w:val="0"/>
          <w:w w:val="100"/>
          <w:position w:val="0"/>
        </w:rPr>
        <w:t>本公司对共同经营不享有共同控制，如果本公司享有该共同经营相关资产且承担该共 同经营相关负债的，仍按上述原则进行会计处理，否则，应当按照相关企业会计准则的规 定进行会计处理。</w:t>
      </w:r>
    </w:p>
    <w:p>
      <w:pPr>
        <w:pStyle w:val="Style33"/>
        <w:keepNext/>
        <w:keepLines/>
        <w:widowControl w:val="0"/>
        <w:shd w:val="clear" w:color="auto" w:fill="auto"/>
        <w:tabs>
          <w:tab w:pos="1193" w:val="left"/>
        </w:tabs>
        <w:bidi w:val="0"/>
        <w:spacing w:before="0" w:after="0" w:line="408" w:lineRule="exact"/>
        <w:ind w:left="0" w:right="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color w:val="000000"/>
          <w:spacing w:val="0"/>
          <w:w w:val="100"/>
          <w:position w:val="0"/>
        </w:rPr>
        <w:t>七）</w:t>
        <w:tab/>
        <w:t>现金及现金等价物的确定标准</w:t>
      </w:r>
      <w:bookmarkEnd w:id="1266"/>
      <w:bookmarkEnd w:id="1267"/>
      <w:bookmarkEnd w:id="1269"/>
    </w:p>
    <w:p>
      <w:pPr>
        <w:pStyle w:val="Style28"/>
        <w:keepNext w:val="0"/>
        <w:keepLines w:val="0"/>
        <w:widowControl w:val="0"/>
        <w:shd w:val="clear" w:color="auto" w:fill="auto"/>
        <w:bidi w:val="0"/>
        <w:spacing w:before="0" w:after="140" w:line="408" w:lineRule="exact"/>
        <w:ind w:left="0" w:right="0" w:firstLine="420"/>
        <w:jc w:val="left"/>
      </w:pPr>
      <w:r>
        <w:rPr>
          <w:color w:val="000000"/>
          <w:spacing w:val="0"/>
          <w:w w:val="100"/>
          <w:position w:val="0"/>
        </w:rPr>
        <w:t>在编制现金流量表时，将本公司库存现金以及可以随时用于支付的存款确认为现金。 将同时具备期限短（一般从购买日起，三个月内到期）、流动性强、易于转换为已知金额的 现金、价值变动风险很小四个条件的投资，确定为现金等价物。</w:t>
      </w:r>
    </w:p>
    <w:p>
      <w:pPr>
        <w:pStyle w:val="Style33"/>
        <w:keepNext/>
        <w:keepLines/>
        <w:widowControl w:val="0"/>
        <w:shd w:val="clear" w:color="auto" w:fill="auto"/>
        <w:tabs>
          <w:tab w:pos="1193" w:val="left"/>
        </w:tabs>
        <w:bidi w:val="0"/>
        <w:spacing w:before="0" w:after="0" w:line="407" w:lineRule="exact"/>
        <w:ind w:left="0" w:right="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color w:val="000000"/>
          <w:spacing w:val="0"/>
          <w:w w:val="100"/>
          <w:position w:val="0"/>
        </w:rPr>
        <w:t>八）</w:t>
        <w:tab/>
        <w:t>外币业务和外币报表折算</w:t>
      </w:r>
      <w:bookmarkEnd w:id="1270"/>
      <w:bookmarkEnd w:id="1271"/>
      <w:bookmarkEnd w:id="1273"/>
    </w:p>
    <w:p>
      <w:pPr>
        <w:pStyle w:val="Style33"/>
        <w:keepNext/>
        <w:keepLines/>
        <w:widowControl w:val="0"/>
        <w:numPr>
          <w:ilvl w:val="0"/>
          <w:numId w:val="15"/>
        </w:numPr>
        <w:shd w:val="clear" w:color="auto" w:fill="auto"/>
        <w:tabs>
          <w:tab w:pos="842" w:val="left"/>
        </w:tabs>
        <w:bidi w:val="0"/>
        <w:spacing w:before="0" w:after="0" w:line="407" w:lineRule="exact"/>
        <w:ind w:left="0" w:right="0"/>
        <w:jc w:val="left"/>
      </w:pPr>
      <w:bookmarkStart w:id="1270" w:name="bookmark1270"/>
      <w:bookmarkStart w:id="1271" w:name="bookmark1271"/>
      <w:bookmarkStart w:id="1274" w:name="bookmark1274"/>
      <w:bookmarkStart w:id="1275" w:name="bookmark1275"/>
      <w:bookmarkEnd w:id="1274"/>
      <w:r>
        <w:rPr>
          <w:color w:val="000000"/>
          <w:spacing w:val="0"/>
          <w:w w:val="100"/>
          <w:position w:val="0"/>
        </w:rPr>
        <w:t>外币业务</w:t>
      </w:r>
      <w:bookmarkEnd w:id="1270"/>
      <w:bookmarkEnd w:id="1271"/>
      <w:bookmarkEnd w:id="1275"/>
    </w:p>
    <w:p>
      <w:pPr>
        <w:pStyle w:val="Style28"/>
        <w:keepNext w:val="0"/>
        <w:keepLines w:val="0"/>
        <w:widowControl w:val="0"/>
        <w:shd w:val="clear" w:color="auto" w:fill="auto"/>
        <w:bidi w:val="0"/>
        <w:spacing w:before="0" w:after="0" w:line="407" w:lineRule="exact"/>
        <w:ind w:left="0" w:right="0" w:firstLine="420"/>
        <w:jc w:val="left"/>
      </w:pPr>
      <w:r>
        <w:rPr>
          <w:color w:val="000000"/>
          <w:spacing w:val="0"/>
          <w:w w:val="100"/>
          <w:position w:val="0"/>
        </w:rPr>
        <w:t>外币业务交易在初始确认时，采用交易发生日的即期汇率作为折算汇率折合成人民币 记账。</w:t>
      </w:r>
    </w:p>
    <w:p>
      <w:pPr>
        <w:pStyle w:val="Style28"/>
        <w:keepNext w:val="0"/>
        <w:keepLines w:val="0"/>
        <w:widowControl w:val="0"/>
        <w:shd w:val="clear" w:color="auto" w:fill="auto"/>
        <w:bidi w:val="0"/>
        <w:spacing w:before="0" w:after="0" w:line="407" w:lineRule="exact"/>
        <w:ind w:left="0" w:right="0" w:firstLine="420"/>
        <w:jc w:val="left"/>
      </w:pPr>
      <w:r>
        <w:rPr>
          <w:color w:val="000000"/>
          <w:spacing w:val="0"/>
          <w:w w:val="100"/>
          <w:position w:val="0"/>
        </w:rPr>
        <w:t>资产负债表日，外币货币性项目按资产负债表日即期汇率折算，由此产生的汇兑差 额，除属于与购建符合资本化条件的资产相关的外币专门借款产生的汇兑差额按照借款费 用资本化的原则处理外，均计入当期损益。以历史成本计量的外币非货币性项目，仍采用 交易发生日的即期汇率折算，不改变其记账本位币金额。</w:t>
      </w:r>
    </w:p>
    <w:p>
      <w:pPr>
        <w:pStyle w:val="Style28"/>
        <w:keepNext w:val="0"/>
        <w:keepLines w:val="0"/>
        <w:widowControl w:val="0"/>
        <w:shd w:val="clear" w:color="auto" w:fill="auto"/>
        <w:bidi w:val="0"/>
        <w:spacing w:before="0" w:after="0" w:line="407" w:lineRule="exact"/>
        <w:ind w:left="0" w:right="0" w:firstLine="420"/>
        <w:jc w:val="left"/>
      </w:pPr>
      <w:r>
        <w:rPr>
          <w:color w:val="000000"/>
          <w:spacing w:val="0"/>
          <w:w w:val="100"/>
          <w:position w:val="0"/>
        </w:rPr>
        <w:t>以公允价值计量的外币非货币性项目，采用公允价值确定日的即期汇率折算，由此产 生的汇兑差额作为公允价值变动损益计入当期损益。如属于可供出售外币非货币性项目 的，形成的汇兑差额计入其他综合收益。</w:t>
      </w:r>
    </w:p>
    <w:p>
      <w:pPr>
        <w:pStyle w:val="Style33"/>
        <w:keepNext/>
        <w:keepLines/>
        <w:widowControl w:val="0"/>
        <w:numPr>
          <w:ilvl w:val="0"/>
          <w:numId w:val="15"/>
        </w:numPr>
        <w:shd w:val="clear" w:color="auto" w:fill="auto"/>
        <w:tabs>
          <w:tab w:pos="842" w:val="left"/>
        </w:tabs>
        <w:bidi w:val="0"/>
        <w:spacing w:before="0" w:after="0" w:line="407" w:lineRule="exact"/>
        <w:ind w:left="0" w:right="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外币财务报表的折算</w:t>
      </w:r>
      <w:bookmarkEnd w:id="1276"/>
      <w:bookmarkEnd w:id="1277"/>
      <w:bookmarkEnd w:id="1279"/>
    </w:p>
    <w:p>
      <w:pPr>
        <w:pStyle w:val="Style28"/>
        <w:keepNext w:val="0"/>
        <w:keepLines w:val="0"/>
        <w:widowControl w:val="0"/>
        <w:shd w:val="clear" w:color="auto" w:fill="auto"/>
        <w:bidi w:val="0"/>
        <w:spacing w:before="0" w:after="0" w:line="407" w:lineRule="exact"/>
        <w:ind w:left="0" w:right="0" w:firstLine="420"/>
        <w:jc w:val="left"/>
      </w:pPr>
      <w:r>
        <w:rPr>
          <w:color w:val="000000"/>
          <w:spacing w:val="0"/>
          <w:w w:val="100"/>
          <w:position w:val="0"/>
        </w:rPr>
        <w:t>资产负债表中的资产和负债项目，采用资产负债表日的即期汇率折算；所有者权益项 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项目外，其他项目采用发生时的即期汇率折算。利润表中的收入和费用 项目，采用交易发生日的即期汇率折算。按照上述折算产生的外币财务报表折算差额计入 </w:t>
      </w:r>
      <w:r>
        <w:rPr>
          <w:color w:val="000000"/>
          <w:spacing w:val="0"/>
          <w:w w:val="100"/>
          <w:position w:val="0"/>
        </w:rPr>
        <w:t>其他综合收益。</w:t>
      </w:r>
    </w:p>
    <w:p>
      <w:pPr>
        <w:pStyle w:val="Style28"/>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处置境外经营时，将资产负债表中其他综合收益项目中列示的、与该境外经营相关的 外币财务报表折算差额，自其他综合收益项目转入处置当期损益；在处置部分股权投资或 其他原因导致持有境外经营权益比例降低但不丧失对境外经营控制权时，与该境外经营处 置部分相关的外币报表折算差额将归属于少数股东权益，不转入当期损益。在处置境外经 营为联营企业或合营企业的部分股权时，与该境外经营相关的外币报表折算差额，按处置 该境外经营的比例转入处置当期损益。</w:t>
      </w:r>
    </w:p>
    <w:p>
      <w:pPr>
        <w:pStyle w:val="Style33"/>
        <w:keepNext/>
        <w:keepLines/>
        <w:widowControl w:val="0"/>
        <w:shd w:val="clear" w:color="auto" w:fill="auto"/>
        <w:bidi w:val="0"/>
        <w:spacing w:before="0" w:after="0" w:line="411" w:lineRule="exact"/>
        <w:ind w:left="0" w:right="0" w:firstLine="440"/>
        <w:jc w:val="both"/>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color w:val="000000"/>
          <w:spacing w:val="0"/>
          <w:w w:val="100"/>
          <w:position w:val="0"/>
        </w:rPr>
        <w:t>九）金融工具</w:t>
      </w:r>
      <w:bookmarkEnd w:id="1280"/>
      <w:bookmarkEnd w:id="1281"/>
      <w:bookmarkEnd w:id="1283"/>
    </w:p>
    <w:p>
      <w:pPr>
        <w:pStyle w:val="Style28"/>
        <w:keepNext w:val="0"/>
        <w:keepLines w:val="0"/>
        <w:widowControl w:val="0"/>
        <w:shd w:val="clear" w:color="auto" w:fill="auto"/>
        <w:bidi w:val="0"/>
        <w:spacing w:before="0" w:after="0" w:line="411" w:lineRule="exact"/>
        <w:ind w:left="0" w:right="0" w:firstLine="440"/>
        <w:jc w:val="left"/>
      </w:pPr>
      <w:r>
        <w:rPr>
          <w:color w:val="000000"/>
          <w:spacing w:val="0"/>
          <w:w w:val="100"/>
          <w:position w:val="0"/>
        </w:rPr>
        <w:t>金融工具包括金融资产、金融负债和权益工具。</w:t>
      </w:r>
    </w:p>
    <w:p>
      <w:pPr>
        <w:pStyle w:val="Style33"/>
        <w:keepNext/>
        <w:keepLines/>
        <w:widowControl w:val="0"/>
        <w:numPr>
          <w:ilvl w:val="0"/>
          <w:numId w:val="17"/>
        </w:numPr>
        <w:shd w:val="clear" w:color="auto" w:fill="auto"/>
        <w:tabs>
          <w:tab w:pos="785" w:val="left"/>
        </w:tabs>
        <w:bidi w:val="0"/>
        <w:spacing w:before="0" w:after="0" w:line="411" w:lineRule="exact"/>
        <w:ind w:left="0" w:right="0" w:firstLine="44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金融工具的分类</w:t>
      </w:r>
      <w:bookmarkEnd w:id="1284"/>
      <w:bookmarkEnd w:id="1285"/>
      <w:bookmarkEnd w:id="1287"/>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本公司根据所发行金融工具的合同条款及其所反映的经济实质而非仅以法律形式，结 合取得持有金融资产和承担金融负债的目的，在初始确认时将金融资产分为不同类别：以 公允价值计量且其变动计入当期损益的金融资产（金融负债）；持有至到期投资；贷款和应 收款项；可供出售金融资产等。</w:t>
      </w:r>
    </w:p>
    <w:p>
      <w:pPr>
        <w:pStyle w:val="Style33"/>
        <w:keepNext/>
        <w:keepLines/>
        <w:widowControl w:val="0"/>
        <w:numPr>
          <w:ilvl w:val="0"/>
          <w:numId w:val="17"/>
        </w:numPr>
        <w:shd w:val="clear" w:color="auto" w:fill="auto"/>
        <w:tabs>
          <w:tab w:pos="794" w:val="left"/>
        </w:tabs>
        <w:bidi w:val="0"/>
        <w:spacing w:before="0" w:after="0" w:line="411" w:lineRule="exact"/>
        <w:ind w:left="0" w:right="0" w:firstLine="440"/>
        <w:jc w:val="both"/>
      </w:pPr>
      <w:bookmarkStart w:id="1288" w:name="bookmark1288"/>
      <w:bookmarkStart w:id="1289" w:name="bookmark1289"/>
      <w:bookmarkStart w:id="1290" w:name="bookmark1290"/>
      <w:bookmarkStart w:id="1291" w:name="bookmark1291"/>
      <w:bookmarkEnd w:id="1290"/>
      <w:r>
        <w:rPr>
          <w:color w:val="000000"/>
          <w:spacing w:val="0"/>
          <w:w w:val="100"/>
          <w:position w:val="0"/>
        </w:rPr>
        <w:t>金融工具的确认依据和计量方法</w:t>
      </w:r>
      <w:bookmarkEnd w:id="1288"/>
      <w:bookmarkEnd w:id="1289"/>
      <w:bookmarkEnd w:id="1291"/>
    </w:p>
    <w:p>
      <w:pPr>
        <w:pStyle w:val="Style28"/>
        <w:keepNext w:val="0"/>
        <w:keepLines w:val="0"/>
        <w:widowControl w:val="0"/>
        <w:shd w:val="clear" w:color="auto" w:fill="auto"/>
        <w:tabs>
          <w:tab w:pos="1189" w:val="left"/>
        </w:tabs>
        <w:bidi w:val="0"/>
        <w:spacing w:before="0" w:after="0" w:line="411" w:lineRule="exact"/>
        <w:ind w:left="0" w:right="0" w:firstLine="440"/>
        <w:jc w:val="left"/>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以公允价值计量且其变动计入当期损益的金融资产或金融负债，包括交易性金融资产 或金融负债和直接指定为以公允价值计量且其变动计入当期损益的金融资产或金融负债。</w:t>
      </w:r>
    </w:p>
    <w:p>
      <w:pPr>
        <w:pStyle w:val="Style28"/>
        <w:keepNext w:val="0"/>
        <w:keepLines w:val="0"/>
        <w:widowControl w:val="0"/>
        <w:shd w:val="clear" w:color="auto" w:fill="auto"/>
        <w:bidi w:val="0"/>
        <w:spacing w:before="0" w:after="160" w:line="411" w:lineRule="exact"/>
        <w:ind w:left="0" w:right="0" w:firstLine="440"/>
        <w:jc w:val="left"/>
      </w:pPr>
      <w:r>
        <w:rPr>
          <w:color w:val="000000"/>
          <w:spacing w:val="0"/>
          <w:w w:val="100"/>
          <w:position w:val="0"/>
        </w:rPr>
        <w:t>交易性金融资产或金融负债是指满足下列条件之一的金融资产或金融负债：</w:t>
      </w:r>
    </w:p>
    <w:p>
      <w:pPr>
        <w:pStyle w:val="Style28"/>
        <w:keepNext w:val="0"/>
        <w:keepLines w:val="0"/>
        <w:widowControl w:val="0"/>
        <w:shd w:val="clear" w:color="auto" w:fill="auto"/>
        <w:tabs>
          <w:tab w:pos="809" w:val="left"/>
        </w:tabs>
        <w:bidi w:val="0"/>
        <w:spacing w:before="0" w:after="0" w:line="430" w:lineRule="auto"/>
        <w:ind w:left="0" w:right="0" w:firstLine="440"/>
        <w:jc w:val="left"/>
      </w:pPr>
      <w:bookmarkStart w:id="1293" w:name="bookmark1293"/>
      <w:r>
        <w:rPr>
          <w:rFonts w:ascii="Times New Roman" w:eastAsia="Times New Roman" w:hAnsi="Times New Roman" w:cs="Times New Roman"/>
          <w:color w:val="000000"/>
          <w:spacing w:val="0"/>
          <w:w w:val="100"/>
          <w:position w:val="0"/>
        </w:rPr>
        <w:t>1</w:t>
      </w:r>
      <w:bookmarkEnd w:id="1293"/>
      <w:r>
        <w:rPr>
          <w:color w:val="000000"/>
          <w:spacing w:val="0"/>
          <w:w w:val="100"/>
          <w:position w:val="0"/>
        </w:rPr>
        <w:t>）</w:t>
        <w:tab/>
        <w:t>取得该金融资产或金融负债的目的是为了在短期内出售、回购或赎回；</w:t>
      </w:r>
    </w:p>
    <w:p>
      <w:pPr>
        <w:pStyle w:val="Style28"/>
        <w:keepNext w:val="0"/>
        <w:keepLines w:val="0"/>
        <w:widowControl w:val="0"/>
        <w:shd w:val="clear" w:color="auto" w:fill="auto"/>
        <w:tabs>
          <w:tab w:pos="801" w:val="left"/>
        </w:tabs>
        <w:bidi w:val="0"/>
        <w:spacing w:before="0" w:after="0" w:line="411" w:lineRule="exact"/>
        <w:ind w:left="0" w:right="0" w:firstLine="440"/>
        <w:jc w:val="left"/>
      </w:pPr>
      <w:bookmarkStart w:id="1294" w:name="bookmark1294"/>
      <w:r>
        <w:rPr>
          <w:rFonts w:ascii="Times New Roman" w:eastAsia="Times New Roman" w:hAnsi="Times New Roman" w:cs="Times New Roman"/>
          <w:color w:val="000000"/>
          <w:spacing w:val="0"/>
          <w:w w:val="100"/>
          <w:position w:val="0"/>
        </w:rPr>
        <w:t>2</w:t>
      </w:r>
      <w:bookmarkEnd w:id="1294"/>
      <w:r>
        <w:rPr>
          <w:color w:val="000000"/>
          <w:spacing w:val="0"/>
          <w:w w:val="100"/>
          <w:position w:val="0"/>
        </w:rPr>
        <w:t>）</w:t>
        <w:tab/>
        <w:t>属于进行集中管理的可辨认金融工具组合的一部分，且有客观证据表明本公司近期 采用短期获利方式对该组合进行管理；</w:t>
      </w:r>
    </w:p>
    <w:p>
      <w:pPr>
        <w:pStyle w:val="Style28"/>
        <w:keepNext w:val="0"/>
        <w:keepLines w:val="0"/>
        <w:widowControl w:val="0"/>
        <w:shd w:val="clear" w:color="auto" w:fill="auto"/>
        <w:tabs>
          <w:tab w:pos="801" w:val="left"/>
        </w:tabs>
        <w:bidi w:val="0"/>
        <w:spacing w:before="0" w:after="0" w:line="411" w:lineRule="exact"/>
        <w:ind w:left="0" w:right="0" w:firstLine="440"/>
        <w:jc w:val="left"/>
      </w:pPr>
      <w:bookmarkStart w:id="1295" w:name="bookmark1295"/>
      <w:r>
        <w:rPr>
          <w:rFonts w:ascii="Times New Roman" w:eastAsia="Times New Roman" w:hAnsi="Times New Roman" w:cs="Times New Roman"/>
          <w:color w:val="000000"/>
          <w:spacing w:val="0"/>
          <w:w w:val="100"/>
          <w:position w:val="0"/>
        </w:rPr>
        <w:t>3</w:t>
      </w:r>
      <w:bookmarkEnd w:id="1295"/>
      <w:r>
        <w:rPr>
          <w:color w:val="000000"/>
          <w:spacing w:val="0"/>
          <w:w w:val="100"/>
          <w:position w:val="0"/>
        </w:rPr>
        <w:t>）</w:t>
        <w:tab/>
        <w:t>属于衍生金融工具，但是被指定为有效套期工具的衍生工具、属于财务担保合同的 衍生工具、与在活跃市场中没有报价且其公允价值不能可靠计量的权益工具投资挂钩并须 通过交付该权益工具结算的衍生工具除外。</w:t>
      </w:r>
    </w:p>
    <w:p>
      <w:pPr>
        <w:pStyle w:val="Style28"/>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只有符合以下条件之一，金融资产或金融负债才可在初始计量时指定为以公允价值计 量且其变动计入损益的金融资产或金融负债：</w:t>
      </w:r>
    </w:p>
    <w:p>
      <w:pPr>
        <w:pStyle w:val="Style28"/>
        <w:keepNext w:val="0"/>
        <w:keepLines w:val="0"/>
        <w:widowControl w:val="0"/>
        <w:shd w:val="clear" w:color="auto" w:fill="auto"/>
        <w:tabs>
          <w:tab w:pos="796" w:val="left"/>
        </w:tabs>
        <w:bidi w:val="0"/>
        <w:spacing w:before="0" w:after="0" w:line="411" w:lineRule="exact"/>
        <w:ind w:left="0" w:right="0" w:firstLine="440"/>
        <w:jc w:val="left"/>
      </w:pPr>
      <w:bookmarkStart w:id="1296" w:name="bookmark1296"/>
      <w:r>
        <w:rPr>
          <w:rFonts w:ascii="Times New Roman" w:eastAsia="Times New Roman" w:hAnsi="Times New Roman" w:cs="Times New Roman"/>
          <w:color w:val="000000"/>
          <w:spacing w:val="0"/>
          <w:w w:val="100"/>
          <w:position w:val="0"/>
        </w:rPr>
        <w:t>1</w:t>
      </w:r>
      <w:bookmarkEnd w:id="1296"/>
      <w:r>
        <w:rPr>
          <w:color w:val="000000"/>
          <w:spacing w:val="0"/>
          <w:w w:val="100"/>
          <w:position w:val="0"/>
        </w:rPr>
        <w:t>）</w:t>
        <w:tab/>
        <w:t>该项指定可以消除或明显减少由于金融资产或金融负债的计量基础不同所导致的相 关利得或损失在确认或计量方面不一致的情况；</w:t>
      </w:r>
    </w:p>
    <w:p>
      <w:pPr>
        <w:pStyle w:val="Style28"/>
        <w:keepNext w:val="0"/>
        <w:keepLines w:val="0"/>
        <w:widowControl w:val="0"/>
        <w:shd w:val="clear" w:color="auto" w:fill="auto"/>
        <w:tabs>
          <w:tab w:pos="796" w:val="left"/>
        </w:tabs>
        <w:bidi w:val="0"/>
        <w:spacing w:before="0" w:after="160" w:line="422" w:lineRule="exact"/>
        <w:ind w:left="0" w:right="0" w:firstLine="440"/>
        <w:jc w:val="left"/>
      </w:pPr>
      <w:bookmarkStart w:id="1297" w:name="bookmark1297"/>
      <w:r>
        <w:rPr>
          <w:rFonts w:ascii="Times New Roman" w:eastAsia="Times New Roman" w:hAnsi="Times New Roman" w:cs="Times New Roman"/>
          <w:color w:val="000000"/>
          <w:spacing w:val="0"/>
          <w:w w:val="100"/>
          <w:position w:val="0"/>
        </w:rPr>
        <w:t>2</w:t>
      </w:r>
      <w:bookmarkEnd w:id="1297"/>
      <w:r>
        <w:rPr>
          <w:color w:val="000000"/>
          <w:spacing w:val="0"/>
          <w:w w:val="100"/>
          <w:position w:val="0"/>
        </w:rPr>
        <w:t>）</w:t>
        <w:tab/>
        <w:t>风险管理或投资策略的正式书面文件已载明，该金融资产组合、该金融负债组合、 或该金融资产和金融负债组合，以公允价值为基础进行管理、评价并向关键管理人员报 告；</w:t>
      </w:r>
    </w:p>
    <w:p>
      <w:pPr>
        <w:pStyle w:val="Style28"/>
        <w:keepNext w:val="0"/>
        <w:keepLines w:val="0"/>
        <w:widowControl w:val="0"/>
        <w:shd w:val="clear" w:color="auto" w:fill="auto"/>
        <w:tabs>
          <w:tab w:pos="757" w:val="left"/>
        </w:tabs>
        <w:bidi w:val="0"/>
        <w:spacing w:before="0" w:after="0" w:line="411" w:lineRule="exact"/>
        <w:ind w:left="0" w:right="0" w:firstLine="440"/>
        <w:jc w:val="both"/>
      </w:pPr>
      <w:bookmarkStart w:id="1298" w:name="bookmark1298"/>
      <w:r>
        <w:rPr>
          <w:rFonts w:ascii="Times New Roman" w:eastAsia="Times New Roman" w:hAnsi="Times New Roman" w:cs="Times New Roman"/>
          <w:color w:val="000000"/>
          <w:spacing w:val="0"/>
          <w:w w:val="100"/>
          <w:position w:val="0"/>
        </w:rPr>
        <w:t>3</w:t>
      </w:r>
      <w:bookmarkEnd w:id="1298"/>
      <w:r>
        <w:rPr>
          <w:color w:val="000000"/>
          <w:spacing w:val="0"/>
          <w:w w:val="100"/>
          <w:position w:val="0"/>
        </w:rPr>
        <w:t>）</w:t>
        <w:tab/>
        <w:t>包含一项或多项嵌入衍生工具的混合工具，除非嵌入衍生工具对混合工具的现金流 量没有重大改变，或所嵌入的衍生工具明显不应当从相关混合工具中分拆；</w:t>
      </w:r>
    </w:p>
    <w:p>
      <w:pPr>
        <w:pStyle w:val="Style28"/>
        <w:keepNext w:val="0"/>
        <w:keepLines w:val="0"/>
        <w:widowControl w:val="0"/>
        <w:shd w:val="clear" w:color="auto" w:fill="auto"/>
        <w:tabs>
          <w:tab w:pos="757" w:val="left"/>
        </w:tabs>
        <w:bidi w:val="0"/>
        <w:spacing w:before="0" w:after="0" w:line="411" w:lineRule="exact"/>
        <w:ind w:left="0" w:right="0" w:firstLine="440"/>
        <w:jc w:val="both"/>
      </w:pPr>
      <w:bookmarkStart w:id="1299" w:name="bookmark1299"/>
      <w:r>
        <w:rPr>
          <w:rFonts w:ascii="Times New Roman" w:eastAsia="Times New Roman" w:hAnsi="Times New Roman" w:cs="Times New Roman"/>
          <w:color w:val="000000"/>
          <w:spacing w:val="0"/>
          <w:w w:val="100"/>
          <w:position w:val="0"/>
        </w:rPr>
        <w:t>4</w:t>
      </w:r>
      <w:bookmarkEnd w:id="1299"/>
      <w:r>
        <w:rPr>
          <w:color w:val="000000"/>
          <w:spacing w:val="0"/>
          <w:w w:val="100"/>
          <w:position w:val="0"/>
        </w:rPr>
        <w:t>）</w:t>
        <w:tab/>
        <w:t>包含需要分拆但无法在取得时或后续的资产负债表日对其进行单独计量的嵌入衍生 工具的混合工具。</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本公司对以公允价值计量且其变动计入当期损益的金融资产或金融负债，在取得时以 公允价值（扣除已宣告但尚未发放的现金股利或已到付息期但尚未领取的债券利息）作为 初始确认金额，相关的交易费用计入当期损益。持有期间将取得的利息或现金股利确认为 投资收益，期末将公允价值变动计入当期损益。处置时，其公允价值与初始入账金额之间 的差额确认为投资收益，同时调整公允价值变动损益。</w:t>
      </w:r>
    </w:p>
    <w:p>
      <w:pPr>
        <w:pStyle w:val="Style28"/>
        <w:keepNext w:val="0"/>
        <w:keepLines w:val="0"/>
        <w:widowControl w:val="0"/>
        <w:shd w:val="clear" w:color="auto" w:fill="auto"/>
        <w:tabs>
          <w:tab w:pos="1167" w:val="left"/>
        </w:tabs>
        <w:bidi w:val="0"/>
        <w:spacing w:before="0" w:after="0" w:line="411" w:lineRule="exact"/>
        <w:ind w:left="0" w:right="0" w:firstLine="440"/>
        <w:jc w:val="both"/>
      </w:pPr>
      <w:bookmarkStart w:id="1300" w:name="bookmark1300"/>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贷款和应收款项</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是指在活跃市场中没有报价、回收金额固定或可确定的非衍生金融资产。本公司划分 为贷款和应收款的金融资产包括应收票据、应收账款、应收利息、应收股利、其他应收 款、发放贷款及垫款等。以向购货方应收的合同或协议价款作为初始确认金额；具有融资 性质的，按其现值进行初始确认。</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贷款和应收款项采用实际利率法，按摊余成本进行后续计量，在终止确认、发生减值 或摊销时产生的利得或损失，计入当期损益。</w:t>
      </w:r>
    </w:p>
    <w:p>
      <w:pPr>
        <w:pStyle w:val="Style28"/>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tabs>
          <w:tab w:pos="1167" w:val="left"/>
        </w:tabs>
        <w:bidi w:val="0"/>
        <w:spacing w:before="0" w:after="0" w:line="411" w:lineRule="exact"/>
        <w:ind w:left="0" w:right="0" w:firstLine="440"/>
        <w:jc w:val="left"/>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持有至到期投资是指到期日固定、回收金额固定或可确定，且本公司有明确意图和能 力持有至到期的非衍生性金融资产。</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本公司对持有至到期投资，在取得时按公允价值（扣除已到付息期但尚未领取的债券 利息）和相关交易费用之和作为初始确认金额。持有期间按照摊余成本和实际利率计算确 认利息收入，计入投资收益。实际利率在取得时确定，在该预期存续期间或适用的更短期 间内保持不变。处置时，将所取得价款与该投资账面价值之间的差额计入投资收益。</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如果持有至到期投资处置或重分类为其他类金融资产的金额，相对于本公司全部持有 至到期投资在出售或重分类前的总额较大，在处置或重分类后应立即将其剩余的持有至到 期投资重分类为可供出售金融资产；重分类日，该投资的账面价值与其公允价值之间的差 额计入其他综合收益，在该可供出售金融资产发生减值或终止确认时转出，计入当期损 益。但是，遇到下列情况可以除外：</w:t>
      </w:r>
    </w:p>
    <w:p>
      <w:pPr>
        <w:pStyle w:val="Style28"/>
        <w:keepNext w:val="0"/>
        <w:keepLines w:val="0"/>
        <w:widowControl w:val="0"/>
        <w:shd w:val="clear" w:color="auto" w:fill="auto"/>
        <w:tabs>
          <w:tab w:pos="761" w:val="left"/>
        </w:tabs>
        <w:bidi w:val="0"/>
        <w:spacing w:before="0" w:after="0" w:line="411" w:lineRule="exact"/>
        <w:ind w:left="0" w:right="0" w:firstLine="440"/>
        <w:jc w:val="both"/>
      </w:pPr>
      <w:bookmarkStart w:id="1302" w:name="bookmark1302"/>
      <w:r>
        <w:rPr>
          <w:rFonts w:ascii="Times New Roman" w:eastAsia="Times New Roman" w:hAnsi="Times New Roman" w:cs="Times New Roman"/>
          <w:color w:val="000000"/>
          <w:spacing w:val="0"/>
          <w:w w:val="100"/>
          <w:position w:val="0"/>
        </w:rPr>
        <w:t>1</w:t>
      </w:r>
      <w:bookmarkEnd w:id="1302"/>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rPr>
        <w:t>）</w:t>
      </w:r>
      <w:r>
        <w:rPr>
          <w:color w:val="000000"/>
          <w:spacing w:val="0"/>
          <w:w w:val="100"/>
          <w:position w:val="0"/>
        </w:rPr>
        <w:t>，且市场 利率变化对该项投资的公允价值没有显著影响。</w:t>
      </w:r>
    </w:p>
    <w:p>
      <w:pPr>
        <w:pStyle w:val="Style28"/>
        <w:keepNext w:val="0"/>
        <w:keepLines w:val="0"/>
        <w:widowControl w:val="0"/>
        <w:shd w:val="clear" w:color="auto" w:fill="auto"/>
        <w:tabs>
          <w:tab w:pos="789" w:val="left"/>
        </w:tabs>
        <w:bidi w:val="0"/>
        <w:spacing w:before="0" w:after="0" w:line="411" w:lineRule="exact"/>
        <w:ind w:left="0" w:right="0" w:firstLine="440"/>
        <w:jc w:val="left"/>
      </w:pPr>
      <w:bookmarkStart w:id="1303" w:name="bookmark1303"/>
      <w:r>
        <w:rPr>
          <w:rFonts w:ascii="Times New Roman" w:eastAsia="Times New Roman" w:hAnsi="Times New Roman" w:cs="Times New Roman"/>
          <w:color w:val="000000"/>
          <w:spacing w:val="0"/>
          <w:w w:val="100"/>
          <w:position w:val="0"/>
        </w:rPr>
        <w:t>2</w:t>
      </w:r>
      <w:bookmarkEnd w:id="1303"/>
      <w:r>
        <w:rPr>
          <w:color w:val="000000"/>
          <w:spacing w:val="0"/>
          <w:w w:val="100"/>
          <w:position w:val="0"/>
        </w:rPr>
        <w:t>）</w:t>
        <w:tab/>
        <w:t>根据合同约定的偿付方式，企业已收回几乎所有初始本金。</w:t>
      </w:r>
    </w:p>
    <w:p>
      <w:pPr>
        <w:pStyle w:val="Style28"/>
        <w:keepNext w:val="0"/>
        <w:keepLines w:val="0"/>
        <w:widowControl w:val="0"/>
        <w:shd w:val="clear" w:color="auto" w:fill="auto"/>
        <w:bidi w:val="0"/>
        <w:spacing w:before="0" w:after="0" w:line="422" w:lineRule="exact"/>
        <w:ind w:left="0" w:right="0" w:firstLine="420"/>
        <w:jc w:val="both"/>
      </w:pPr>
      <w:bookmarkStart w:id="1304" w:name="bookmark1304"/>
      <w:r>
        <w:rPr>
          <w:rFonts w:ascii="Times New Roman" w:eastAsia="Times New Roman" w:hAnsi="Times New Roman" w:cs="Times New Roman"/>
          <w:color w:val="000000"/>
          <w:spacing w:val="0"/>
          <w:w w:val="100"/>
          <w:position w:val="0"/>
        </w:rPr>
        <w:t>3</w:t>
      </w:r>
      <w:bookmarkEnd w:id="1304"/>
      <w:r>
        <w:rPr>
          <w:color w:val="000000"/>
          <w:spacing w:val="0"/>
          <w:w w:val="100"/>
          <w:position w:val="0"/>
        </w:rPr>
        <w:t>）出售或重分类是由于企业无法控制、预期不会重复发生且难以合理预计的独立事件 所引起。</w:t>
      </w:r>
    </w:p>
    <w:p>
      <w:pPr>
        <w:pStyle w:val="Style28"/>
        <w:keepNext w:val="0"/>
        <w:keepLines w:val="0"/>
        <w:widowControl w:val="0"/>
        <w:shd w:val="clear" w:color="auto" w:fill="auto"/>
        <w:tabs>
          <w:tab w:pos="1147" w:val="left"/>
        </w:tabs>
        <w:bidi w:val="0"/>
        <w:spacing w:before="0" w:after="0" w:line="409" w:lineRule="exact"/>
        <w:ind w:left="0" w:right="0" w:firstLine="420"/>
        <w:jc w:val="both"/>
      </w:pPr>
      <w:bookmarkStart w:id="1305" w:name="bookmark1305"/>
      <w:r>
        <w:rPr>
          <w:color w:val="000000"/>
          <w:spacing w:val="0"/>
          <w:w w:val="100"/>
          <w:position w:val="0"/>
        </w:rPr>
        <w:t>（</w:t>
      </w:r>
      <w:bookmarkEnd w:id="1305"/>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可供出售金融资产，是指初始确认时即指定为可供出售的非衍生金融资产，以及除其 他金融资产类别以外的金融资产。</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本公司对可供出售金融资产，在取得时按公允价值（扣除已宣告但尚未发放的现金股 利或已到付息期但尚未领取的债券利息）和相关交易费用之和作为初始确认金额。持有期 间将取得的利息或现金股利确认为投资收益。可供出售金融资产的公允价值变动形成的利 得或损失，除减值损失和外币货币性金融资产形成的汇兑差额外，直接计入其他综合收 益。处置可供出售金融资产时，将取得的价款与该金融资产账面价值之间的差额，计入投 资损益；同时，将原直接计入其他综合收益的公允价值变动累计额对应处置部分的金额转 出，计入投资损益。</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本公司对在活跃市场中没有报价且其公允价值不能可靠计量的权益工具投资，以及与 该权益工具挂钩并须通过交付该权益工具结算的衍生金融资产，按照成本计量。</w:t>
      </w:r>
    </w:p>
    <w:p>
      <w:pPr>
        <w:pStyle w:val="Style28"/>
        <w:keepNext w:val="0"/>
        <w:keepLines w:val="0"/>
        <w:widowControl w:val="0"/>
        <w:shd w:val="clear" w:color="auto" w:fill="auto"/>
        <w:tabs>
          <w:tab w:pos="1147" w:val="left"/>
        </w:tabs>
        <w:bidi w:val="0"/>
        <w:spacing w:before="0" w:after="0" w:line="409" w:lineRule="exact"/>
        <w:ind w:left="0" w:right="0" w:firstLine="420"/>
        <w:jc w:val="both"/>
      </w:pPr>
      <w:bookmarkStart w:id="1306" w:name="bookmark1306"/>
      <w:r>
        <w:rPr>
          <w:color w:val="000000"/>
          <w:spacing w:val="0"/>
          <w:w w:val="100"/>
          <w:position w:val="0"/>
        </w:rPr>
        <w:t>（</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按其公允价值和相关交易费用之和作为初始确认金额。采用摊余成本进行后续计量。</w:t>
      </w:r>
    </w:p>
    <w:p>
      <w:pPr>
        <w:pStyle w:val="Style33"/>
        <w:keepNext/>
        <w:keepLines/>
        <w:widowControl w:val="0"/>
        <w:numPr>
          <w:ilvl w:val="0"/>
          <w:numId w:val="17"/>
        </w:numPr>
        <w:shd w:val="clear" w:color="auto" w:fill="auto"/>
        <w:bidi w:val="0"/>
        <w:spacing w:before="0" w:after="0" w:line="409" w:lineRule="exact"/>
        <w:ind w:left="0" w:right="0"/>
        <w:jc w:val="both"/>
      </w:pPr>
      <w:bookmarkStart w:id="1307" w:name="bookmark1307"/>
      <w:bookmarkStart w:id="1308" w:name="bookmark1308"/>
      <w:bookmarkStart w:id="1309" w:name="bookmark1309"/>
      <w:bookmarkStart w:id="1310" w:name="bookmark1310"/>
      <w:bookmarkEnd w:id="1309"/>
      <w:r>
        <w:rPr>
          <w:color w:val="000000"/>
          <w:spacing w:val="0"/>
          <w:w w:val="100"/>
          <w:position w:val="0"/>
        </w:rPr>
        <w:t>金融资产转移的确认依据和计量方法</w:t>
      </w:r>
      <w:bookmarkEnd w:id="1307"/>
      <w:bookmarkEnd w:id="1308"/>
      <w:bookmarkEnd w:id="1310"/>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公司发生金融资产转移时，如已将金融资产所有权上几乎所有的风险和报酬转移给转 入方，则终止确认该金融资产；如保留了金融资产所有权上几乎所有的风险和报酬的，则 不终止确认该金融资产。</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在判断金融资产转移是否满足上述金融资产终止确认条件时，采用实质重于形式的原 则。公司将金融资产转移区分为金融资产整体转移和部分转移。金融资产整体转移满足终 止确认条件的，将下列两项金额的差额计入当期损益：</w:t>
      </w:r>
    </w:p>
    <w:p>
      <w:pPr>
        <w:pStyle w:val="Style28"/>
        <w:keepNext w:val="0"/>
        <w:keepLines w:val="0"/>
        <w:widowControl w:val="0"/>
        <w:shd w:val="clear" w:color="auto" w:fill="auto"/>
        <w:tabs>
          <w:tab w:pos="892" w:val="left"/>
        </w:tabs>
        <w:bidi w:val="0"/>
        <w:spacing w:before="0" w:after="0" w:line="409" w:lineRule="exact"/>
        <w:ind w:left="0" w:right="0" w:firstLine="42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8"/>
        <w:keepNext w:val="0"/>
        <w:keepLines w:val="0"/>
        <w:widowControl w:val="0"/>
        <w:shd w:val="clear" w:color="auto" w:fill="auto"/>
        <w:tabs>
          <w:tab w:pos="998" w:val="left"/>
        </w:tabs>
        <w:bidi w:val="0"/>
        <w:spacing w:before="0" w:after="0" w:line="409" w:lineRule="exact"/>
        <w:ind w:left="0" w:right="0" w:firstLine="42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 移的金融资产为可供出售金融资产的情形）之和。</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金融资产部分转移满足终止确认条件的，将所转移金融资产整体的账面价值，在终止 确认部分和未终止确认部分之间，按照各自的相对公允价值进行分摊，并将下列两项金额 的差额计入当期损益：</w:t>
      </w:r>
    </w:p>
    <w:p>
      <w:pPr>
        <w:pStyle w:val="Style28"/>
        <w:keepNext w:val="0"/>
        <w:keepLines w:val="0"/>
        <w:widowControl w:val="0"/>
        <w:shd w:val="clear" w:color="auto" w:fill="auto"/>
        <w:tabs>
          <w:tab w:pos="892" w:val="left"/>
        </w:tabs>
        <w:bidi w:val="0"/>
        <w:spacing w:before="0" w:after="0" w:line="409" w:lineRule="exact"/>
        <w:ind w:left="0" w:right="0" w:firstLine="420"/>
        <w:jc w:val="both"/>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8"/>
        <w:keepNext w:val="0"/>
        <w:keepLines w:val="0"/>
        <w:widowControl w:val="0"/>
        <w:shd w:val="clear" w:color="auto" w:fill="auto"/>
        <w:tabs>
          <w:tab w:pos="998" w:val="left"/>
        </w:tabs>
        <w:bidi w:val="0"/>
        <w:spacing w:before="0" w:after="0" w:line="409" w:lineRule="exact"/>
        <w:ind w:left="0" w:right="0" w:firstLine="420"/>
        <w:jc w:val="both"/>
      </w:pPr>
      <w:bookmarkStart w:id="1314" w:name="bookmark1314"/>
      <w:r>
        <w:rPr>
          <w:color w:val="000000"/>
          <w:spacing w:val="0"/>
          <w:w w:val="100"/>
          <w:position w:val="0"/>
        </w:rPr>
        <w:t>（</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 止确认部分的金额（涉及转移的金融资产为可供出售金融资产的情形）之和。</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金融资产转移不满足终止确认条件的，继续确认该金融资产，所收到的对价确认为一 项金融负债。</w:t>
      </w:r>
    </w:p>
    <w:p>
      <w:pPr>
        <w:pStyle w:val="Style33"/>
        <w:keepNext/>
        <w:keepLines/>
        <w:widowControl w:val="0"/>
        <w:numPr>
          <w:ilvl w:val="0"/>
          <w:numId w:val="17"/>
        </w:numPr>
        <w:shd w:val="clear" w:color="auto" w:fill="auto"/>
        <w:tabs>
          <w:tab w:pos="778" w:val="left"/>
        </w:tabs>
        <w:bidi w:val="0"/>
        <w:spacing w:before="0" w:after="0" w:line="411" w:lineRule="exact"/>
        <w:ind w:left="0" w:right="0"/>
        <w:jc w:val="both"/>
      </w:pPr>
      <w:bookmarkStart w:id="1315" w:name="bookmark1315"/>
      <w:bookmarkStart w:id="1316" w:name="bookmark1316"/>
      <w:bookmarkStart w:id="1317" w:name="bookmark1317"/>
      <w:bookmarkStart w:id="1318" w:name="bookmark1318"/>
      <w:bookmarkEnd w:id="1317"/>
      <w:r>
        <w:rPr>
          <w:color w:val="000000"/>
          <w:spacing w:val="0"/>
          <w:w w:val="100"/>
          <w:position w:val="0"/>
        </w:rPr>
        <w:t>金融负债终止确认条件</w:t>
      </w:r>
      <w:bookmarkEnd w:id="1315"/>
      <w:bookmarkEnd w:id="1316"/>
      <w:bookmarkEnd w:id="1318"/>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金融负债的现时义务全部或部分已经解除的，则终止确认该金融负债或其一部分；本 公司若与债权人签定协议，以承担新金融负债方式替换现存金融负债，且新金融负债与现 存金融负债的合同条款实质上不同的，则终止确认现存金融负债，并同时确认新金融负 债。</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对现存金融负债全部或部分合同条款作出实质性修改的，则终止确认现存金融负债或 其一部分，同时将修改条款后的金融负债确认为一项新金融负债。</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金融负债全部或部分终止确认时，终止确认的金融负债账面价值与支付对价（包括转 出的非现金资产或承担的新金融负债）之间的差额，计入当期损益。</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本公司若回购部分金融负债的，在回购日按照继续确认部分与终止确认部分的相对公 允价值，将该金融负债整体的账面价值进行分配。分配给终止确认部分的账面价值与支付 的对价（包括转出的非现金资产或承担的新金融负债）之间的差额，计入当期损益。</w:t>
      </w:r>
    </w:p>
    <w:p>
      <w:pPr>
        <w:pStyle w:val="Style33"/>
        <w:keepNext/>
        <w:keepLines/>
        <w:widowControl w:val="0"/>
        <w:numPr>
          <w:ilvl w:val="0"/>
          <w:numId w:val="17"/>
        </w:numPr>
        <w:shd w:val="clear" w:color="auto" w:fill="auto"/>
        <w:tabs>
          <w:tab w:pos="778" w:val="left"/>
        </w:tabs>
        <w:bidi w:val="0"/>
        <w:spacing w:before="0" w:after="0" w:line="411" w:lineRule="exact"/>
        <w:ind w:left="0" w:right="0"/>
        <w:jc w:val="both"/>
      </w:pPr>
      <w:bookmarkStart w:id="1319" w:name="bookmark1319"/>
      <w:bookmarkStart w:id="1320" w:name="bookmark1320"/>
      <w:bookmarkStart w:id="1321" w:name="bookmark1321"/>
      <w:bookmarkStart w:id="1322" w:name="bookmark1322"/>
      <w:bookmarkEnd w:id="1321"/>
      <w:r>
        <w:rPr>
          <w:color w:val="000000"/>
          <w:spacing w:val="0"/>
          <w:w w:val="100"/>
          <w:position w:val="0"/>
        </w:rPr>
        <w:t>金融资产（不含应收款项）减值准备计提</w:t>
      </w:r>
      <w:bookmarkEnd w:id="1319"/>
      <w:bookmarkEnd w:id="1320"/>
      <w:bookmarkEnd w:id="1322"/>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资产负债表日对以公允价值计量且其变动计入当期损益的金融资产以外的金融资产的 账面价值进行检查，如有客观证据表明该金融资产发生减值的，计提减值准备。</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金融资产发生减值的客观证据，包括但不限于：</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23" w:name="bookmark1323"/>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发行方或债务人发生严重财务困难；</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 步；</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26" w:name="bookmark1326"/>
      <w:r>
        <w:rPr>
          <w:color w:val="000000"/>
          <w:spacing w:val="0"/>
          <w:w w:val="100"/>
          <w:position w:val="0"/>
        </w:rPr>
        <w:t>（</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27" w:name="bookmark1327"/>
      <w:r>
        <w:rPr>
          <w:color w:val="000000"/>
          <w:spacing w:val="0"/>
          <w:w w:val="100"/>
          <w:position w:val="0"/>
        </w:rPr>
        <w:t>（</w:t>
      </w:r>
      <w:bookmarkEnd w:id="1327"/>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w:t>
        <w:tab/>
        <w:t>无法辨认一组金融资产中的某项资产的现金流量是否已经减少，但根据公开 的数据对其进行总体评价后发现，该组金融资产自初始确认以来的预计未来现金流量确已 减少且可计量，如该组金融资产的债务人支付能力逐步恶化，或债务人所在国家或地区失 业率提高、担保物在其所在地区的价格明显下降、所处行业不景气等；</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rPr>
        <w:t>7</w:t>
      </w:r>
      <w:r>
        <w:rPr>
          <w:color w:val="000000"/>
          <w:spacing w:val="0"/>
          <w:w w:val="100"/>
          <w:position w:val="0"/>
        </w:rPr>
        <w:t>）</w:t>
        <w:tab/>
        <w:t>权益工具发行方经营所处的技术、市场、经济或法律环境等发生重大不利变 化，使权益工具投资人可能无法收回投资成本；</w:t>
      </w:r>
    </w:p>
    <w:p>
      <w:pPr>
        <w:pStyle w:val="Style28"/>
        <w:keepNext w:val="0"/>
        <w:keepLines w:val="0"/>
        <w:widowControl w:val="0"/>
        <w:shd w:val="clear" w:color="auto" w:fill="auto"/>
        <w:tabs>
          <w:tab w:pos="1182" w:val="left"/>
        </w:tabs>
        <w:bidi w:val="0"/>
        <w:spacing w:before="0" w:after="0" w:line="411" w:lineRule="exact"/>
        <w:ind w:left="0" w:right="0" w:firstLine="420"/>
        <w:jc w:val="both"/>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金融资产的具体减值方法如下：</w:t>
      </w:r>
    </w:p>
    <w:p>
      <w:pPr>
        <w:pStyle w:val="Style28"/>
        <w:keepNext w:val="0"/>
        <w:keepLines w:val="0"/>
        <w:widowControl w:val="0"/>
        <w:shd w:val="clear" w:color="auto" w:fill="auto"/>
        <w:tabs>
          <w:tab w:pos="878" w:val="left"/>
        </w:tabs>
        <w:bidi w:val="0"/>
        <w:spacing w:before="0" w:after="0" w:line="410" w:lineRule="exact"/>
        <w:ind w:left="0" w:right="0" w:firstLine="420"/>
        <w:jc w:val="both"/>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本公司于资产负债表日对各项可供出售权益工具投资单独进行检查，若该权益工具投 资于资产负债表日的公允价值低于其成本超过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 一年（含一年）的，则表明其发生减值；若该权益工具投资于资产负债表日的公允价值低 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的，本公司会综合考虑其他相关因素诸如价 格波动率等，判断该权益工具投资是否发生减值。</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可供出售金融资产发生减值时，即使该金融资产没有终止确认，本公司将原直接计入 其他综合收益的因公允价值下降形成的累计损失从其他综合收益转出，计入当期损益。该 转出的累计损失，等于可供出售金融资产的初始取得成本扣除已收回本金和已摊余金额、 当前公允价值和原已计入损益的减值损失后的余额。</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对于已确认减值损失的可供出售债务工具，在随后的会计期间公允价值已上升且客观 上与确认原减值损失后发生的事项有关的，原确认的减值损失予以转回计入当期损益；对 于可供出售权益工具投资发生的减值损失，在该权益工具价值回升时通过权益转回；但在 活跃市场中没有报价且其公允价值不能可靠计量的权益工具投资，或与该权益工具挂钩并 须通过交付该权益工具结算的衍生金融资产发生的减值损失，不得转回。</w:t>
      </w:r>
    </w:p>
    <w:p>
      <w:pPr>
        <w:pStyle w:val="Style28"/>
        <w:keepNext w:val="0"/>
        <w:keepLines w:val="0"/>
        <w:widowControl w:val="0"/>
        <w:shd w:val="clear" w:color="auto" w:fill="auto"/>
        <w:tabs>
          <w:tab w:pos="878" w:val="left"/>
        </w:tabs>
        <w:bidi w:val="0"/>
        <w:spacing w:before="0" w:after="0" w:line="410" w:lineRule="exact"/>
        <w:ind w:left="0" w:right="0" w:firstLine="420"/>
        <w:jc w:val="both"/>
      </w:pPr>
      <w:bookmarkStart w:id="1332" w:name="bookmark1332"/>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对于持有至到期投资，有客观证据表明其发生了减值的，根据其账面价值与预计未来 现金流量现值之间差额计算确认减值损失；计提后如有证据表明其价值已恢复，原确认的 减值损失可予以转回，记入当期损益，但该转回的账面价值不超过假定不计提减值准备情 况下该金融资产在转回日的摊余成本。</w:t>
      </w:r>
    </w:p>
    <w:p>
      <w:pPr>
        <w:pStyle w:val="Style33"/>
        <w:keepNext/>
        <w:keepLines/>
        <w:widowControl w:val="0"/>
        <w:numPr>
          <w:ilvl w:val="0"/>
          <w:numId w:val="17"/>
        </w:numPr>
        <w:shd w:val="clear" w:color="auto" w:fill="auto"/>
        <w:bidi w:val="0"/>
        <w:spacing w:before="0" w:after="0" w:line="410" w:lineRule="exact"/>
        <w:ind w:left="0" w:right="0"/>
        <w:jc w:val="both"/>
      </w:pPr>
      <w:bookmarkStart w:id="1333" w:name="bookmark1333"/>
      <w:bookmarkStart w:id="1334" w:name="bookmark1334"/>
      <w:bookmarkStart w:id="1335" w:name="bookmark1335"/>
      <w:bookmarkStart w:id="1336" w:name="bookmark1336"/>
      <w:bookmarkEnd w:id="1335"/>
      <w:r>
        <w:rPr>
          <w:color w:val="000000"/>
          <w:spacing w:val="0"/>
          <w:w w:val="100"/>
          <w:position w:val="0"/>
        </w:rPr>
        <w:t>金融资产及金融负债的抵销</w:t>
      </w:r>
      <w:bookmarkEnd w:id="1333"/>
      <w:bookmarkEnd w:id="1334"/>
      <w:bookmarkEnd w:id="1336"/>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金融资产和金融负债在资产负债表内分别列示，没有相互抵销。但是，同时满足下列 条件的，以相互抵销后的净额在资产负债表内列示：</w:t>
      </w:r>
    </w:p>
    <w:p>
      <w:pPr>
        <w:pStyle w:val="Style28"/>
        <w:keepNext w:val="0"/>
        <w:keepLines w:val="0"/>
        <w:widowControl w:val="0"/>
        <w:shd w:val="clear" w:color="auto" w:fill="auto"/>
        <w:tabs>
          <w:tab w:pos="878" w:val="left"/>
        </w:tabs>
        <w:bidi w:val="0"/>
        <w:spacing w:before="0" w:after="0" w:line="410" w:lineRule="exact"/>
        <w:ind w:left="0" w:right="0" w:firstLine="420"/>
        <w:jc w:val="both"/>
      </w:pPr>
      <w:bookmarkStart w:id="1337" w:name="bookmark1337"/>
      <w:r>
        <w:rPr>
          <w:color w:val="000000"/>
          <w:spacing w:val="0"/>
          <w:w w:val="100"/>
          <w:position w:val="0"/>
        </w:rPr>
        <w:t>（</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28"/>
        <w:keepNext w:val="0"/>
        <w:keepLines w:val="0"/>
        <w:widowControl w:val="0"/>
        <w:shd w:val="clear" w:color="auto" w:fill="auto"/>
        <w:tabs>
          <w:tab w:pos="878" w:val="left"/>
        </w:tabs>
        <w:bidi w:val="0"/>
        <w:spacing w:before="0" w:after="140" w:line="410" w:lineRule="exact"/>
        <w:ind w:left="0" w:right="0" w:firstLine="420"/>
        <w:jc w:val="both"/>
      </w:pPr>
      <w:bookmarkStart w:id="1338" w:name="bookmark1338"/>
      <w:r>
        <w:rPr>
          <w:color w:val="000000"/>
          <w:spacing w:val="0"/>
          <w:w w:val="100"/>
          <w:position w:val="0"/>
        </w:rPr>
        <w:t>（</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3"/>
        <w:keepNext/>
        <w:keepLines/>
        <w:widowControl w:val="0"/>
        <w:shd w:val="clear" w:color="auto" w:fill="auto"/>
        <w:bidi w:val="0"/>
        <w:spacing w:before="0" w:after="0" w:line="410" w:lineRule="exact"/>
        <w:ind w:left="0" w:right="0"/>
        <w:jc w:val="both"/>
      </w:pPr>
      <w:bookmarkStart w:id="1339" w:name="bookmark1339"/>
      <w:bookmarkStart w:id="1340" w:name="bookmark1340"/>
      <w:bookmarkStart w:id="1341" w:name="bookmark1341"/>
      <w:r>
        <w:rPr>
          <w:color w:val="000000"/>
          <w:spacing w:val="0"/>
          <w:w w:val="100"/>
          <w:position w:val="0"/>
        </w:rPr>
        <w:t>（十）应收款项</w:t>
      </w:r>
      <w:bookmarkEnd w:id="1339"/>
      <w:bookmarkEnd w:id="1340"/>
      <w:bookmarkEnd w:id="1341"/>
    </w:p>
    <w:p>
      <w:pPr>
        <w:pStyle w:val="Style33"/>
        <w:keepNext/>
        <w:keepLines/>
        <w:widowControl w:val="0"/>
        <w:numPr>
          <w:ilvl w:val="0"/>
          <w:numId w:val="19"/>
        </w:numPr>
        <w:shd w:val="clear" w:color="auto" w:fill="auto"/>
        <w:bidi w:val="0"/>
        <w:spacing w:before="0" w:after="0" w:line="410" w:lineRule="exact"/>
        <w:ind w:left="0" w:right="0"/>
        <w:jc w:val="both"/>
      </w:pPr>
      <w:bookmarkStart w:id="1339" w:name="bookmark1339"/>
      <w:bookmarkStart w:id="1340" w:name="bookmark1340"/>
      <w:bookmarkStart w:id="1342" w:name="bookmark1342"/>
      <w:bookmarkStart w:id="1343" w:name="bookmark1343"/>
      <w:bookmarkEnd w:id="1342"/>
      <w:r>
        <w:rPr>
          <w:color w:val="000000"/>
          <w:spacing w:val="0"/>
          <w:w w:val="100"/>
          <w:position w:val="0"/>
        </w:rPr>
        <w:t>单项金额重大并单项计提坏账准备的应收款项</w:t>
      </w:r>
      <w:bookmarkEnd w:id="1339"/>
      <w:bookmarkEnd w:id="1340"/>
      <w:bookmarkEnd w:id="1343"/>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单项金额重大并单项计提坏账准备的应收款项的确认标准：本公司将期末余额为人民 币100万元及以上的应收账款，期末余额50万元及以上的其他应收款确认为单项金额重大 的应收款项。</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单项金额重大的应收款项坏账准备的计提方法：单独进行减值测试，按预计未来现金 流量现值低于其账面价值的差额计提坏账准备，计入当期损益。单独测试未发生减值的应</w:t>
        <w:br w:type="page"/>
      </w:r>
      <w:r>
        <w:rPr>
          <w:color w:val="000000"/>
          <w:spacing w:val="0"/>
          <w:w w:val="100"/>
          <w:position w:val="0"/>
        </w:rPr>
        <w:t>收款项，将其归入相应组合计提坏账准备。</w:t>
      </w:r>
    </w:p>
    <w:p>
      <w:pPr>
        <w:pStyle w:val="Style33"/>
        <w:keepNext/>
        <w:keepLines/>
        <w:widowControl w:val="0"/>
        <w:numPr>
          <w:ilvl w:val="0"/>
          <w:numId w:val="19"/>
        </w:numPr>
        <w:shd w:val="clear" w:color="auto" w:fill="auto"/>
        <w:bidi w:val="0"/>
        <w:spacing w:before="0" w:after="0" w:line="413" w:lineRule="exact"/>
        <w:ind w:left="0" w:right="0" w:firstLine="46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按信用风险特征组合计提坏账准备的应收账款</w:t>
      </w:r>
      <w:bookmarkEnd w:id="1344"/>
      <w:bookmarkEnd w:id="1345"/>
      <w:bookmarkEnd w:id="1347"/>
    </w:p>
    <w:p>
      <w:pPr>
        <w:pStyle w:val="Style28"/>
        <w:keepNext w:val="0"/>
        <w:keepLines w:val="0"/>
        <w:widowControl w:val="0"/>
        <w:shd w:val="clear" w:color="auto" w:fill="auto"/>
        <w:bidi w:val="0"/>
        <w:spacing w:before="0" w:after="0" w:line="413" w:lineRule="exact"/>
        <w:ind w:left="0" w:right="0" w:firstLine="460"/>
        <w:jc w:val="left"/>
      </w:pPr>
      <w:bookmarkStart w:id="1348" w:name="bookmark1348"/>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）信用风险特征组合的确定依据</w:t>
      </w:r>
    </w:p>
    <w:p>
      <w:pPr>
        <w:pStyle w:val="Style28"/>
        <w:keepNext w:val="0"/>
        <w:keepLines w:val="0"/>
        <w:widowControl w:val="0"/>
        <w:shd w:val="clear" w:color="auto" w:fill="auto"/>
        <w:bidi w:val="0"/>
        <w:spacing w:before="0" w:after="160" w:line="413" w:lineRule="exact"/>
        <w:ind w:left="0" w:right="0" w:firstLine="460"/>
        <w:jc w:val="left"/>
      </w:pPr>
      <w:r>
        <w:rPr>
          <w:color w:val="000000"/>
          <w:spacing w:val="0"/>
          <w:w w:val="100"/>
          <w:position w:val="0"/>
        </w:rPr>
        <w:t>对于单项金额不重大的应收款项，与经单独测试后未减值的单项金额重大的应收款项 一起按信用风险特征划分为若干组合，根据以前年度与之具有类似信用风险特征的应收款</w:t>
      </w:r>
    </w:p>
    <w:tbl>
      <w:tblPr>
        <w:tblOverlap w:val="never"/>
        <w:jc w:val="center"/>
        <w:tblLayout w:type="fixed"/>
      </w:tblPr>
      <w:tblGrid>
        <w:gridCol w:w="2750"/>
        <w:gridCol w:w="5640"/>
      </w:tblGrid>
      <w:tr>
        <w:trPr>
          <w:trHeight w:val="816" w:hRule="exact"/>
        </w:trPr>
        <w:tc>
          <w:tcPr>
            <w:gridSpan w:val="2"/>
            <w:tcBorders/>
            <w:shd w:val="clear" w:color="auto" w:fill="FFFFFF"/>
            <w:vAlign w:val="top"/>
          </w:tcPr>
          <w:p>
            <w:pPr>
              <w:pStyle w:val="Style18"/>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项组合的实际损失率为基础，结合现时情况确定应计提的坏账准备。</w:t>
            </w:r>
          </w:p>
          <w:p>
            <w:pPr>
              <w:pStyle w:val="Style1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确定组合的依据：</w:t>
            </w:r>
          </w:p>
        </w:tc>
      </w:tr>
      <w:tr>
        <w:trPr>
          <w:trHeight w:val="4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确定组合的依据</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缴纳的各类保证金及押金</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因提供财务资助和发生业务关系形成的应收被投资单位往来款项</w:t>
            </w:r>
          </w:p>
        </w:tc>
      </w:tr>
      <w:tr>
        <w:trPr>
          <w:trHeight w:val="4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政府机构往来款组合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pPr>
            <w:r>
              <w:rPr>
                <w:color w:val="000000"/>
                <w:spacing w:val="0"/>
                <w:w w:val="100"/>
                <w:position w:val="0"/>
              </w:rPr>
              <w:t>因发生业务关系形成的应收政府机构或者由政府、国资委及其派出机 构控制的单位往来款项</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bookmarkStart w:id="1349" w:name="bookmark1349"/>
      <w:r>
        <w:rPr>
          <w:color w:val="000000"/>
          <w:spacing w:val="0"/>
          <w:w w:val="100"/>
          <w:position w:val="0"/>
        </w:rPr>
        <w:t>（</w:t>
      </w:r>
      <w:bookmarkEnd w:id="1349"/>
      <w:r>
        <w:rPr>
          <w:color w:val="000000"/>
          <w:spacing w:val="0"/>
          <w:w w:val="100"/>
          <w:position w:val="0"/>
        </w:rPr>
        <w:t>2）根据信用风险特征组合确定的计提方法</w:t>
      </w: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 xml:space="preserve">按组合方式实施减值测试时，坏账准备金额系根据应收款项组合结构及类似信用风险特 </w:t>
      </w:r>
      <w:r>
        <w:rPr>
          <w:color w:val="000000"/>
          <w:spacing w:val="0"/>
          <w:w w:val="100"/>
          <w:position w:val="0"/>
        </w:rPr>
        <w:t xml:space="preserve">征（债务人根据合同条款偿还欠款的能力）按历史损失经验及目前经济状况与预计应收款项 </w:t>
      </w:r>
      <w:r>
        <w:rPr>
          <w:color w:val="000000"/>
          <w:spacing w:val="0"/>
          <w:w w:val="100"/>
          <w:position w:val="0"/>
        </w:rPr>
        <w:t>组合中已经存在的损失评估确定。</w:t>
      </w: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不同组合计提坏账准备的计提方法:</w:t>
      </w:r>
    </w:p>
    <w:tbl>
      <w:tblPr>
        <w:tblOverlap w:val="never"/>
        <w:jc w:val="center"/>
        <w:tblLayout w:type="fixed"/>
      </w:tblPr>
      <w:tblGrid>
        <w:gridCol w:w="2750"/>
        <w:gridCol w:w="5640"/>
      </w:tblGrid>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tabs>
                <w:tab w:pos="571"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计提方法</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如无客观证据表明发生了减值，按固定比例0.5%计提</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如无客观证据表明发生了减值，按固定比例0.5%计提</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政府机构往来款组合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如无客观证据表明发生了减值，按固定比例0.5%计提</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组合中，采用账龄分析法计提坏账准备的组合计提方法</w:t>
      </w:r>
    </w:p>
    <w:tbl>
      <w:tblPr>
        <w:tblOverlap w:val="never"/>
        <w:jc w:val="center"/>
        <w:tblLayout w:type="fixed"/>
      </w:tblPr>
      <w:tblGrid>
        <w:gridCol w:w="2750"/>
        <w:gridCol w:w="2957"/>
        <w:gridCol w:w="2683"/>
      </w:tblGrid>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tabs>
                <w:tab w:pos="451" w:val="left"/>
              </w:tabs>
              <w:bidi w:val="0"/>
              <w:spacing w:before="0" w:after="0" w:line="240" w:lineRule="auto"/>
              <w:ind w:left="0" w:right="0" w:firstLine="0"/>
              <w:jc w:val="center"/>
            </w:pPr>
            <w:r>
              <w:rPr>
                <w:color w:val="000000"/>
                <w:spacing w:val="0"/>
                <w:w w:val="100"/>
                <w:position w:val="0"/>
              </w:rPr>
              <w:t>账</w:t>
              <w:tab/>
              <w:t>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1年以内（含1年，下同）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5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59" w:line="1" w:lineRule="exact"/>
      </w:pPr>
    </w:p>
    <w:p>
      <w:pPr>
        <w:pStyle w:val="Style33"/>
        <w:keepNext/>
        <w:keepLines/>
        <w:widowControl w:val="0"/>
        <w:numPr>
          <w:ilvl w:val="0"/>
          <w:numId w:val="19"/>
        </w:numPr>
        <w:shd w:val="clear" w:color="auto" w:fill="auto"/>
        <w:bidi w:val="0"/>
        <w:spacing w:before="0" w:after="160" w:line="240" w:lineRule="auto"/>
        <w:ind w:left="0" w:right="0" w:firstLine="46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单项金额虽不重大但单项计提坏账准备的应收款项</w:t>
      </w:r>
      <w:bookmarkEnd w:id="1350"/>
      <w:bookmarkEnd w:id="1351"/>
      <w:bookmarkEnd w:id="1353"/>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 xml:space="preserve">单项计提坏账准备的理由为：存在客观证据表明本公司将无法按应收款项的原有条款 </w:t>
      </w:r>
      <w:r>
        <w:rPr>
          <w:color w:val="000000"/>
          <w:spacing w:val="0"/>
          <w:w w:val="100"/>
          <w:position w:val="0"/>
        </w:rPr>
        <w:t>收回款项。</w:t>
      </w:r>
    </w:p>
    <w:p>
      <w:pPr>
        <w:pStyle w:val="Style28"/>
        <w:keepNext w:val="0"/>
        <w:keepLines w:val="0"/>
        <w:widowControl w:val="0"/>
        <w:shd w:val="clear" w:color="auto" w:fill="auto"/>
        <w:bidi w:val="0"/>
        <w:spacing w:before="0" w:after="140" w:line="413" w:lineRule="exact"/>
        <w:ind w:left="0" w:right="0" w:firstLine="420"/>
        <w:jc w:val="both"/>
      </w:pPr>
      <w:r>
        <w:rPr>
          <w:color w:val="000000"/>
          <w:spacing w:val="0"/>
          <w:w w:val="100"/>
          <w:position w:val="0"/>
        </w:rPr>
        <w:t>坏账准备的计提方法为：根据应收款项的预计未来现金流量现值低于其账面价值的差 额进行计提。</w:t>
      </w:r>
    </w:p>
    <w:p>
      <w:pPr>
        <w:pStyle w:val="Style33"/>
        <w:keepNext/>
        <w:keepLines/>
        <w:widowControl w:val="0"/>
        <w:shd w:val="clear" w:color="auto" w:fill="auto"/>
        <w:bidi w:val="0"/>
        <w:spacing w:before="0" w:after="0" w:line="408" w:lineRule="exact"/>
        <w:ind w:left="0" w:right="0"/>
        <w:jc w:val="both"/>
      </w:pPr>
      <w:bookmarkStart w:id="1354" w:name="bookmark1354"/>
      <w:bookmarkStart w:id="1355" w:name="bookmark1355"/>
      <w:bookmarkStart w:id="1356" w:name="bookmark1356"/>
      <w:r>
        <w:rPr>
          <w:color w:val="000000"/>
          <w:spacing w:val="0"/>
          <w:w w:val="100"/>
          <w:position w:val="0"/>
        </w:rPr>
        <w:t>（十一）存货</w:t>
      </w:r>
      <w:bookmarkEnd w:id="1354"/>
      <w:bookmarkEnd w:id="1355"/>
      <w:bookmarkEnd w:id="1356"/>
    </w:p>
    <w:p>
      <w:pPr>
        <w:pStyle w:val="Style33"/>
        <w:keepNext/>
        <w:keepLines/>
        <w:widowControl w:val="0"/>
        <w:numPr>
          <w:ilvl w:val="0"/>
          <w:numId w:val="21"/>
        </w:numPr>
        <w:shd w:val="clear" w:color="auto" w:fill="auto"/>
        <w:tabs>
          <w:tab w:pos="818" w:val="left"/>
        </w:tabs>
        <w:bidi w:val="0"/>
        <w:spacing w:before="0" w:after="0" w:line="408" w:lineRule="exact"/>
        <w:ind w:left="0" w:right="0"/>
        <w:jc w:val="left"/>
      </w:pPr>
      <w:bookmarkStart w:id="1354" w:name="bookmark1354"/>
      <w:bookmarkStart w:id="1355" w:name="bookmark1355"/>
      <w:bookmarkStart w:id="1357" w:name="bookmark1357"/>
      <w:bookmarkStart w:id="1358" w:name="bookmark1358"/>
      <w:bookmarkEnd w:id="1357"/>
      <w:r>
        <w:rPr>
          <w:color w:val="000000"/>
          <w:spacing w:val="0"/>
          <w:w w:val="100"/>
          <w:position w:val="0"/>
        </w:rPr>
        <w:t>存货的分类</w:t>
      </w:r>
      <w:bookmarkEnd w:id="1354"/>
      <w:bookmarkEnd w:id="1355"/>
      <w:bookmarkEnd w:id="1358"/>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存货是指本公司在日常活动中持有以备出售的产成品或商品、处在生产过程中的在产 品、在生产过程或提供劳务过程中耗用的材料和物料等。主要包括原材料、开发成本、开 发产品、库存商品、低值易耗品等。</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开发成本是指尚未建成、以出售为目的的物业；开发产品是指已建成、待出售的物 业。项目整体开发时，拟开发土地全部转入开发成本；项目分期开发时，将分期开发用地 部分转入开发成本，未开发土地仍保留在拟开发土地。</w:t>
      </w:r>
    </w:p>
    <w:p>
      <w:pPr>
        <w:pStyle w:val="Style33"/>
        <w:keepNext/>
        <w:keepLines/>
        <w:widowControl w:val="0"/>
        <w:numPr>
          <w:ilvl w:val="0"/>
          <w:numId w:val="21"/>
        </w:numPr>
        <w:shd w:val="clear" w:color="auto" w:fill="auto"/>
        <w:tabs>
          <w:tab w:pos="818" w:val="left"/>
        </w:tabs>
        <w:bidi w:val="0"/>
        <w:spacing w:before="0" w:after="0" w:line="408" w:lineRule="exact"/>
        <w:ind w:left="0" w:right="0"/>
        <w:jc w:val="both"/>
      </w:pPr>
      <w:bookmarkStart w:id="1359" w:name="bookmark1359"/>
      <w:bookmarkStart w:id="1360" w:name="bookmark1360"/>
      <w:bookmarkStart w:id="1361" w:name="bookmark1361"/>
      <w:bookmarkStart w:id="1362" w:name="bookmark1362"/>
      <w:bookmarkEnd w:id="1361"/>
      <w:r>
        <w:rPr>
          <w:color w:val="000000"/>
          <w:spacing w:val="0"/>
          <w:w w:val="100"/>
          <w:position w:val="0"/>
        </w:rPr>
        <w:t>存货的计价方法</w:t>
      </w:r>
      <w:bookmarkEnd w:id="1359"/>
      <w:bookmarkEnd w:id="1360"/>
      <w:bookmarkEnd w:id="1362"/>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存货在取得时，按成本进行初始计量，包括采购成本、加工成本和其他成本。存货发 出时按月末一次加权平均法计价。</w:t>
      </w:r>
    </w:p>
    <w:p>
      <w:pPr>
        <w:pStyle w:val="Style33"/>
        <w:keepNext/>
        <w:keepLines/>
        <w:widowControl w:val="0"/>
        <w:numPr>
          <w:ilvl w:val="0"/>
          <w:numId w:val="21"/>
        </w:numPr>
        <w:shd w:val="clear" w:color="auto" w:fill="auto"/>
        <w:tabs>
          <w:tab w:pos="818" w:val="left"/>
        </w:tabs>
        <w:bidi w:val="0"/>
        <w:spacing w:before="0" w:after="0" w:line="408" w:lineRule="exact"/>
        <w:ind w:left="0" w:right="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存货可变现净值的确定依据及存货跌价准备的计提方法</w:t>
      </w:r>
      <w:bookmarkEnd w:id="1363"/>
      <w:bookmarkEnd w:id="1364"/>
      <w:bookmarkEnd w:id="1366"/>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可变现净值是指在日常活动中，存货的估计售价减去至完工时估计将要发生的成本、 估计的销售费用以及相关税费后的金额。在确定存货的可变现净值时，以取得的确凿证据 为基础，同时考虑持有存货的目的以及资产负债表日后事项的影响。</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在资产负债表日，存货按照成本与可变现净值孰低计量。当其可变现净值低于成本 时，提取存货跌价准备。存货跌价准备按单个存货项目的成本高于其可变现净值的差额提 取。</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计提存货跌价准备后，如果以前减记存货价值的影响因素已经消失，导致存货的可变 现净值高于其账面价值的，在原己计提的存货跌价准备金额内予以转回，转回的金额计入 当期损益。</w:t>
      </w:r>
    </w:p>
    <w:p>
      <w:pPr>
        <w:pStyle w:val="Style33"/>
        <w:keepNext/>
        <w:keepLines/>
        <w:widowControl w:val="0"/>
        <w:numPr>
          <w:ilvl w:val="0"/>
          <w:numId w:val="21"/>
        </w:numPr>
        <w:shd w:val="clear" w:color="auto" w:fill="auto"/>
        <w:tabs>
          <w:tab w:pos="818" w:val="left"/>
        </w:tabs>
        <w:bidi w:val="0"/>
        <w:spacing w:before="0" w:after="0" w:line="408" w:lineRule="exact"/>
        <w:ind w:left="0" w:right="0"/>
        <w:jc w:val="both"/>
      </w:pPr>
      <w:bookmarkStart w:id="1367" w:name="bookmark1367"/>
      <w:bookmarkStart w:id="1368" w:name="bookmark1368"/>
      <w:bookmarkStart w:id="1369" w:name="bookmark1369"/>
      <w:bookmarkStart w:id="1370" w:name="bookmark1370"/>
      <w:bookmarkEnd w:id="1369"/>
      <w:r>
        <w:rPr>
          <w:color w:val="000000"/>
          <w:spacing w:val="0"/>
          <w:w w:val="100"/>
          <w:position w:val="0"/>
        </w:rPr>
        <w:t>开发用土地的核算方法</w:t>
      </w:r>
      <w:bookmarkEnd w:id="1367"/>
      <w:bookmarkEnd w:id="1368"/>
      <w:bookmarkEnd w:id="1370"/>
    </w:p>
    <w:p>
      <w:pPr>
        <w:pStyle w:val="Style2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纯土地开发项目，其费用支出单独构成土地开发成本；</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连同房产整体开发的项目，其费用可分清负担对象的，一般按实际面积分摊记入开发 产品成本。</w:t>
      </w:r>
    </w:p>
    <w:p>
      <w:pPr>
        <w:pStyle w:val="Style33"/>
        <w:keepNext/>
        <w:keepLines/>
        <w:widowControl w:val="0"/>
        <w:numPr>
          <w:ilvl w:val="0"/>
          <w:numId w:val="21"/>
        </w:numPr>
        <w:shd w:val="clear" w:color="auto" w:fill="auto"/>
        <w:tabs>
          <w:tab w:pos="818" w:val="left"/>
        </w:tabs>
        <w:bidi w:val="0"/>
        <w:spacing w:before="0" w:after="0" w:line="408" w:lineRule="exact"/>
        <w:ind w:left="0" w:right="0"/>
        <w:jc w:val="both"/>
      </w:pPr>
      <w:bookmarkStart w:id="1371" w:name="bookmark1371"/>
      <w:bookmarkStart w:id="1372" w:name="bookmark1372"/>
      <w:bookmarkStart w:id="1373" w:name="bookmark1373"/>
      <w:bookmarkStart w:id="1374" w:name="bookmark1374"/>
      <w:bookmarkEnd w:id="1373"/>
      <w:r>
        <w:rPr>
          <w:color w:val="000000"/>
          <w:spacing w:val="0"/>
          <w:w w:val="100"/>
          <w:position w:val="0"/>
        </w:rPr>
        <w:t>低值易耗品的摊销方法</w:t>
      </w:r>
      <w:bookmarkEnd w:id="1371"/>
      <w:bookmarkEnd w:id="1372"/>
      <w:bookmarkEnd w:id="1374"/>
    </w:p>
    <w:p>
      <w:pPr>
        <w:pStyle w:val="Style28"/>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低值易耗品采用一次转销法。</w:t>
      </w:r>
    </w:p>
    <w:p>
      <w:pPr>
        <w:pStyle w:val="Style28"/>
        <w:keepNext w:val="0"/>
        <w:keepLines w:val="0"/>
        <w:widowControl w:val="0"/>
        <w:shd w:val="clear" w:color="auto" w:fill="auto"/>
        <w:bidi w:val="0"/>
        <w:spacing w:before="0" w:after="0" w:line="408" w:lineRule="exact"/>
        <w:ind w:left="0" w:right="0" w:firstLine="420"/>
        <w:jc w:val="left"/>
      </w:pPr>
      <w:r>
        <w:rPr>
          <w:b/>
          <w:bCs/>
          <w:color w:val="000000"/>
          <w:spacing w:val="0"/>
          <w:w w:val="100"/>
          <w:position w:val="0"/>
        </w:rPr>
        <w:t>（十二）划分为持有待售资产</w:t>
      </w:r>
    </w:p>
    <w:p>
      <w:pPr>
        <w:pStyle w:val="Style28"/>
        <w:keepNext w:val="0"/>
        <w:keepLines w:val="0"/>
        <w:widowControl w:val="0"/>
        <w:numPr>
          <w:ilvl w:val="0"/>
          <w:numId w:val="23"/>
        </w:numPr>
        <w:shd w:val="clear" w:color="auto" w:fill="auto"/>
        <w:bidi w:val="0"/>
        <w:spacing w:before="0" w:after="0" w:line="408" w:lineRule="exact"/>
        <w:ind w:left="0" w:right="0" w:firstLine="420"/>
        <w:jc w:val="left"/>
      </w:pPr>
      <w:bookmarkStart w:id="1375" w:name="bookmark1375"/>
      <w:bookmarkEnd w:id="1375"/>
      <w:r>
        <w:rPr>
          <w:b/>
          <w:bCs/>
          <w:color w:val="000000"/>
          <w:spacing w:val="0"/>
          <w:w w:val="100"/>
          <w:position w:val="0"/>
        </w:rPr>
        <w:t>划分为持有待售确认标准</w:t>
      </w:r>
    </w:p>
    <w:p>
      <w:pPr>
        <w:pStyle w:val="Style28"/>
        <w:keepNext w:val="0"/>
        <w:keepLines w:val="0"/>
        <w:widowControl w:val="0"/>
        <w:shd w:val="clear" w:color="auto" w:fill="auto"/>
        <w:bidi w:val="0"/>
        <w:spacing w:before="0" w:after="0" w:line="415" w:lineRule="exact"/>
        <w:ind w:left="0" w:right="0" w:firstLine="420"/>
        <w:jc w:val="both"/>
      </w:pPr>
      <w:r>
        <w:rPr>
          <w:color w:val="000000"/>
          <w:spacing w:val="0"/>
          <w:w w:val="100"/>
          <w:position w:val="0"/>
        </w:rPr>
        <w:t>本公司将同时满足下列条件的企业组成部分（或非流动资产）确认为持有待售组成部 分：</w:t>
      </w:r>
    </w:p>
    <w:p>
      <w:pPr>
        <w:pStyle w:val="Style28"/>
        <w:keepNext w:val="0"/>
        <w:keepLines w:val="0"/>
        <w:widowControl w:val="0"/>
        <w:shd w:val="clear" w:color="auto" w:fill="auto"/>
        <w:tabs>
          <w:tab w:pos="999" w:val="left"/>
        </w:tabs>
        <w:bidi w:val="0"/>
        <w:spacing w:before="0" w:after="0" w:line="415" w:lineRule="exact"/>
        <w:ind w:left="0" w:right="0" w:firstLine="420"/>
        <w:jc w:val="both"/>
      </w:pPr>
      <w:bookmarkStart w:id="1376" w:name="bookmark1376"/>
      <w:r>
        <w:rPr>
          <w:color w:val="000000"/>
          <w:spacing w:val="0"/>
          <w:w w:val="100"/>
          <w:position w:val="0"/>
        </w:rPr>
        <w:t>（</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 售；</w:t>
      </w:r>
    </w:p>
    <w:p>
      <w:pPr>
        <w:pStyle w:val="Style28"/>
        <w:keepNext w:val="0"/>
        <w:keepLines w:val="0"/>
        <w:widowControl w:val="0"/>
        <w:shd w:val="clear" w:color="auto" w:fill="auto"/>
        <w:tabs>
          <w:tab w:pos="994" w:val="left"/>
        </w:tabs>
        <w:bidi w:val="0"/>
        <w:spacing w:before="0" w:after="0" w:line="411" w:lineRule="exact"/>
        <w:ind w:left="0" w:right="0" w:firstLine="420"/>
        <w:jc w:val="both"/>
      </w:pPr>
      <w:bookmarkStart w:id="1377" w:name="bookmark1377"/>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w:t>
        <w:tab/>
        <w:t>企业已经就处置该组成部分作出决议，如按规定需得到股东批准的，已经取得股 东大会或相应权力机构的批准；</w:t>
      </w:r>
    </w:p>
    <w:p>
      <w:pPr>
        <w:pStyle w:val="Style28"/>
        <w:keepNext w:val="0"/>
        <w:keepLines w:val="0"/>
        <w:widowControl w:val="0"/>
        <w:shd w:val="clear" w:color="auto" w:fill="auto"/>
        <w:tabs>
          <w:tab w:pos="891" w:val="left"/>
        </w:tabs>
        <w:bidi w:val="0"/>
        <w:spacing w:before="0" w:after="0" w:line="411" w:lineRule="exact"/>
        <w:ind w:left="0" w:right="0" w:firstLine="420"/>
        <w:jc w:val="left"/>
      </w:pPr>
      <w:bookmarkStart w:id="1378" w:name="bookmark1378"/>
      <w:r>
        <w:rPr>
          <w:color w:val="000000"/>
          <w:spacing w:val="0"/>
          <w:w w:val="100"/>
          <w:position w:val="0"/>
        </w:rPr>
        <w:t>（</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w:t>
        <w:tab/>
        <w:t>企业已经与受让方签订了不可撤销的转让协议；</w:t>
      </w:r>
    </w:p>
    <w:p>
      <w:pPr>
        <w:pStyle w:val="Style28"/>
        <w:keepNext w:val="0"/>
        <w:keepLines w:val="0"/>
        <w:widowControl w:val="0"/>
        <w:shd w:val="clear" w:color="auto" w:fill="auto"/>
        <w:tabs>
          <w:tab w:pos="891" w:val="left"/>
        </w:tabs>
        <w:bidi w:val="0"/>
        <w:spacing w:before="0" w:after="0" w:line="411" w:lineRule="exact"/>
        <w:ind w:left="0" w:right="0" w:firstLine="420"/>
        <w:jc w:val="left"/>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33"/>
        <w:keepNext/>
        <w:keepLines/>
        <w:widowControl w:val="0"/>
        <w:numPr>
          <w:ilvl w:val="0"/>
          <w:numId w:val="23"/>
        </w:numPr>
        <w:shd w:val="clear" w:color="auto" w:fill="auto"/>
        <w:bidi w:val="0"/>
        <w:spacing w:before="0" w:after="0" w:line="411" w:lineRule="exact"/>
        <w:ind w:left="0" w:right="0"/>
        <w:jc w:val="both"/>
      </w:pPr>
      <w:bookmarkStart w:id="1380" w:name="bookmark1380"/>
      <w:bookmarkStart w:id="1381" w:name="bookmark1381"/>
      <w:bookmarkStart w:id="1382" w:name="bookmark1382"/>
      <w:bookmarkStart w:id="1383" w:name="bookmark1383"/>
      <w:bookmarkEnd w:id="1382"/>
      <w:r>
        <w:rPr>
          <w:color w:val="000000"/>
          <w:spacing w:val="0"/>
          <w:w w:val="100"/>
          <w:position w:val="0"/>
        </w:rPr>
        <w:t>划分为持有待售核算方法</w:t>
      </w:r>
      <w:bookmarkEnd w:id="1380"/>
      <w:bookmarkEnd w:id="1381"/>
      <w:bookmarkEnd w:id="1383"/>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本公司对于持有待售的固定资产，调整该项固定资产的预计净残值，使该固定资产的 预计净残值反映其公允价值减去处置费用后的金额，但不超过符合持有待售条件时该项固 定资产的原账面价值，原账面价值高于调整后预计净残值的差额，应作为资产减值损失计 入当期损益。持有待售的固定资产不计提折旧或摊销，按照账面价值与公允价值减去处置 费用后的净额孰低进行计量。</w:t>
      </w:r>
    </w:p>
    <w:p>
      <w:pPr>
        <w:pStyle w:val="Style28"/>
        <w:keepNext w:val="0"/>
        <w:keepLines w:val="0"/>
        <w:widowControl w:val="0"/>
        <w:shd w:val="clear" w:color="auto" w:fill="auto"/>
        <w:bidi w:val="0"/>
        <w:spacing w:before="0" w:after="140" w:line="411" w:lineRule="exact"/>
        <w:ind w:left="0" w:right="0" w:firstLine="420"/>
        <w:jc w:val="both"/>
      </w:pPr>
      <w:r>
        <w:rPr>
          <w:color w:val="000000"/>
          <w:spacing w:val="0"/>
          <w:w w:val="100"/>
          <w:position w:val="0"/>
        </w:rPr>
        <w:t>符合持有待售条件的权益性投资、无形资产等其他非流动资产，比照上述原则处理， 但不包括递延所得税资产、《企业会计准则第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金融工具确认和计量》规范的金融 资产、以公允价值计量的投资性房地产和生物资产、保险合同中产生的合同权利。</w:t>
      </w:r>
    </w:p>
    <w:p>
      <w:pPr>
        <w:pStyle w:val="Style33"/>
        <w:keepNext/>
        <w:keepLines/>
        <w:widowControl w:val="0"/>
        <w:shd w:val="clear" w:color="auto" w:fill="auto"/>
        <w:bidi w:val="0"/>
        <w:spacing w:before="0" w:after="0" w:line="413" w:lineRule="exact"/>
        <w:ind w:left="0" w:right="0"/>
        <w:jc w:val="both"/>
      </w:pPr>
      <w:bookmarkStart w:id="1384" w:name="bookmark1384"/>
      <w:bookmarkStart w:id="1385" w:name="bookmark1385"/>
      <w:bookmarkStart w:id="1386" w:name="bookmark1386"/>
      <w:r>
        <w:rPr>
          <w:color w:val="000000"/>
          <w:spacing w:val="0"/>
          <w:w w:val="100"/>
          <w:position w:val="0"/>
        </w:rPr>
        <w:t>（十三）长期股权投资</w:t>
      </w:r>
      <w:bookmarkEnd w:id="1384"/>
      <w:bookmarkEnd w:id="1385"/>
      <w:bookmarkEnd w:id="1386"/>
    </w:p>
    <w:p>
      <w:pPr>
        <w:pStyle w:val="Style33"/>
        <w:keepNext/>
        <w:keepLines/>
        <w:widowControl w:val="0"/>
        <w:numPr>
          <w:ilvl w:val="0"/>
          <w:numId w:val="25"/>
        </w:numPr>
        <w:shd w:val="clear" w:color="auto" w:fill="auto"/>
        <w:bidi w:val="0"/>
        <w:spacing w:before="0" w:after="0" w:line="413" w:lineRule="exact"/>
        <w:ind w:left="0" w:right="0"/>
        <w:jc w:val="both"/>
      </w:pPr>
      <w:bookmarkStart w:id="1384" w:name="bookmark1384"/>
      <w:bookmarkStart w:id="1385" w:name="bookmark1385"/>
      <w:bookmarkStart w:id="1387" w:name="bookmark1387"/>
      <w:bookmarkStart w:id="1388" w:name="bookmark1388"/>
      <w:bookmarkEnd w:id="1387"/>
      <w:r>
        <w:rPr>
          <w:color w:val="000000"/>
          <w:spacing w:val="0"/>
          <w:w w:val="100"/>
          <w:position w:val="0"/>
        </w:rPr>
        <w:t>投资成本的确定</w:t>
      </w:r>
      <w:bookmarkEnd w:id="1384"/>
      <w:bookmarkEnd w:id="1385"/>
      <w:bookmarkEnd w:id="1388"/>
    </w:p>
    <w:p>
      <w:pPr>
        <w:pStyle w:val="Style28"/>
        <w:keepNext w:val="0"/>
        <w:keepLines w:val="0"/>
        <w:widowControl w:val="0"/>
        <w:shd w:val="clear" w:color="auto" w:fill="auto"/>
        <w:tabs>
          <w:tab w:pos="999" w:val="left"/>
        </w:tabs>
        <w:bidi w:val="0"/>
        <w:spacing w:before="0" w:after="0" w:line="413" w:lineRule="exact"/>
        <w:ind w:left="0" w:right="0" w:firstLine="420"/>
        <w:jc w:val="both"/>
      </w:pPr>
      <w:bookmarkStart w:id="1389" w:name="bookmark1389"/>
      <w:r>
        <w:rPr>
          <w:color w:val="000000"/>
          <w:spacing w:val="0"/>
          <w:w w:val="100"/>
          <w:position w:val="0"/>
        </w:rPr>
        <w:t>（</w:t>
      </w:r>
      <w:bookmarkEnd w:id="1389"/>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企业合并形成的长期股权投资，具体会计政策详见本附注四/ （四）同一控制下 和非同一控制下企业合并的会计处理方法</w:t>
      </w:r>
    </w:p>
    <w:p>
      <w:pPr>
        <w:pStyle w:val="Style28"/>
        <w:keepNext w:val="0"/>
        <w:keepLines w:val="0"/>
        <w:widowControl w:val="0"/>
        <w:shd w:val="clear" w:color="auto" w:fill="auto"/>
        <w:tabs>
          <w:tab w:pos="891" w:val="left"/>
        </w:tabs>
        <w:bidi w:val="0"/>
        <w:spacing w:before="0" w:after="0" w:line="410" w:lineRule="exact"/>
        <w:ind w:left="0" w:right="0" w:firstLine="420"/>
        <w:jc w:val="both"/>
      </w:pPr>
      <w:bookmarkStart w:id="1390" w:name="bookmark1390"/>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以支付现金方式取得的长期股权投资，按照实际支付的购买价款作为初始投资成本。 初始投资成本包括与取得长期股权投资直接相关的费用、税金及其他必要支出。</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以发行权益性证券取得的长期股权投资，按照发行权益性证券的公允价值作为初始投 资成本；发行或取得自身权益工具时发生的交易费用，可直接归属于权益性交易的从权益 中扣减。</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在非货币性资产交换具备商业实质和换入资产或换出资产的公允价值能够可靠计量的 前提下，非货币性资产交换换入的长期股权投资以换出资产的公允价值为基础确定其初始 投资成本，除非有确凿证据表明换入资产的公允价值更加可靠；不满足上述前提的非货币 性资产交换，以换出资产的账面价值和应支付的相关税费作为换入长期股权投资的初始投 资成本。</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通过债务重组取得的长期股权投资，其初始投资成本按照公允价值为基础确定。</w:t>
      </w:r>
    </w:p>
    <w:p>
      <w:pPr>
        <w:pStyle w:val="Style33"/>
        <w:keepNext/>
        <w:keepLines/>
        <w:widowControl w:val="0"/>
        <w:numPr>
          <w:ilvl w:val="0"/>
          <w:numId w:val="25"/>
        </w:numPr>
        <w:shd w:val="clear" w:color="auto" w:fill="auto"/>
        <w:tabs>
          <w:tab w:pos="799" w:val="left"/>
        </w:tabs>
        <w:bidi w:val="0"/>
        <w:spacing w:before="0" w:after="0" w:line="408" w:lineRule="exact"/>
        <w:ind w:left="0" w:right="0"/>
        <w:jc w:val="both"/>
      </w:pPr>
      <w:bookmarkStart w:id="1391" w:name="bookmark1391"/>
      <w:bookmarkStart w:id="1392" w:name="bookmark1392"/>
      <w:bookmarkStart w:id="1393" w:name="bookmark1393"/>
      <w:bookmarkStart w:id="1394" w:name="bookmark1394"/>
      <w:bookmarkEnd w:id="1393"/>
      <w:r>
        <w:rPr>
          <w:color w:val="000000"/>
          <w:spacing w:val="0"/>
          <w:w w:val="100"/>
          <w:position w:val="0"/>
        </w:rPr>
        <w:t>后续计量及损益确认</w:t>
      </w:r>
      <w:bookmarkEnd w:id="1391"/>
      <w:bookmarkEnd w:id="1392"/>
      <w:bookmarkEnd w:id="1394"/>
    </w:p>
    <w:p>
      <w:pPr>
        <w:pStyle w:val="Style28"/>
        <w:keepNext w:val="0"/>
        <w:keepLines w:val="0"/>
        <w:widowControl w:val="0"/>
        <w:numPr>
          <w:ilvl w:val="0"/>
          <w:numId w:val="27"/>
        </w:numPr>
        <w:shd w:val="clear" w:color="auto" w:fill="auto"/>
        <w:tabs>
          <w:tab w:pos="866" w:val="left"/>
        </w:tabs>
        <w:bidi w:val="0"/>
        <w:spacing w:before="0" w:after="0" w:line="408" w:lineRule="exact"/>
        <w:ind w:left="0" w:right="0" w:firstLine="420"/>
        <w:jc w:val="both"/>
      </w:pPr>
      <w:bookmarkStart w:id="1395" w:name="bookmark1395"/>
      <w:bookmarkEnd w:id="1395"/>
      <w:r>
        <w:rPr>
          <w:color w:val="000000"/>
          <w:spacing w:val="0"/>
          <w:w w:val="100"/>
          <w:position w:val="0"/>
        </w:rPr>
        <w:t>成本法</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本公司能够对被投资单位实施控制的长期股权投资采用成本法核算，并按照初始投资 成本计价，追加或收回投资调整长期股权投资的成本。</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除取得投资时实际支付的价款或对价中包含的已宣告但尚未发放的现金股利或利润 外，本公司按照享有被投资单位宣告分派的现金股利或利润确认为当期投资收益。</w:t>
      </w:r>
    </w:p>
    <w:p>
      <w:pPr>
        <w:pStyle w:val="Style28"/>
        <w:keepNext w:val="0"/>
        <w:keepLines w:val="0"/>
        <w:widowControl w:val="0"/>
        <w:numPr>
          <w:ilvl w:val="0"/>
          <w:numId w:val="27"/>
        </w:numPr>
        <w:shd w:val="clear" w:color="auto" w:fill="auto"/>
        <w:tabs>
          <w:tab w:pos="866" w:val="left"/>
        </w:tabs>
        <w:bidi w:val="0"/>
        <w:spacing w:before="0" w:after="0" w:line="408" w:lineRule="exact"/>
        <w:ind w:left="0" w:right="0" w:firstLine="420"/>
        <w:jc w:val="both"/>
      </w:pPr>
      <w:bookmarkStart w:id="1396" w:name="bookmark1396"/>
      <w:bookmarkEnd w:id="1396"/>
      <w:r>
        <w:rPr>
          <w:color w:val="000000"/>
          <w:spacing w:val="0"/>
          <w:w w:val="100"/>
          <w:position w:val="0"/>
        </w:rPr>
        <w:t>权益法</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本公司对联营企业和合营企业的长期股权投资采用权益法核算；对于其中一部分通过 风险投资机构、共同基金、信托公司或包括投连险基金在内的类似主体间接持有的联营企 业的权益性投资，采用公允价值计量且其变动计入损益。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长期股权投资的初始投资成本大于投资时应享有被投资单位可辨认净资产公允价值份 额的差额，不调整长期股权投资的初始投资成本；初始投资成本小于投资时应享有被投资 单位可辨认净资产公允价值份额的差额，计入当期损益。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本公司取得长期股权投资后，按照应享有或应分担的被投资单位实现的净损益和其他 综合收益的份额，分别确认投资收益和其他综合收益，同时调整长期股权投资的账面价 值；并按照被投资单位宣告分派的利润或现金股利计算应享有的部分，相应减少长期股权 投资的账面价值；对于被投资单位除净损益、其他综合收益和利润分配以外所有者权益的 其他变动，调整长期股权投资的账面价值并计入所有者权益。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本公司在确认应享有被投资单位净损益的份额时，以取得投资时被投资单位各项可辨 认资产等的公允价值为基础，对被投资单位的净利润进行调整后确认。本公司与联营企 业、合营企业之间发生的未实现内部交易损益按照应享有的比例计算归属于本公司的部分 予以抵销，在此基础上确认投资损益。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本公司确认应分担被投资单位发生的亏损时，按照以下顺序进行处理：首先，冲减长 期股权投资的账面价值。其次，长期股权投资的账面价值不足以冲减的，以其他实质上构 成对被投资单位净投资的长期权益账面价值为限继续确认投资损失，冲减长期应收项目等 的账面价值。最后，经过上述处理，按照投资合同或协议约定企业仍承担额外义务的，按 预计承担的义务确认预计负债，计入当期投资损失。</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被投资单位以后期间实现盈利的，公司在扣除未确认的亏损分担额后，按与上述相反 的顺序处理，减记已确认预计负债的账面余额、恢复其他实质上构成对被投资单位净投资 的长期权益及长期股权投资的账面价值后，恢复确认投资收益。</w:t>
      </w:r>
    </w:p>
    <w:p>
      <w:pPr>
        <w:pStyle w:val="Style28"/>
        <w:keepNext w:val="0"/>
        <w:keepLines w:val="0"/>
        <w:widowControl w:val="0"/>
        <w:numPr>
          <w:ilvl w:val="0"/>
          <w:numId w:val="25"/>
        </w:numPr>
        <w:shd w:val="clear" w:color="auto" w:fill="auto"/>
        <w:tabs>
          <w:tab w:pos="799" w:val="left"/>
        </w:tabs>
        <w:bidi w:val="0"/>
        <w:spacing w:before="0" w:after="0" w:line="408" w:lineRule="exact"/>
        <w:ind w:left="0" w:right="0" w:firstLine="420"/>
        <w:jc w:val="both"/>
      </w:pPr>
      <w:bookmarkStart w:id="1397" w:name="bookmark1397"/>
      <w:bookmarkEnd w:id="1397"/>
      <w:r>
        <w:rPr>
          <w:b/>
          <w:bCs/>
          <w:color w:val="000000"/>
          <w:spacing w:val="0"/>
          <w:w w:val="100"/>
          <w:position w:val="0"/>
        </w:rPr>
        <w:t>长期股权投资核算方法的转换</w:t>
      </w:r>
    </w:p>
    <w:p>
      <w:pPr>
        <w:pStyle w:val="Style28"/>
        <w:keepNext w:val="0"/>
        <w:keepLines w:val="0"/>
        <w:widowControl w:val="0"/>
        <w:shd w:val="clear" w:color="auto" w:fill="auto"/>
        <w:tabs>
          <w:tab w:pos="1160" w:val="left"/>
        </w:tabs>
        <w:bidi w:val="0"/>
        <w:spacing w:before="0" w:after="0" w:line="411" w:lineRule="exact"/>
        <w:ind w:left="0" w:right="0" w:firstLine="440"/>
        <w:jc w:val="both"/>
      </w:pPr>
      <w:bookmarkStart w:id="1398" w:name="bookmark1398"/>
      <w:r>
        <w:rPr>
          <w:color w:val="000000"/>
          <w:spacing w:val="0"/>
          <w:w w:val="100"/>
          <w:position w:val="0"/>
        </w:rPr>
        <w:t>（</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w:t>
        <w:tab/>
        <w:t>公允价值计量转权益法核算</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本公司原持有的对被投资单位不具有控制、共同控制或重大影响的按金融工具确认和 计量准则进行会计处理的权益性投资，因追加投资等原因能够对被投资单位施加重大影响 或实施共同控制但不构成控制的，按照《企业会计准则第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确定的原持有的股权投资的公允价值加上新增投资成本之和，作为改按权益法核算的初始 投资成本。</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原持有的股权投资分类为可供出售金融资产的，其公允价值与账面价值之间的差额， 以及原计入其他综合收益的累计公允价值变动转入改按权益法核算的当期损益。</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按权益法核算的初始投资成本小于按照追加投资后全新的持股比例计算确定的应享有 被投资单位在追加投资日可辨认净资产公允价值份额之间的差额，调整长期股权投资的账 面价值，并计入当期营业外收入。</w:t>
      </w:r>
    </w:p>
    <w:p>
      <w:pPr>
        <w:pStyle w:val="Style28"/>
        <w:keepNext w:val="0"/>
        <w:keepLines w:val="0"/>
        <w:widowControl w:val="0"/>
        <w:shd w:val="clear" w:color="auto" w:fill="auto"/>
        <w:tabs>
          <w:tab w:pos="1160" w:val="left"/>
        </w:tabs>
        <w:bidi w:val="0"/>
        <w:spacing w:before="0" w:after="0" w:line="411" w:lineRule="exact"/>
        <w:ind w:left="0" w:right="0" w:firstLine="440"/>
        <w:jc w:val="both"/>
      </w:pPr>
      <w:bookmarkStart w:id="1399" w:name="bookmark1399"/>
      <w:r>
        <w:rPr>
          <w:color w:val="000000"/>
          <w:spacing w:val="0"/>
          <w:w w:val="100"/>
          <w:position w:val="0"/>
        </w:rPr>
        <w:t>（</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本公司原持有的对被投资单位不具有控制、共同控制或重大影响的按金融工具确认和 计量准则进行会计处理的权益性投资，或原持有对联营企业、合营企业的长期股权投资， 因追加投资等原因能够对非同一控制下的被投资单位实施控制的，在编制个别财务报表 时，按照原持有的股权投资账面价值加上新增投资成本之和，作为改按成本法核算的初始 投资成本。</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购买日之前持有的股权投资因采用权益法核算而确认的其他综合收益，在处置该项投 资时采用与被投资单位直接处置相关资产或负债相同的基础进行会计处理。</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 有关规定进行会计处理的，原计入其他综合收益的累计公允价值变动在改按成本法核算时 转入当期损益。</w:t>
      </w:r>
    </w:p>
    <w:p>
      <w:pPr>
        <w:pStyle w:val="Style28"/>
        <w:keepNext w:val="0"/>
        <w:keepLines w:val="0"/>
        <w:widowControl w:val="0"/>
        <w:shd w:val="clear" w:color="auto" w:fill="auto"/>
        <w:tabs>
          <w:tab w:pos="1160" w:val="left"/>
        </w:tabs>
        <w:bidi w:val="0"/>
        <w:spacing w:before="0" w:after="0" w:line="411" w:lineRule="exact"/>
        <w:ind w:left="0" w:right="0" w:firstLine="440"/>
        <w:jc w:val="both"/>
      </w:pPr>
      <w:bookmarkStart w:id="1400" w:name="bookmark1400"/>
      <w:r>
        <w:rPr>
          <w:color w:val="000000"/>
          <w:spacing w:val="0"/>
          <w:w w:val="100"/>
          <w:position w:val="0"/>
        </w:rPr>
        <w:t>（</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本公司因处置部分股权投资等原因丧失了对被投资单位的共同控制或重大影响的，处 置后的剩余股权改按《企业会计准则第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 同控制或重大影响之日的公允价值与账面价值之间的差额计入当期损益。</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原股权投资因采用权益法核算而确认的其他综合收益，在终止采用权益法核算时采用 与被投资单位直接处置相关资产或负债相同的基础进行会计处理。</w:t>
      </w:r>
    </w:p>
    <w:p>
      <w:pPr>
        <w:pStyle w:val="Style28"/>
        <w:keepNext w:val="0"/>
        <w:keepLines w:val="0"/>
        <w:widowControl w:val="0"/>
        <w:shd w:val="clear" w:color="auto" w:fill="auto"/>
        <w:tabs>
          <w:tab w:pos="1160" w:val="left"/>
        </w:tabs>
        <w:bidi w:val="0"/>
        <w:spacing w:before="0" w:after="0" w:line="411" w:lineRule="exact"/>
        <w:ind w:left="0" w:right="0" w:firstLine="440"/>
        <w:jc w:val="both"/>
      </w:pPr>
      <w:bookmarkStart w:id="1401" w:name="bookmark1401"/>
      <w:r>
        <w:rPr>
          <w:color w:val="000000"/>
          <w:spacing w:val="0"/>
          <w:w w:val="100"/>
          <w:position w:val="0"/>
        </w:rPr>
        <w:t>（</w:t>
      </w:r>
      <w:bookmarkEnd w:id="1401"/>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2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本公司因处置部分权益性投资等原因丧失了对被投资单位的控制的，在编制个别财务 报表时，处置后的剩余股权能够对被投资单位实施共同控制或施加重大影响的，改按权益 法核算，并对该剩余股权视同自取得时即采用权益法核算进行调整。</w:t>
      </w:r>
    </w:p>
    <w:p>
      <w:pPr>
        <w:pStyle w:val="Style28"/>
        <w:keepNext w:val="0"/>
        <w:keepLines w:val="0"/>
        <w:widowControl w:val="0"/>
        <w:numPr>
          <w:ilvl w:val="0"/>
          <w:numId w:val="29"/>
        </w:numPr>
        <w:shd w:val="clear" w:color="auto" w:fill="auto"/>
        <w:tabs>
          <w:tab w:pos="1162" w:val="left"/>
        </w:tabs>
        <w:bidi w:val="0"/>
        <w:spacing w:before="0" w:after="0" w:line="409" w:lineRule="exact"/>
        <w:ind w:left="0" w:right="0" w:firstLine="440"/>
        <w:jc w:val="left"/>
      </w:pPr>
      <w:bookmarkStart w:id="1402" w:name="bookmark1402"/>
      <w:bookmarkEnd w:id="1402"/>
      <w:r>
        <w:rPr>
          <w:color w:val="000000"/>
          <w:spacing w:val="0"/>
          <w:w w:val="100"/>
          <w:position w:val="0"/>
        </w:rPr>
        <w:t>成本法转公允价值计量</w:t>
      </w:r>
    </w:p>
    <w:p>
      <w:pPr>
        <w:pStyle w:val="Style2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本公司因处置部分权益性投资等原因丧失了对被投资单位的控制的，在编制个别财务 报表时，处置后的剩余股权不能对被投资单位实施共同控制或施加重大影响的，改按《企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金融工具确认和计量》的有关规定进行会计处理，其在丧失控制之 日的公允价值与账面价值间的差额计入当期损益。</w:t>
      </w:r>
    </w:p>
    <w:p>
      <w:pPr>
        <w:pStyle w:val="Style33"/>
        <w:keepNext/>
        <w:keepLines/>
        <w:widowControl w:val="0"/>
        <w:numPr>
          <w:ilvl w:val="0"/>
          <w:numId w:val="25"/>
        </w:numPr>
        <w:shd w:val="clear" w:color="auto" w:fill="auto"/>
        <w:bidi w:val="0"/>
        <w:spacing w:before="0" w:after="0" w:line="409" w:lineRule="exact"/>
        <w:ind w:left="0" w:right="0" w:firstLine="44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长期股权投资的处置</w:t>
      </w:r>
      <w:bookmarkEnd w:id="1403"/>
      <w:bookmarkEnd w:id="1404"/>
      <w:bookmarkEnd w:id="1406"/>
    </w:p>
    <w:p>
      <w:pPr>
        <w:pStyle w:val="Style2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处置长期股权投资，其账面价值与实际取得价款之间的差额，应当计入当期损益。采 用权益法核算的长期股权投资，在处置该项投资时，采用与被投资单位直接处置相关资产 或负债相同的基础，按相应比例对原计入其他综合收益的部分进行会计处理。</w:t>
      </w:r>
    </w:p>
    <w:p>
      <w:pPr>
        <w:pStyle w:val="Style2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处置对子公司股权投资的各项交易的条款、条件以及经济影响符合以下一种或多种情 况，将多次交易事项作为一揽子交易进行会计处理：</w:t>
      </w:r>
    </w:p>
    <w:p>
      <w:pPr>
        <w:pStyle w:val="Style28"/>
        <w:keepNext w:val="0"/>
        <w:keepLines w:val="0"/>
        <w:widowControl w:val="0"/>
        <w:numPr>
          <w:ilvl w:val="0"/>
          <w:numId w:val="31"/>
        </w:numPr>
        <w:shd w:val="clear" w:color="auto" w:fill="auto"/>
        <w:tabs>
          <w:tab w:pos="1162" w:val="left"/>
        </w:tabs>
        <w:bidi w:val="0"/>
        <w:spacing w:before="0" w:after="0" w:line="409" w:lineRule="exact"/>
        <w:ind w:left="0" w:right="0" w:firstLine="440"/>
        <w:jc w:val="left"/>
      </w:pPr>
      <w:bookmarkStart w:id="1407" w:name="bookmark1407"/>
      <w:bookmarkEnd w:id="1407"/>
      <w:r>
        <w:rPr>
          <w:color w:val="000000"/>
          <w:spacing w:val="0"/>
          <w:w w:val="100"/>
          <w:position w:val="0"/>
        </w:rPr>
        <w:t>这些交易是同时或者在考虑了彼此影响的情况下订立的；</w:t>
      </w:r>
    </w:p>
    <w:p>
      <w:pPr>
        <w:pStyle w:val="Style28"/>
        <w:keepNext w:val="0"/>
        <w:keepLines w:val="0"/>
        <w:widowControl w:val="0"/>
        <w:numPr>
          <w:ilvl w:val="0"/>
          <w:numId w:val="31"/>
        </w:numPr>
        <w:shd w:val="clear" w:color="auto" w:fill="auto"/>
        <w:tabs>
          <w:tab w:pos="1162" w:val="left"/>
        </w:tabs>
        <w:bidi w:val="0"/>
        <w:spacing w:before="0" w:after="0" w:line="409" w:lineRule="exact"/>
        <w:ind w:left="0" w:right="0" w:firstLine="440"/>
        <w:jc w:val="left"/>
      </w:pPr>
      <w:bookmarkStart w:id="1408" w:name="bookmark1408"/>
      <w:bookmarkEnd w:id="1408"/>
      <w:r>
        <w:rPr>
          <w:color w:val="000000"/>
          <w:spacing w:val="0"/>
          <w:w w:val="100"/>
          <w:position w:val="0"/>
        </w:rPr>
        <w:t>这些交易整体才能达成一项完整的商业结果；</w:t>
      </w:r>
    </w:p>
    <w:p>
      <w:pPr>
        <w:pStyle w:val="Style28"/>
        <w:keepNext w:val="0"/>
        <w:keepLines w:val="0"/>
        <w:widowControl w:val="0"/>
        <w:numPr>
          <w:ilvl w:val="0"/>
          <w:numId w:val="31"/>
        </w:numPr>
        <w:shd w:val="clear" w:color="auto" w:fill="auto"/>
        <w:tabs>
          <w:tab w:pos="1162" w:val="left"/>
        </w:tabs>
        <w:bidi w:val="0"/>
        <w:spacing w:before="0" w:after="0" w:line="409" w:lineRule="exact"/>
        <w:ind w:left="0" w:right="0" w:firstLine="440"/>
        <w:jc w:val="left"/>
      </w:pPr>
      <w:bookmarkStart w:id="1409" w:name="bookmark1409"/>
      <w:bookmarkEnd w:id="1409"/>
      <w:r>
        <w:rPr>
          <w:color w:val="000000"/>
          <w:spacing w:val="0"/>
          <w:w w:val="100"/>
          <w:position w:val="0"/>
        </w:rPr>
        <w:t>一项交易的发生取决于其他至少一项交易的发生；</w:t>
      </w:r>
    </w:p>
    <w:p>
      <w:pPr>
        <w:pStyle w:val="Style28"/>
        <w:keepNext w:val="0"/>
        <w:keepLines w:val="0"/>
        <w:widowControl w:val="0"/>
        <w:numPr>
          <w:ilvl w:val="0"/>
          <w:numId w:val="31"/>
        </w:numPr>
        <w:shd w:val="clear" w:color="auto" w:fill="auto"/>
        <w:tabs>
          <w:tab w:pos="1162" w:val="left"/>
        </w:tabs>
        <w:bidi w:val="0"/>
        <w:spacing w:before="0" w:after="0" w:line="409" w:lineRule="exact"/>
        <w:ind w:left="0" w:right="0" w:firstLine="440"/>
        <w:jc w:val="left"/>
      </w:pPr>
      <w:bookmarkStart w:id="1410" w:name="bookmark1410"/>
      <w:bookmarkEnd w:id="1410"/>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因处置部分股权投资或其他原因丧失了对原有子公司控制权的，不属于一揽子交易 的，区分个别财务报表和合并财务报表进行相关会计处理：</w:t>
      </w:r>
    </w:p>
    <w:p>
      <w:pPr>
        <w:pStyle w:val="Style28"/>
        <w:keepNext w:val="0"/>
        <w:keepLines w:val="0"/>
        <w:widowControl w:val="0"/>
        <w:numPr>
          <w:ilvl w:val="0"/>
          <w:numId w:val="33"/>
        </w:numPr>
        <w:shd w:val="clear" w:color="auto" w:fill="auto"/>
        <w:bidi w:val="0"/>
        <w:spacing w:before="0" w:after="0" w:line="409" w:lineRule="exact"/>
        <w:ind w:left="0" w:right="0" w:firstLine="440"/>
        <w:jc w:val="left"/>
      </w:pPr>
      <w:bookmarkStart w:id="1411" w:name="bookmark1411"/>
      <w:bookmarkEnd w:id="1411"/>
      <w:r>
        <w:rPr>
          <w:color w:val="000000"/>
          <w:spacing w:val="0"/>
          <w:w w:val="100"/>
          <w:position w:val="0"/>
        </w:rPr>
        <w:t xml:space="preserve"> 在个别财务报表中，对于处置的股权，其账面价值与实际取得价款之间的差额计 入当期损益。处置后的剩余股权能够对被投资单位实施共同控制或施加重大影响的，改按 权益法核算，并对该剩余股权视同自取得时即采用权益法核算进行调整；处置后的剩余股 权不能对被投资单位实施共同控制或施加重大影响的，改按《企业会计准则第22号</w:t>
      </w:r>
      <w:r>
        <w:rPr>
          <w:color w:val="000000"/>
          <w:spacing w:val="0"/>
          <w:w w:val="100"/>
          <w:position w:val="0"/>
        </w:rPr>
        <w:t>一一</w:t>
      </w:r>
      <w:r>
        <w:rPr>
          <w:color w:val="000000"/>
          <w:spacing w:val="0"/>
          <w:w w:val="100"/>
          <w:position w:val="0"/>
        </w:rPr>
        <w:t>金 融工具确认和计量》的有关规定进行会计处理，其在丧失控制之日的公允价值与账面价值 间的差额计入当期损益。</w:t>
      </w:r>
    </w:p>
    <w:p>
      <w:pPr>
        <w:pStyle w:val="Style28"/>
        <w:keepNext w:val="0"/>
        <w:keepLines w:val="0"/>
        <w:widowControl w:val="0"/>
        <w:numPr>
          <w:ilvl w:val="0"/>
          <w:numId w:val="33"/>
        </w:numPr>
        <w:shd w:val="clear" w:color="auto" w:fill="auto"/>
        <w:bidi w:val="0"/>
        <w:spacing w:before="0" w:after="0" w:line="409" w:lineRule="exact"/>
        <w:ind w:left="0" w:right="0" w:firstLine="440"/>
        <w:jc w:val="left"/>
      </w:pPr>
      <w:bookmarkStart w:id="1412" w:name="bookmark1412"/>
      <w:bookmarkEnd w:id="1412"/>
      <w:r>
        <w:rPr>
          <w:color w:val="000000"/>
          <w:spacing w:val="0"/>
          <w:w w:val="100"/>
          <w:position w:val="0"/>
        </w:rPr>
        <w:t xml:space="preserve"> 在合并财务报表中，对于在丧失对子公司控制权以前的各项交易，处置价款与处 置长期股权投资相应对享有子公司自购买日或合并日开始持续计算的净资产份额之间的差 额，调整资本公积(股本溢价)，资本公积不足冲减的，调整留存收益；在丧失对子公司控 制权时，对于剩余股权，按照其在丧失控制权日的公允价值进行重新计量。处置股权取得 的对价与剩余股权公允价值之和，减去按原持股比例计算应享有原有子公司自购买日开始 持续计算的净资产的份额之间的差额，计入丧失控制权当期的投资收益，同时冲减商誉。 与原有子公司股权投资相关的其他综合收益等，在丧失控制权时转为当期投资收益。</w:t>
      </w:r>
    </w:p>
    <w:p>
      <w:pPr>
        <w:pStyle w:val="Style2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 xml:space="preserve">处置对子公司股权投资直至丧失控制权的各项交易属于一揽子交易的，将各项交易作 为一项处置子公司股权投资并丧失控制权的交易进行会计处理，区分个别财务报表和合并 </w:t>
      </w:r>
      <w:r>
        <w:rPr>
          <w:color w:val="000000"/>
          <w:spacing w:val="0"/>
          <w:w w:val="100"/>
          <w:position w:val="0"/>
        </w:rPr>
        <w:t>财务报表进行相关会计处理：</w:t>
      </w:r>
    </w:p>
    <w:p>
      <w:pPr>
        <w:pStyle w:val="Style28"/>
        <w:keepNext w:val="0"/>
        <w:keepLines w:val="0"/>
        <w:widowControl w:val="0"/>
        <w:shd w:val="clear" w:color="auto" w:fill="auto"/>
        <w:tabs>
          <w:tab w:pos="962" w:val="left"/>
        </w:tabs>
        <w:bidi w:val="0"/>
        <w:spacing w:before="0" w:after="0" w:line="410" w:lineRule="exact"/>
        <w:ind w:left="0" w:right="0" w:firstLine="420"/>
        <w:jc w:val="left"/>
      </w:pPr>
      <w:bookmarkStart w:id="1413" w:name="bookmark1413"/>
      <w:r>
        <w:rPr>
          <w:color w:val="000000"/>
          <w:spacing w:val="0"/>
          <w:w w:val="100"/>
          <w:position w:val="0"/>
        </w:rPr>
        <w:t>（</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 股权投资账面价值之间的差额，确认为其他综合收益，在丧失控制权时一并转入丧失控制 权当期的损益。</w:t>
      </w:r>
    </w:p>
    <w:p>
      <w:pPr>
        <w:pStyle w:val="Style28"/>
        <w:keepNext w:val="0"/>
        <w:keepLines w:val="0"/>
        <w:widowControl w:val="0"/>
        <w:shd w:val="clear" w:color="auto" w:fill="auto"/>
        <w:tabs>
          <w:tab w:pos="962" w:val="left"/>
        </w:tabs>
        <w:bidi w:val="0"/>
        <w:spacing w:before="0" w:after="0" w:line="410" w:lineRule="exact"/>
        <w:ind w:left="0" w:right="0" w:firstLine="420"/>
        <w:jc w:val="left"/>
      </w:pPr>
      <w:bookmarkStart w:id="1414" w:name="bookmark1414"/>
      <w:r>
        <w:rPr>
          <w:color w:val="000000"/>
          <w:spacing w:val="0"/>
          <w:w w:val="100"/>
          <w:position w:val="0"/>
        </w:rPr>
        <w:t>（</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 子公司净资产份额的差额，确认为其他综合收益，在丧失控制权时一并转入丧失控制权当 期的损益。</w:t>
      </w:r>
    </w:p>
    <w:p>
      <w:pPr>
        <w:pStyle w:val="Style33"/>
        <w:keepNext/>
        <w:keepLines/>
        <w:widowControl w:val="0"/>
        <w:numPr>
          <w:ilvl w:val="0"/>
          <w:numId w:val="25"/>
        </w:numPr>
        <w:shd w:val="clear" w:color="auto" w:fill="auto"/>
        <w:bidi w:val="0"/>
        <w:spacing w:before="0" w:after="0" w:line="410" w:lineRule="exact"/>
        <w:ind w:left="0" w:right="0"/>
        <w:jc w:val="both"/>
      </w:pPr>
      <w:bookmarkStart w:id="1415" w:name="bookmark1415"/>
      <w:bookmarkStart w:id="1416" w:name="bookmark1416"/>
      <w:bookmarkStart w:id="1417" w:name="bookmark1417"/>
      <w:bookmarkStart w:id="1418" w:name="bookmark1418"/>
      <w:bookmarkEnd w:id="1417"/>
      <w:r>
        <w:rPr>
          <w:color w:val="000000"/>
          <w:spacing w:val="0"/>
          <w:w w:val="100"/>
          <w:position w:val="0"/>
        </w:rPr>
        <w:t>共同控制、重大影响的判断标准</w:t>
      </w:r>
      <w:bookmarkEnd w:id="1415"/>
      <w:bookmarkEnd w:id="1416"/>
      <w:bookmarkEnd w:id="1418"/>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如果本公司按照相关约定与其他参与方集体控制某项安排，并且对该安排回报具有重 大影响的活动决策，需要经过分享控制权的参与方一致同意时才存在，则视为本公司与其 他参与方共同控制某项安排，该安排即属于合营安排。</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合营安排通过单独主体达成的，根据相关约定判断本公司对该单独主体的净资产享有 权利时，将该单独主体作为合营企业，采用权益法核算。若根据相关约定判断本公司并非 对该单独主体的净资产享有权利时，该单独主体作为共同经营，本公司确认与共同经营利 益份额相关的项目，并按照相关企业会计准则的规定进行会计处理。</w:t>
      </w:r>
    </w:p>
    <w:p>
      <w:pPr>
        <w:pStyle w:val="Style28"/>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重大影响，是指投资方对被投资单位的财务和经营政策有参与决策的权力，但并不能 够控制或者与其他方一起共同控制这些政策的制定。本公司通过以下一种或多种情形，并 综合考虑所有事实和情况后，判断对被投资单位具有重大影响。（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 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 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 键技术资料。</w:t>
      </w:r>
    </w:p>
    <w:p>
      <w:pPr>
        <w:pStyle w:val="Style33"/>
        <w:keepNext/>
        <w:keepLines/>
        <w:widowControl w:val="0"/>
        <w:shd w:val="clear" w:color="auto" w:fill="auto"/>
        <w:bidi w:val="0"/>
        <w:spacing w:before="0" w:after="0" w:line="410" w:lineRule="exact"/>
        <w:ind w:left="0" w:right="0"/>
        <w:jc w:val="both"/>
      </w:pPr>
      <w:bookmarkStart w:id="1419" w:name="bookmark1419"/>
      <w:bookmarkStart w:id="1420" w:name="bookmark1420"/>
      <w:bookmarkStart w:id="1421" w:name="bookmark1421"/>
      <w:r>
        <w:rPr>
          <w:color w:val="000000"/>
          <w:spacing w:val="0"/>
          <w:w w:val="100"/>
          <w:position w:val="0"/>
        </w:rPr>
        <w:t>（十四）投资性房地产</w:t>
      </w:r>
      <w:bookmarkEnd w:id="1419"/>
      <w:bookmarkEnd w:id="1420"/>
      <w:bookmarkEnd w:id="1421"/>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投资性房地产是指为赚取租金或资本增值，或两者兼有而持有的房地产，包括已出租 的土地使用权、持有并准备增值后转让的土地使用权、已出租的建筑物。</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本公司的投资性房地产按其成本作为入账价值，外购投资性房地产的成本包括购买价 款、相关税费和可直接归属于该资产的其他支出；自行建造投资性房地产的成本，由建造 该项资产达到预定可使用状态前所发生的必要支出构成。</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本公司对投资性房地产采用成本模式进行后续计量，按其预计使用寿命及净残值率对 建筑物和土地使用权计提折旧或摊销。</w:t>
      </w:r>
    </w:p>
    <w:p>
      <w:pPr>
        <w:pStyle w:val="Style28"/>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投资性房地产的用途改变为自用时，自改变之日起，本公司将该投资性房地产转换为 固定资产或无形资产。自用房地产的用途改变为赚取租金或资本增值时，自改变之日起， 本公司将固定资产或无形资产转换为投资性房地产。发生转换时，以转换前的账面价值作</w:t>
      </w:r>
    </w:p>
    <w:p>
      <w:pPr>
        <w:pStyle w:val="Style28"/>
        <w:keepNext w:val="0"/>
        <w:keepLines w:val="0"/>
        <w:widowControl w:val="0"/>
        <w:shd w:val="clear" w:color="auto" w:fill="auto"/>
        <w:bidi w:val="0"/>
        <w:spacing w:before="0" w:after="0" w:line="413" w:lineRule="exact"/>
        <w:ind w:left="0" w:right="0" w:firstLine="0"/>
        <w:jc w:val="left"/>
      </w:pPr>
      <w:r>
        <w:rPr>
          <w:color w:val="000000"/>
          <w:spacing w:val="0"/>
          <w:w w:val="100"/>
          <w:position w:val="0"/>
        </w:rPr>
        <w:t>为转换后的入账价值。</w:t>
      </w:r>
    </w:p>
    <w:p>
      <w:pPr>
        <w:pStyle w:val="Style28"/>
        <w:keepNext w:val="0"/>
        <w:keepLines w:val="0"/>
        <w:widowControl w:val="0"/>
        <w:shd w:val="clear" w:color="auto" w:fill="auto"/>
        <w:bidi w:val="0"/>
        <w:spacing w:before="0" w:after="140" w:line="413" w:lineRule="exact"/>
        <w:ind w:left="0" w:right="0" w:firstLine="420"/>
        <w:jc w:val="both"/>
      </w:pPr>
      <w:r>
        <w:rPr>
          <w:color w:val="000000"/>
          <w:spacing w:val="0"/>
          <w:w w:val="100"/>
          <w:position w:val="0"/>
        </w:rPr>
        <w:t>当投资性房地产被处置，或者永久退出使用且预计不能从其处置中取得经济利益时， 终止确认该项投资性房地产。投资性房地产出售、转让、报废或毁损的处置收入扣除其账 面价值和相关税费后的金额计入当期损益。</w:t>
      </w:r>
    </w:p>
    <w:p>
      <w:pPr>
        <w:pStyle w:val="Style33"/>
        <w:keepNext/>
        <w:keepLines/>
        <w:widowControl w:val="0"/>
        <w:shd w:val="clear" w:color="auto" w:fill="auto"/>
        <w:bidi w:val="0"/>
        <w:spacing w:before="0" w:after="0" w:line="408" w:lineRule="exact"/>
        <w:ind w:left="0" w:right="0"/>
        <w:jc w:val="both"/>
      </w:pPr>
      <w:bookmarkStart w:id="1422" w:name="bookmark1422"/>
      <w:bookmarkStart w:id="1423" w:name="bookmark1423"/>
      <w:bookmarkStart w:id="1424" w:name="bookmark1424"/>
      <w:r>
        <w:rPr>
          <w:color w:val="000000"/>
          <w:spacing w:val="0"/>
          <w:w w:val="100"/>
          <w:position w:val="0"/>
        </w:rPr>
        <w:t>(十五)固定资产</w:t>
      </w:r>
      <w:bookmarkEnd w:id="1422"/>
      <w:bookmarkEnd w:id="1423"/>
      <w:bookmarkEnd w:id="1424"/>
    </w:p>
    <w:p>
      <w:pPr>
        <w:pStyle w:val="Style33"/>
        <w:keepNext/>
        <w:keepLines/>
        <w:widowControl w:val="0"/>
        <w:numPr>
          <w:ilvl w:val="0"/>
          <w:numId w:val="35"/>
        </w:numPr>
        <w:shd w:val="clear" w:color="auto" w:fill="auto"/>
        <w:tabs>
          <w:tab w:pos="812" w:val="left"/>
        </w:tabs>
        <w:bidi w:val="0"/>
        <w:spacing w:before="0" w:after="0" w:line="408" w:lineRule="exact"/>
        <w:ind w:left="0" w:right="0"/>
        <w:jc w:val="both"/>
      </w:pPr>
      <w:bookmarkStart w:id="1422" w:name="bookmark1422"/>
      <w:bookmarkStart w:id="1423" w:name="bookmark1423"/>
      <w:bookmarkStart w:id="1425" w:name="bookmark1425"/>
      <w:bookmarkStart w:id="1426" w:name="bookmark1426"/>
      <w:bookmarkEnd w:id="1425"/>
      <w:r>
        <w:rPr>
          <w:color w:val="000000"/>
          <w:spacing w:val="0"/>
          <w:w w:val="100"/>
          <w:position w:val="0"/>
        </w:rPr>
        <w:t>固定资产确认条件</w:t>
      </w:r>
      <w:bookmarkEnd w:id="1422"/>
      <w:bookmarkEnd w:id="1423"/>
      <w:bookmarkEnd w:id="1426"/>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固定资产指为生产商品、提供劳务、出租或经营管理而持有，并且使用寿命超过一个 会计年度的有形资产。固定资产在同时满足下列条件时予以确认：</w:t>
      </w:r>
    </w:p>
    <w:p>
      <w:pPr>
        <w:pStyle w:val="Style28"/>
        <w:keepNext w:val="0"/>
        <w:keepLines w:val="0"/>
        <w:widowControl w:val="0"/>
        <w:numPr>
          <w:ilvl w:val="0"/>
          <w:numId w:val="37"/>
        </w:numPr>
        <w:shd w:val="clear" w:color="auto" w:fill="auto"/>
        <w:tabs>
          <w:tab w:pos="904" w:val="left"/>
        </w:tabs>
        <w:bidi w:val="0"/>
        <w:spacing w:before="0" w:after="0" w:line="408" w:lineRule="exact"/>
        <w:ind w:left="0" w:right="0" w:firstLine="420"/>
        <w:jc w:val="left"/>
      </w:pPr>
      <w:bookmarkStart w:id="1427" w:name="bookmark1427"/>
      <w:bookmarkEnd w:id="1427"/>
      <w:r>
        <w:rPr>
          <w:color w:val="000000"/>
          <w:spacing w:val="0"/>
          <w:w w:val="100"/>
          <w:position w:val="0"/>
        </w:rPr>
        <w:t>与该固定资产有关的经济利益很可能流入企业；</w:t>
      </w:r>
    </w:p>
    <w:p>
      <w:pPr>
        <w:pStyle w:val="Style28"/>
        <w:keepNext w:val="0"/>
        <w:keepLines w:val="0"/>
        <w:widowControl w:val="0"/>
        <w:numPr>
          <w:ilvl w:val="0"/>
          <w:numId w:val="37"/>
        </w:numPr>
        <w:shd w:val="clear" w:color="auto" w:fill="auto"/>
        <w:tabs>
          <w:tab w:pos="904" w:val="left"/>
        </w:tabs>
        <w:bidi w:val="0"/>
        <w:spacing w:before="0" w:after="0" w:line="408" w:lineRule="exact"/>
        <w:ind w:left="0" w:right="0" w:firstLine="420"/>
        <w:jc w:val="left"/>
      </w:pPr>
      <w:bookmarkStart w:id="1428" w:name="bookmark1428"/>
      <w:bookmarkEnd w:id="1428"/>
      <w:r>
        <w:rPr>
          <w:color w:val="000000"/>
          <w:spacing w:val="0"/>
          <w:w w:val="100"/>
          <w:position w:val="0"/>
        </w:rPr>
        <w:t>该固定资产的成本能够可靠地计量。</w:t>
      </w:r>
    </w:p>
    <w:p>
      <w:pPr>
        <w:pStyle w:val="Style33"/>
        <w:keepNext/>
        <w:keepLines/>
        <w:widowControl w:val="0"/>
        <w:numPr>
          <w:ilvl w:val="0"/>
          <w:numId w:val="35"/>
        </w:numPr>
        <w:shd w:val="clear" w:color="auto" w:fill="auto"/>
        <w:tabs>
          <w:tab w:pos="812" w:val="left"/>
        </w:tabs>
        <w:bidi w:val="0"/>
        <w:spacing w:before="0" w:after="0" w:line="408" w:lineRule="exact"/>
        <w:ind w:left="0" w:right="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固定资产初始计量</w:t>
      </w:r>
      <w:bookmarkEnd w:id="1429"/>
      <w:bookmarkEnd w:id="1430"/>
      <w:bookmarkEnd w:id="1432"/>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本公司固定资产按成本进行初始计量。其中，外购的固定资产的成本包括买价、进口 关税等相关税费，以及为使固定资产达到预定可使用状态前所发生的可直接归属于该资产 的其他支出。自行建造固定资产的成本，由建造该项资产达到预定可使用状态前所发生的 必要支出构成。投资者投入的固定资产，按投资合同或协议约定的价值作为入账价值，但 合同或协议约定价值不公允的按公允价值入账。购买固定资产的价款超过正常信用条件延 期支付，实质上具有融资性质的，固定资产的成本以购买价款的现值为基础确定。实际支 付的价款与购买价款的现值之间的差额，除应予资本化的以外，在信用期间内计入当期损 益。</w:t>
      </w:r>
    </w:p>
    <w:p>
      <w:pPr>
        <w:pStyle w:val="Style33"/>
        <w:keepNext/>
        <w:keepLines/>
        <w:widowControl w:val="0"/>
        <w:numPr>
          <w:ilvl w:val="0"/>
          <w:numId w:val="35"/>
        </w:numPr>
        <w:shd w:val="clear" w:color="auto" w:fill="auto"/>
        <w:tabs>
          <w:tab w:pos="812" w:val="left"/>
        </w:tabs>
        <w:bidi w:val="0"/>
        <w:spacing w:before="0" w:after="0" w:line="408" w:lineRule="exact"/>
        <w:ind w:left="0" w:right="0"/>
        <w:jc w:val="both"/>
      </w:pPr>
      <w:bookmarkStart w:id="1433" w:name="bookmark1433"/>
      <w:bookmarkStart w:id="1434" w:name="bookmark1434"/>
      <w:bookmarkStart w:id="1435" w:name="bookmark1435"/>
      <w:bookmarkStart w:id="1436" w:name="bookmark1436"/>
      <w:bookmarkEnd w:id="1435"/>
      <w:r>
        <w:rPr>
          <w:color w:val="000000"/>
          <w:spacing w:val="0"/>
          <w:w w:val="100"/>
          <w:position w:val="0"/>
        </w:rPr>
        <w:t>固定资产后续计量及处置</w:t>
      </w:r>
      <w:bookmarkEnd w:id="1433"/>
      <w:bookmarkEnd w:id="1434"/>
      <w:bookmarkEnd w:id="1436"/>
    </w:p>
    <w:p>
      <w:pPr>
        <w:pStyle w:val="Style28"/>
        <w:keepNext w:val="0"/>
        <w:keepLines w:val="0"/>
        <w:widowControl w:val="0"/>
        <w:shd w:val="clear" w:color="auto" w:fill="auto"/>
        <w:tabs>
          <w:tab w:pos="1164" w:val="left"/>
        </w:tabs>
        <w:bidi w:val="0"/>
        <w:spacing w:before="0" w:after="0" w:line="408" w:lineRule="exact"/>
        <w:ind w:left="0" w:right="0" w:firstLine="420"/>
        <w:jc w:val="both"/>
      </w:pPr>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w:t>
        <w:tab/>
        <w:t>固定资产折旧</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固定资产折旧按其入账价值减去预计净残值后在预计使用寿命内计提。对计提了减值 准备的固定资产，则在未来期间按扣除减值准备后的账面价值及依据尚可使用年限确定折 旧额。</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本公司根据固定资产的性质和使用情况，确定固定资产的使用寿命和预计净残值。并 在年度终了，对固定资产的使用寿命、预计净残值和折旧方法进行复核，如与原先估计数 存在差异的，进行相应的调整。</w:t>
      </w:r>
    </w:p>
    <w:p>
      <w:pPr>
        <w:pStyle w:val="Style2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各类固定资产的折旧方法、折旧年限和年折旧率如下：</w:t>
      </w:r>
    </w:p>
    <w:tbl>
      <w:tblPr>
        <w:tblOverlap w:val="never"/>
        <w:jc w:val="center"/>
        <w:tblLayout w:type="fixed"/>
      </w:tblPr>
      <w:tblGrid>
        <w:gridCol w:w="1627"/>
        <w:gridCol w:w="1680"/>
        <w:gridCol w:w="1685"/>
        <w:gridCol w:w="1685"/>
        <w:gridCol w:w="1714"/>
      </w:tblGrid>
      <w:tr>
        <w:trPr>
          <w:trHeight w:val="38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25 -45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3.8-2.11</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其他构筑物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5-25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w:t>
            </w:r>
            <w:r>
              <w:rPr>
                <w:color w:val="000000"/>
                <w:spacing w:val="0"/>
                <w:w w:val="100"/>
                <w:position w:val="0"/>
              </w:rPr>
              <w:t>- 3.8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bl>
    <w:p>
      <w:pPr>
        <w:pStyle w:val="Style24"/>
        <w:keepNext w:val="0"/>
        <w:keepLines w:val="0"/>
        <w:widowControl w:val="0"/>
        <w:shd w:val="clear" w:color="auto" w:fill="auto"/>
        <w:tabs>
          <w:tab w:pos="1210" w:val="left"/>
        </w:tabs>
        <w:bidi w:val="0"/>
        <w:spacing w:before="0" w:after="0" w:line="240" w:lineRule="auto"/>
        <w:ind w:left="466" w:right="0" w:firstLine="0"/>
        <w:jc w:val="left"/>
        <w:rPr>
          <w:sz w:val="20"/>
          <w:szCs w:val="20"/>
        </w:rPr>
      </w:pPr>
      <w:r>
        <w:rPr>
          <w:color w:val="000000"/>
          <w:spacing w:val="0"/>
          <w:w w:val="100"/>
          <w:position w:val="0"/>
          <w:sz w:val="20"/>
          <w:szCs w:val="20"/>
        </w:rPr>
        <w:t>（2）</w:t>
        <w:tab/>
        <w:t>固定资产的后续支出</w:t>
      </w:r>
    </w:p>
    <w:p>
      <w:pPr>
        <w:pStyle w:val="Style28"/>
        <w:keepNext w:val="0"/>
        <w:keepLines w:val="0"/>
        <w:widowControl w:val="0"/>
        <w:shd w:val="clear" w:color="auto" w:fill="auto"/>
        <w:bidi w:val="0"/>
        <w:spacing w:before="0" w:after="0" w:line="410" w:lineRule="exact"/>
        <w:ind w:left="0" w:right="0" w:firstLine="460"/>
        <w:jc w:val="both"/>
      </w:pPr>
      <w:r>
        <w:rPr>
          <w:color w:val="000000"/>
          <w:spacing w:val="0"/>
          <w:w w:val="100"/>
          <w:position w:val="0"/>
        </w:rPr>
        <w:t>与固定资产有关的后续支出，符合固定资产确认条件的，计入固定资产成本；不符合固 定资产确认条件的，在发生时计入当期损益。</w:t>
      </w:r>
    </w:p>
    <w:p>
      <w:pPr>
        <w:pStyle w:val="Style28"/>
        <w:keepNext w:val="0"/>
        <w:keepLines w:val="0"/>
        <w:widowControl w:val="0"/>
        <w:shd w:val="clear" w:color="auto" w:fill="auto"/>
        <w:tabs>
          <w:tab w:pos="1204" w:val="left"/>
        </w:tabs>
        <w:bidi w:val="0"/>
        <w:spacing w:before="0" w:after="0" w:line="410" w:lineRule="exact"/>
        <w:ind w:left="0" w:right="0" w:firstLine="460"/>
        <w:jc w:val="both"/>
      </w:pPr>
      <w:bookmarkStart w:id="1437" w:name="bookmark1437"/>
      <w:r>
        <w:rPr>
          <w:color w:val="000000"/>
          <w:spacing w:val="0"/>
          <w:w w:val="100"/>
          <w:position w:val="0"/>
        </w:rPr>
        <w:t>（</w:t>
      </w:r>
      <w:bookmarkEnd w:id="1437"/>
      <w:r>
        <w:rPr>
          <w:rFonts w:ascii="Arial Narrow" w:eastAsia="Arial Narrow" w:hAnsi="Arial Narrow" w:cs="Arial Narrow"/>
          <w:color w:val="000000"/>
          <w:spacing w:val="0"/>
          <w:w w:val="100"/>
          <w:position w:val="0"/>
        </w:rPr>
        <w:t>3</w:t>
      </w:r>
      <w:r>
        <w:rPr>
          <w:color w:val="000000"/>
          <w:spacing w:val="0"/>
          <w:w w:val="100"/>
          <w:position w:val="0"/>
        </w:rPr>
        <w:t>）</w:t>
        <w:tab/>
        <w:t>固定资产处置</w:t>
      </w:r>
    </w:p>
    <w:p>
      <w:pPr>
        <w:pStyle w:val="Style28"/>
        <w:keepNext w:val="0"/>
        <w:keepLines w:val="0"/>
        <w:widowControl w:val="0"/>
        <w:shd w:val="clear" w:color="auto" w:fill="auto"/>
        <w:bidi w:val="0"/>
        <w:spacing w:before="0" w:after="140" w:line="410" w:lineRule="exact"/>
        <w:ind w:left="0" w:right="0" w:firstLine="460"/>
        <w:jc w:val="both"/>
      </w:pPr>
      <w:r>
        <w:rPr>
          <w:color w:val="000000"/>
          <w:spacing w:val="0"/>
          <w:w w:val="100"/>
          <w:position w:val="0"/>
        </w:rPr>
        <w:t>当固定资产被处置、或者预期通过使用或处置不能产生经济利益时，终止确认该固定 资产。固定资产出售、转让、报废或毁损的处置收入扣除其账面价值和相关税费后的金额 计入当期损益。</w:t>
      </w:r>
    </w:p>
    <w:p>
      <w:pPr>
        <w:pStyle w:val="Style33"/>
        <w:keepNext/>
        <w:keepLines/>
        <w:widowControl w:val="0"/>
        <w:shd w:val="clear" w:color="auto" w:fill="auto"/>
        <w:bidi w:val="0"/>
        <w:spacing w:before="0" w:after="0" w:line="409" w:lineRule="exact"/>
        <w:ind w:left="0" w:right="0" w:firstLine="460"/>
        <w:jc w:val="both"/>
      </w:pPr>
      <w:bookmarkStart w:id="1438" w:name="bookmark1438"/>
      <w:bookmarkStart w:id="1439" w:name="bookmark1439"/>
      <w:bookmarkStart w:id="1440" w:name="bookmark1440"/>
      <w:r>
        <w:rPr>
          <w:color w:val="000000"/>
          <w:spacing w:val="0"/>
          <w:w w:val="100"/>
          <w:position w:val="0"/>
        </w:rPr>
        <w:t>（十六）在建工程</w:t>
      </w:r>
      <w:bookmarkEnd w:id="1438"/>
      <w:bookmarkEnd w:id="1439"/>
      <w:bookmarkEnd w:id="1440"/>
    </w:p>
    <w:p>
      <w:pPr>
        <w:pStyle w:val="Style33"/>
        <w:keepNext/>
        <w:keepLines/>
        <w:widowControl w:val="0"/>
        <w:numPr>
          <w:ilvl w:val="0"/>
          <w:numId w:val="39"/>
        </w:numPr>
        <w:shd w:val="clear" w:color="auto" w:fill="auto"/>
        <w:tabs>
          <w:tab w:pos="806" w:val="left"/>
        </w:tabs>
        <w:bidi w:val="0"/>
        <w:spacing w:before="0" w:after="0" w:line="409" w:lineRule="exact"/>
        <w:ind w:left="0" w:right="0" w:firstLine="460"/>
        <w:jc w:val="both"/>
      </w:pPr>
      <w:bookmarkStart w:id="1438" w:name="bookmark1438"/>
      <w:bookmarkStart w:id="1439" w:name="bookmark1439"/>
      <w:bookmarkStart w:id="1441" w:name="bookmark1441"/>
      <w:bookmarkStart w:id="1442" w:name="bookmark1442"/>
      <w:bookmarkEnd w:id="1441"/>
      <w:r>
        <w:rPr>
          <w:color w:val="000000"/>
          <w:spacing w:val="0"/>
          <w:w w:val="100"/>
          <w:position w:val="0"/>
        </w:rPr>
        <w:t>在建工程的类别</w:t>
      </w:r>
      <w:bookmarkEnd w:id="1438"/>
      <w:bookmarkEnd w:id="1439"/>
      <w:bookmarkEnd w:id="1442"/>
    </w:p>
    <w:p>
      <w:pPr>
        <w:pStyle w:val="Style28"/>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本公司自行建造的在建工程按实际成本计价，实际成本由建造该项资产达到预定可使 用状态前所发生的必要支出构成，包括工程用物资成本、人工成本、交纳的相关税费、应 予资本化的借款费用以及应分摊的间接费用等。本公司的在建工程以项目分类核算。</w:t>
      </w:r>
    </w:p>
    <w:p>
      <w:pPr>
        <w:pStyle w:val="Style33"/>
        <w:keepNext/>
        <w:keepLines/>
        <w:widowControl w:val="0"/>
        <w:numPr>
          <w:ilvl w:val="0"/>
          <w:numId w:val="39"/>
        </w:numPr>
        <w:shd w:val="clear" w:color="auto" w:fill="auto"/>
        <w:tabs>
          <w:tab w:pos="815" w:val="left"/>
        </w:tabs>
        <w:bidi w:val="0"/>
        <w:spacing w:before="0" w:after="0" w:line="409" w:lineRule="exact"/>
        <w:ind w:left="0" w:right="0" w:firstLine="46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在建工程结转为固定资产的标准和时点</w:t>
      </w:r>
      <w:bookmarkEnd w:id="1443"/>
      <w:bookmarkEnd w:id="1444"/>
      <w:bookmarkEnd w:id="1446"/>
    </w:p>
    <w:p>
      <w:pPr>
        <w:pStyle w:val="Style28"/>
        <w:keepNext w:val="0"/>
        <w:keepLines w:val="0"/>
        <w:widowControl w:val="0"/>
        <w:shd w:val="clear" w:color="auto" w:fill="auto"/>
        <w:bidi w:val="0"/>
        <w:spacing w:before="0" w:after="140" w:line="409" w:lineRule="exact"/>
        <w:ind w:left="0" w:right="0" w:firstLine="460"/>
        <w:jc w:val="both"/>
      </w:pPr>
      <w:r>
        <w:rPr>
          <w:color w:val="000000"/>
          <w:spacing w:val="0"/>
          <w:w w:val="100"/>
          <w:position w:val="0"/>
        </w:rPr>
        <w:t>在建工程项目按建造该项资产达到预定可使用状态前所发生的全部支出，作为固定资 产的入账价值。所建造的在建工程已达到预定可使用状态，但尚未办理竣工决算的，自达 到预定可使用状态之日起，根据工程预算、造价或者工程实际成本等，按估计的价值转入 固定资产，并按本公司固定资产折旧政策计提固定资产的折旧，待办理竣工决算后，再按 实际成本调整原来的暂估价值，但不调整原己计提的折旧额。</w:t>
      </w:r>
    </w:p>
    <w:p>
      <w:pPr>
        <w:pStyle w:val="Style33"/>
        <w:keepNext/>
        <w:keepLines/>
        <w:widowControl w:val="0"/>
        <w:shd w:val="clear" w:color="auto" w:fill="auto"/>
        <w:bidi w:val="0"/>
        <w:spacing w:before="0" w:after="0" w:line="408" w:lineRule="exact"/>
        <w:ind w:left="0" w:right="0" w:firstLine="460"/>
        <w:jc w:val="both"/>
      </w:pPr>
      <w:bookmarkStart w:id="1447" w:name="bookmark1447"/>
      <w:bookmarkStart w:id="1448" w:name="bookmark1448"/>
      <w:bookmarkStart w:id="1449" w:name="bookmark1449"/>
      <w:r>
        <w:rPr>
          <w:color w:val="000000"/>
          <w:spacing w:val="0"/>
          <w:w w:val="100"/>
          <w:position w:val="0"/>
        </w:rPr>
        <w:t>（十七）借款费用</w:t>
      </w:r>
      <w:bookmarkEnd w:id="1447"/>
      <w:bookmarkEnd w:id="1448"/>
      <w:bookmarkEnd w:id="1449"/>
    </w:p>
    <w:p>
      <w:pPr>
        <w:pStyle w:val="Style33"/>
        <w:keepNext/>
        <w:keepLines/>
        <w:widowControl w:val="0"/>
        <w:numPr>
          <w:ilvl w:val="0"/>
          <w:numId w:val="41"/>
        </w:numPr>
        <w:shd w:val="clear" w:color="auto" w:fill="auto"/>
        <w:bidi w:val="0"/>
        <w:spacing w:before="0" w:after="0" w:line="408" w:lineRule="exact"/>
        <w:ind w:left="0" w:right="0" w:firstLine="460"/>
        <w:jc w:val="both"/>
      </w:pPr>
      <w:bookmarkStart w:id="1447" w:name="bookmark1447"/>
      <w:bookmarkStart w:id="1448" w:name="bookmark1448"/>
      <w:bookmarkStart w:id="1450" w:name="bookmark1450"/>
      <w:bookmarkStart w:id="1451" w:name="bookmark1451"/>
      <w:bookmarkEnd w:id="1450"/>
      <w:r>
        <w:rPr>
          <w:color w:val="000000"/>
          <w:spacing w:val="0"/>
          <w:w w:val="100"/>
          <w:position w:val="0"/>
        </w:rPr>
        <w:t>借款费用资本化的确认原则</w:t>
      </w:r>
      <w:bookmarkEnd w:id="1447"/>
      <w:bookmarkEnd w:id="1448"/>
      <w:bookmarkEnd w:id="1451"/>
    </w:p>
    <w:p>
      <w:pPr>
        <w:pStyle w:val="Style28"/>
        <w:keepNext w:val="0"/>
        <w:keepLines w:val="0"/>
        <w:widowControl w:val="0"/>
        <w:shd w:val="clear" w:color="auto" w:fill="auto"/>
        <w:bidi w:val="0"/>
        <w:spacing w:before="0" w:after="80" w:line="408" w:lineRule="exact"/>
        <w:ind w:left="0" w:right="0" w:firstLine="460"/>
        <w:jc w:val="both"/>
      </w:pPr>
      <w:r>
        <w:rPr>
          <w:color w:val="000000"/>
          <w:spacing w:val="0"/>
          <w:w w:val="100"/>
          <w:position w:val="0"/>
        </w:rPr>
        <w:t>公司发生的借款费用，可直接归属于符合资本化条件的资产的购建或者生产的，在符 合资本化条件的情况下开始资本化，计入相关资产成本；其他借款费用，在发生时根据其 发生额确认为费用，计入当期损益。</w:t>
      </w:r>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符合资本化条件的资产，是指需要经过相当长时间的购建或者生产活动才能达到预定 可使用或者可销售状态的固定资产、投资性房地产和存货等资产。</w:t>
      </w:r>
    </w:p>
    <w:p>
      <w:pPr>
        <w:pStyle w:val="Style28"/>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借款费用同时满足下列条件时开始资本化：</w:t>
      </w:r>
    </w:p>
    <w:p>
      <w:pPr>
        <w:pStyle w:val="Style28"/>
        <w:keepNext w:val="0"/>
        <w:keepLines w:val="0"/>
        <w:widowControl w:val="0"/>
        <w:shd w:val="clear" w:color="auto" w:fill="auto"/>
        <w:bidi w:val="0"/>
        <w:spacing w:before="0" w:after="0" w:line="410" w:lineRule="exact"/>
        <w:ind w:left="0" w:right="0" w:firstLine="440"/>
        <w:jc w:val="both"/>
      </w:pPr>
      <w:bookmarkStart w:id="1452" w:name="bookmark1452"/>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 资产支出已经发生，资产支出包括为购建或者生产符合资本化条件的资产而以支 付现金、转移非现金资产或者承担带息债务形式发生的支出；</w:t>
      </w:r>
    </w:p>
    <w:p>
      <w:pPr>
        <w:pStyle w:val="Style28"/>
        <w:keepNext w:val="0"/>
        <w:keepLines w:val="0"/>
        <w:widowControl w:val="0"/>
        <w:shd w:val="clear" w:color="auto" w:fill="auto"/>
        <w:tabs>
          <w:tab w:pos="928" w:val="left"/>
        </w:tabs>
        <w:bidi w:val="0"/>
        <w:spacing w:before="0" w:after="0" w:line="410" w:lineRule="exact"/>
        <w:ind w:left="0" w:right="0" w:firstLine="440"/>
        <w:jc w:val="both"/>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8"/>
        <w:keepNext w:val="0"/>
        <w:keepLines w:val="0"/>
        <w:widowControl w:val="0"/>
        <w:shd w:val="clear" w:color="auto" w:fill="auto"/>
        <w:tabs>
          <w:tab w:pos="928" w:val="left"/>
        </w:tabs>
        <w:bidi w:val="0"/>
        <w:spacing w:before="0" w:after="0" w:line="410" w:lineRule="exact"/>
        <w:ind w:left="0" w:right="0" w:firstLine="440"/>
        <w:jc w:val="both"/>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3"/>
        <w:keepNext/>
        <w:keepLines/>
        <w:widowControl w:val="0"/>
        <w:numPr>
          <w:ilvl w:val="0"/>
          <w:numId w:val="41"/>
        </w:numPr>
        <w:shd w:val="clear" w:color="auto" w:fill="auto"/>
        <w:tabs>
          <w:tab w:pos="809" w:val="left"/>
        </w:tabs>
        <w:bidi w:val="0"/>
        <w:spacing w:before="0" w:after="0" w:line="410" w:lineRule="exact"/>
        <w:ind w:left="0" w:right="0" w:firstLine="440"/>
        <w:jc w:val="both"/>
      </w:pPr>
      <w:bookmarkStart w:id="1455" w:name="bookmark1455"/>
      <w:bookmarkStart w:id="1456" w:name="bookmark1456"/>
      <w:bookmarkStart w:id="1457" w:name="bookmark1457"/>
      <w:bookmarkStart w:id="1458" w:name="bookmark1458"/>
      <w:bookmarkEnd w:id="1457"/>
      <w:r>
        <w:rPr>
          <w:color w:val="000000"/>
          <w:spacing w:val="0"/>
          <w:w w:val="100"/>
          <w:position w:val="0"/>
        </w:rPr>
        <w:t>借款费用资本化期间</w:t>
      </w:r>
      <w:bookmarkEnd w:id="1455"/>
      <w:bookmarkEnd w:id="1456"/>
      <w:bookmarkEnd w:id="1458"/>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资本化期间，指从借款费用开始资本化时点到停止资本化时点的期间，借款费用暂停 资本化的期间不包括在内。</w:t>
      </w:r>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当购建或者生产符合资本化条件的资产达到预定可使用或者可销售状态时，借款费用 停止资本化。</w:t>
      </w:r>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当购建或者生产符合资本化条件的资产中部分项目分别完工且可单独使用时，该部分 资产借款费用停止资本化。</w:t>
      </w:r>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购建或者生产的资产的各部分分别完工，但必须等到整体完工后才可使用或可对外销 售的，在该资产整体完工时停止借款费用资本化。</w:t>
      </w:r>
    </w:p>
    <w:p>
      <w:pPr>
        <w:pStyle w:val="Style33"/>
        <w:keepNext/>
        <w:keepLines/>
        <w:widowControl w:val="0"/>
        <w:numPr>
          <w:ilvl w:val="0"/>
          <w:numId w:val="41"/>
        </w:numPr>
        <w:shd w:val="clear" w:color="auto" w:fill="auto"/>
        <w:tabs>
          <w:tab w:pos="809" w:val="left"/>
        </w:tabs>
        <w:bidi w:val="0"/>
        <w:spacing w:before="0" w:after="0" w:line="410" w:lineRule="exact"/>
        <w:ind w:left="0" w:right="0" w:firstLine="440"/>
        <w:jc w:val="both"/>
      </w:pPr>
      <w:bookmarkStart w:id="1459" w:name="bookmark1459"/>
      <w:bookmarkStart w:id="1460" w:name="bookmark1460"/>
      <w:bookmarkStart w:id="1461" w:name="bookmark1461"/>
      <w:bookmarkStart w:id="1462" w:name="bookmark1462"/>
      <w:bookmarkEnd w:id="1461"/>
      <w:r>
        <w:rPr>
          <w:color w:val="000000"/>
          <w:spacing w:val="0"/>
          <w:w w:val="100"/>
          <w:position w:val="0"/>
        </w:rPr>
        <w:t>暂停资本化期间</w:t>
      </w:r>
      <w:bookmarkEnd w:id="1459"/>
      <w:bookmarkEnd w:id="1460"/>
      <w:bookmarkEnd w:id="1462"/>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符合资本化条件的资产在购建或生产过程中发生的非正常中断、且中断时间连续超过 </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个月的，则借款费用暂停资本化；该项中断如是所购建或生产的符合资本化条件的资产 达到预定可使用状态或者可销售状态必要的程序，则借款费用继续资本化。在中断期间发 生的借款费用确认为当期损益，直至资产的购建或者生产活动重新开始后借款费用继续资 本化。</w:t>
      </w:r>
    </w:p>
    <w:p>
      <w:pPr>
        <w:pStyle w:val="Style33"/>
        <w:keepNext/>
        <w:keepLines/>
        <w:widowControl w:val="0"/>
        <w:numPr>
          <w:ilvl w:val="0"/>
          <w:numId w:val="41"/>
        </w:numPr>
        <w:shd w:val="clear" w:color="auto" w:fill="auto"/>
        <w:tabs>
          <w:tab w:pos="809" w:val="left"/>
        </w:tabs>
        <w:bidi w:val="0"/>
        <w:spacing w:before="0" w:after="0" w:line="410" w:lineRule="exact"/>
        <w:ind w:left="0" w:right="0" w:firstLine="440"/>
        <w:jc w:val="both"/>
      </w:pPr>
      <w:bookmarkStart w:id="1463" w:name="bookmark1463"/>
      <w:bookmarkStart w:id="1464" w:name="bookmark1464"/>
      <w:bookmarkStart w:id="1465" w:name="bookmark1465"/>
      <w:bookmarkStart w:id="1466" w:name="bookmark1466"/>
      <w:bookmarkEnd w:id="1465"/>
      <w:r>
        <w:rPr>
          <w:color w:val="000000"/>
          <w:spacing w:val="0"/>
          <w:w w:val="100"/>
          <w:position w:val="0"/>
        </w:rPr>
        <w:t>借款费用资本化金额的计算方法</w:t>
      </w:r>
      <w:bookmarkEnd w:id="1463"/>
      <w:bookmarkEnd w:id="1464"/>
      <w:bookmarkEnd w:id="1466"/>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专门借款的利息费用（扣除尚未动用的借款资金存入银行取得的利息收入或者进行暂 时性投资取得的投资收益）及其辅助费用在所购建或者生产的符合资本化条件的资产达到 预定可使用或者可销售状态前，予以资本化。</w:t>
      </w:r>
    </w:p>
    <w:p>
      <w:pPr>
        <w:pStyle w:val="Style2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根据累计资产支出超过专门借款部分的资产支出加权平均数乘以所占用一般借款的资 本化率，计算确定一般借款应予资本化的利息金额。资本化率根据一般借款加权平均利率 计算确定。</w:t>
      </w:r>
    </w:p>
    <w:p>
      <w:pPr>
        <w:pStyle w:val="Style28"/>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借款存在折价或者溢价的，按照实际利率法确定每一会计期间应摊销的折价或者溢价 金额，调整每期利息金额。</w:t>
      </w:r>
    </w:p>
    <w:p>
      <w:pPr>
        <w:pStyle w:val="Style2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（十八）无形资产</w:t>
      </w:r>
    </w:p>
    <w:p>
      <w:pPr>
        <w:pStyle w:val="Style2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无形资产是指本公司拥有或者控制的没有实物形态的可辨认非货币性资产。</w:t>
      </w:r>
    </w:p>
    <w:p>
      <w:pPr>
        <w:pStyle w:val="Style33"/>
        <w:keepNext/>
        <w:keepLines/>
        <w:widowControl w:val="0"/>
        <w:numPr>
          <w:ilvl w:val="0"/>
          <w:numId w:val="43"/>
        </w:numPr>
        <w:shd w:val="clear" w:color="auto" w:fill="auto"/>
        <w:tabs>
          <w:tab w:pos="804" w:val="left"/>
        </w:tabs>
        <w:bidi w:val="0"/>
        <w:spacing w:before="0" w:after="0" w:line="408" w:lineRule="exact"/>
        <w:ind w:left="0" w:right="0"/>
        <w:jc w:val="both"/>
      </w:pPr>
      <w:bookmarkStart w:id="1467" w:name="bookmark1467"/>
      <w:bookmarkStart w:id="1468" w:name="bookmark1468"/>
      <w:bookmarkStart w:id="1469" w:name="bookmark1469"/>
      <w:bookmarkStart w:id="1470" w:name="bookmark1470"/>
      <w:bookmarkEnd w:id="1469"/>
      <w:r>
        <w:rPr>
          <w:color w:val="000000"/>
          <w:spacing w:val="0"/>
          <w:w w:val="100"/>
          <w:position w:val="0"/>
        </w:rPr>
        <w:t>无形资产的初始计量</w:t>
      </w:r>
      <w:bookmarkEnd w:id="1467"/>
      <w:bookmarkEnd w:id="1468"/>
      <w:bookmarkEnd w:id="1470"/>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外购无形资产的成本，包括购买价款、相关税费以及直接归属于使该项资产达到预定 用途所发生的其他支出。购买无形资产的价款超过正常信用条件延期支付，实质上具有融 资性质的，无形资产的成本以购买价款的现值为基础确定。</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债务重组取得债务人用以抵债的无形资产，以该无形资产的公允价值为基础确定其入 账价值，并将重组债务的账面价值与该用以抵债的无形资产公允价值之间的差额，计入当 期损益。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在非货币性资产交换具备商业实质且换入资产或换出资产的公允价值能够可靠计量的 前提下，非货币性资产交换换入的无形资产以换出资产的公允价值为基础确定其入账价 值，除非有确凿证据表明换入资产的公允价值更加可靠；不满足上述前提的非货币性资产 交换，以换出资产的账面价值和应支付的相关税费作为换入无形资产的成本，不确认损 益。</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以同一控制下的企业吸收合并方式取得的无形资产按被合并方的账面价值确定其入账 价值；以非同一控制下的企业吸收合并方式取得的无形资产按公允价值确定其入账价值。</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内部自行开发的无形资产，其成本包括：开发该无形资产时耗用的材料、劳务成本、 注册费、在开发过程中使用的其他专利权和特许权的摊销以及满足资本化条件的利息费 用，以及为使该无形资产达到预定用途前所发生的其他直接费用。</w:t>
      </w:r>
    </w:p>
    <w:p>
      <w:pPr>
        <w:pStyle w:val="Style33"/>
        <w:keepNext/>
        <w:keepLines/>
        <w:widowControl w:val="0"/>
        <w:numPr>
          <w:ilvl w:val="0"/>
          <w:numId w:val="43"/>
        </w:numPr>
        <w:shd w:val="clear" w:color="auto" w:fill="auto"/>
        <w:tabs>
          <w:tab w:pos="804" w:val="left"/>
        </w:tabs>
        <w:bidi w:val="0"/>
        <w:spacing w:before="0" w:after="0" w:line="408" w:lineRule="exact"/>
        <w:ind w:left="0" w:right="0"/>
        <w:jc w:val="both"/>
      </w:pPr>
      <w:bookmarkStart w:id="1471" w:name="bookmark1471"/>
      <w:bookmarkStart w:id="1472" w:name="bookmark1472"/>
      <w:bookmarkStart w:id="1473" w:name="bookmark1473"/>
      <w:bookmarkStart w:id="1474" w:name="bookmark1474"/>
      <w:bookmarkEnd w:id="1473"/>
      <w:r>
        <w:rPr>
          <w:color w:val="000000"/>
          <w:spacing w:val="0"/>
          <w:w w:val="100"/>
          <w:position w:val="0"/>
        </w:rPr>
        <w:t>无形资产的后续计量</w:t>
      </w:r>
      <w:bookmarkEnd w:id="1471"/>
      <w:bookmarkEnd w:id="1472"/>
      <w:bookmarkEnd w:id="1474"/>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本公司在取得无形资产时分析判断其使用寿命，划分为使用寿命有限和使用寿命不确 定的无形资产。</w:t>
      </w:r>
    </w:p>
    <w:p>
      <w:pPr>
        <w:pStyle w:val="Style28"/>
        <w:keepNext w:val="0"/>
        <w:keepLines w:val="0"/>
        <w:widowControl w:val="0"/>
        <w:shd w:val="clear" w:color="auto" w:fill="auto"/>
        <w:tabs>
          <w:tab w:pos="1145" w:val="left"/>
        </w:tabs>
        <w:bidi w:val="0"/>
        <w:spacing w:before="0" w:after="0" w:line="408" w:lineRule="exact"/>
        <w:ind w:left="0" w:right="0" w:firstLine="420"/>
        <w:jc w:val="both"/>
      </w:pPr>
      <w:bookmarkStart w:id="1475" w:name="bookmark1475"/>
      <w:r>
        <w:rPr>
          <w:color w:val="000000"/>
          <w:spacing w:val="0"/>
          <w:w w:val="100"/>
          <w:position w:val="0"/>
        </w:rPr>
        <w:t>（</w:t>
      </w:r>
      <w:bookmarkEnd w:id="1475"/>
      <w:r>
        <w:rPr>
          <w:color w:val="000000"/>
          <w:spacing w:val="0"/>
          <w:w w:val="100"/>
          <w:position w:val="0"/>
        </w:rPr>
        <w:t>1）</w:t>
        <w:tab/>
        <w:t>使用寿命有限的无形资产</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对于使用寿命有限的无形资产，在为企业带来经济利益的期限内按直线法摊销。每期 末，对使用寿命有限的无形资产的使用寿命及摊销方法进行复核，如与原先估计数存在差 异的，进行相应的调整。</w:t>
      </w:r>
    </w:p>
    <w:p>
      <w:pPr>
        <w:pStyle w:val="Style2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经复核，本期期末无形资产的使用寿命及摊销方法与以前估计未有不同。</w:t>
      </w:r>
    </w:p>
    <w:p>
      <w:pPr>
        <w:pStyle w:val="Style28"/>
        <w:keepNext w:val="0"/>
        <w:keepLines w:val="0"/>
        <w:widowControl w:val="0"/>
        <w:shd w:val="clear" w:color="auto" w:fill="auto"/>
        <w:tabs>
          <w:tab w:pos="1145" w:val="left"/>
        </w:tabs>
        <w:bidi w:val="0"/>
        <w:spacing w:before="0" w:after="0" w:line="408" w:lineRule="exact"/>
        <w:ind w:left="0" w:right="0" w:firstLine="420"/>
        <w:jc w:val="left"/>
      </w:pPr>
      <w:bookmarkStart w:id="1476" w:name="bookmark1476"/>
      <w:r>
        <w:rPr>
          <w:color w:val="000000"/>
          <w:spacing w:val="0"/>
          <w:w w:val="100"/>
          <w:position w:val="0"/>
        </w:rPr>
        <w:t>（</w:t>
      </w:r>
      <w:bookmarkEnd w:id="1476"/>
      <w:r>
        <w:rPr>
          <w:color w:val="000000"/>
          <w:spacing w:val="0"/>
          <w:w w:val="100"/>
          <w:position w:val="0"/>
        </w:rPr>
        <w:t>2）</w:t>
        <w:tab/>
        <w:t>使用寿命不确定的无形资产</w:t>
      </w:r>
    </w:p>
    <w:p>
      <w:pPr>
        <w:pStyle w:val="Style28"/>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无法预见无形资产为企业带来经济利益期限的，视为使用寿命不确定的无形资产。对 于使用寿命不确定的无形资产，在持有期间内不摊销，每期末对无形资产的寿命进行复 核。如果期末重新复核后仍为不确定的，在每个会计期间继续进行减值测试。</w:t>
      </w:r>
    </w:p>
    <w:p>
      <w:pPr>
        <w:pStyle w:val="Style33"/>
        <w:keepNext/>
        <w:keepLines/>
        <w:widowControl w:val="0"/>
        <w:shd w:val="clear" w:color="auto" w:fill="auto"/>
        <w:bidi w:val="0"/>
        <w:spacing w:before="0" w:after="0" w:line="408" w:lineRule="exact"/>
        <w:ind w:left="0" w:right="0"/>
        <w:jc w:val="both"/>
      </w:pPr>
      <w:bookmarkStart w:id="1477" w:name="bookmark1477"/>
      <w:bookmarkStart w:id="1478" w:name="bookmark1478"/>
      <w:bookmarkStart w:id="1479" w:name="bookmark1479"/>
      <w:r>
        <w:rPr>
          <w:color w:val="000000"/>
          <w:spacing w:val="0"/>
          <w:w w:val="100"/>
          <w:position w:val="0"/>
        </w:rPr>
        <w:t>（十九）长期资产减值</w:t>
      </w:r>
      <w:bookmarkEnd w:id="1477"/>
      <w:bookmarkEnd w:id="1478"/>
      <w:bookmarkEnd w:id="1479"/>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本公司在资产负债表日判断长期资产是否存在可能发生减值的迹象。如果长期资产存 </w:t>
      </w:r>
      <w:r>
        <w:rPr>
          <w:color w:val="000000"/>
          <w:spacing w:val="0"/>
          <w:w w:val="100"/>
          <w:position w:val="0"/>
        </w:rPr>
        <w:t>在减值迹象的，以单项资产为基础估计其可收回金额；难以对单项资产的可收回金额进行 估计的，以该资产所属的资产组为基础确定资产组的可收回金额。</w:t>
      </w:r>
    </w:p>
    <w:p>
      <w:pPr>
        <w:pStyle w:val="Style2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资产可收回金额的估计，根据其公允价值减去处置费用后的净额与资产预计未来现金 流量的现值两者之间较高者确定。</w:t>
      </w:r>
    </w:p>
    <w:p>
      <w:pPr>
        <w:pStyle w:val="Style2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可收回金额的计量结果表明，长期资产的可收回金额低于其账面价值的，将长期资产 的账面价值减记至可收回金额，减记的金额确认为资产减值损失，计入当期损益，同时计 提相应的资产减值准备。资产减值损失一经确认，在以后会计期间不得转回。</w:t>
      </w:r>
    </w:p>
    <w:p>
      <w:pPr>
        <w:pStyle w:val="Style2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资产减值损失确认后，减值资产的折旧或者摊销费用在未来期间作相应调整，以使该 资产在剩余使用寿命内，系统地分摊调整后的资产账面价值（扣除预计净残值）。</w:t>
      </w:r>
    </w:p>
    <w:p>
      <w:pPr>
        <w:pStyle w:val="Style2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因企业合并所形成的商誉和使用寿命不确定的无形资产，无论是否存在减值迹象，每 年都进行减值测试。</w:t>
      </w:r>
    </w:p>
    <w:p>
      <w:pPr>
        <w:pStyle w:val="Style28"/>
        <w:keepNext w:val="0"/>
        <w:keepLines w:val="0"/>
        <w:widowControl w:val="0"/>
        <w:shd w:val="clear" w:color="auto" w:fill="auto"/>
        <w:bidi w:val="0"/>
        <w:spacing w:before="0" w:after="160" w:line="408" w:lineRule="exact"/>
        <w:ind w:left="0" w:right="0" w:firstLine="460"/>
        <w:jc w:val="both"/>
      </w:pPr>
      <w:r>
        <w:rPr>
          <w:color w:val="000000"/>
          <w:spacing w:val="0"/>
          <w:w w:val="100"/>
          <w:position w:val="0"/>
        </w:rPr>
        <w:t>在对商誉进行减值测试时，将商誉的账面价值分摊至预期从企业合并的协同效应中受 益的资产组或资产组组合。在对包含商誉的相关资产组或者资产组组合进行减值测试时， 如与商誉相关的资产组或者资产组组合存在减值迹象的，先对不包含商誉的资产组或者资 产组组合进行减值测试，计算可收回金额，并与相关账面价值相比较，确认相应的减值损 失。再对包含商誉的资产组或者资产组组合进行减值测试，比较这些相关资产组或者资产 组组合的账面价值（包括所分摊的商誉的账面价值部分）与其可收回金额，如相关资产组 或者资产组组合的可收回金额低于其账面价值的，确认商誉的减值损失。</w:t>
      </w:r>
    </w:p>
    <w:p>
      <w:pPr>
        <w:pStyle w:val="Style33"/>
        <w:keepNext/>
        <w:keepLines/>
        <w:widowControl w:val="0"/>
        <w:shd w:val="clear" w:color="auto" w:fill="auto"/>
        <w:bidi w:val="0"/>
        <w:spacing w:before="0" w:after="0" w:line="408" w:lineRule="exact"/>
        <w:ind w:left="0" w:right="0" w:firstLine="460"/>
        <w:jc w:val="both"/>
      </w:pPr>
      <w:bookmarkStart w:id="1480" w:name="bookmark1480"/>
      <w:bookmarkStart w:id="1481" w:name="bookmark1481"/>
      <w:bookmarkStart w:id="1482" w:name="bookmark1482"/>
      <w:r>
        <w:rPr>
          <w:color w:val="000000"/>
          <w:spacing w:val="0"/>
          <w:w w:val="100"/>
          <w:position w:val="0"/>
        </w:rPr>
        <w:t>（二十）贷款减值</w:t>
      </w:r>
      <w:bookmarkEnd w:id="1480"/>
      <w:bookmarkEnd w:id="1481"/>
      <w:bookmarkEnd w:id="1482"/>
    </w:p>
    <w:p>
      <w:pPr>
        <w:pStyle w:val="Style28"/>
        <w:keepNext w:val="0"/>
        <w:keepLines w:val="0"/>
        <w:widowControl w:val="0"/>
        <w:shd w:val="clear" w:color="auto" w:fill="auto"/>
        <w:bidi w:val="0"/>
        <w:spacing w:before="0" w:after="160" w:line="418" w:lineRule="exact"/>
        <w:ind w:left="0" w:right="0" w:firstLine="460"/>
        <w:jc w:val="both"/>
      </w:pPr>
      <w:r>
        <w:rPr>
          <w:color w:val="000000"/>
          <w:spacing w:val="0"/>
          <w:w w:val="100"/>
          <w:position w:val="0"/>
        </w:rPr>
        <w:t>企业于每年年度终了，对发放贷款进行全面检查，如果有迹象表明发放贷款账面价值高 于其可收回金额的，按五级分类计提相应的减值准备，各类计提比例如下：</w:t>
      </w:r>
    </w:p>
    <w:tbl>
      <w:tblPr>
        <w:tblOverlap w:val="never"/>
        <w:jc w:val="center"/>
        <w:tblLayout w:type="fixed"/>
      </w:tblPr>
      <w:tblGrid>
        <w:gridCol w:w="4157"/>
        <w:gridCol w:w="4234"/>
      </w:tblGrid>
      <w:tr>
        <w:trPr>
          <w:trHeight w:val="39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贷款形态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计提标准</w:t>
            </w:r>
          </w:p>
        </w:tc>
      </w:tr>
      <w:tr>
        <w:trPr>
          <w:trHeight w:val="3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7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483" w:name="bookmark1483"/>
      <w:bookmarkStart w:id="1484" w:name="bookmark1484"/>
      <w:bookmarkStart w:id="1485" w:name="bookmark1485"/>
      <w:r>
        <w:rPr>
          <w:color w:val="000000"/>
          <w:spacing w:val="0"/>
          <w:w w:val="100"/>
          <w:position w:val="0"/>
        </w:rPr>
        <w:t>（二十一）长期待摊费用</w:t>
      </w:r>
      <w:bookmarkEnd w:id="1483"/>
      <w:bookmarkEnd w:id="1484"/>
      <w:bookmarkEnd w:id="1485"/>
    </w:p>
    <w:p>
      <w:pPr>
        <w:pStyle w:val="Style33"/>
        <w:keepNext/>
        <w:keepLines/>
        <w:widowControl w:val="0"/>
        <w:numPr>
          <w:ilvl w:val="0"/>
          <w:numId w:val="45"/>
        </w:numPr>
        <w:shd w:val="clear" w:color="auto" w:fill="auto"/>
        <w:bidi w:val="0"/>
        <w:spacing w:before="0" w:after="160" w:line="240" w:lineRule="auto"/>
        <w:ind w:left="0" w:right="0" w:firstLine="460"/>
        <w:jc w:val="left"/>
      </w:pPr>
      <w:bookmarkStart w:id="1483" w:name="bookmark1483"/>
      <w:bookmarkStart w:id="1484" w:name="bookmark1484"/>
      <w:bookmarkStart w:id="1486" w:name="bookmark1486"/>
      <w:bookmarkStart w:id="1487" w:name="bookmark1487"/>
      <w:bookmarkEnd w:id="1486"/>
      <w:r>
        <w:rPr>
          <w:color w:val="000000"/>
          <w:spacing w:val="0"/>
          <w:w w:val="100"/>
          <w:position w:val="0"/>
        </w:rPr>
        <w:t>摊销方法</w:t>
      </w:r>
      <w:bookmarkEnd w:id="1483"/>
      <w:bookmarkEnd w:id="1484"/>
      <w:bookmarkEnd w:id="1487"/>
    </w:p>
    <w:p>
      <w:pPr>
        <w:pStyle w:val="Style28"/>
        <w:keepNext w:val="0"/>
        <w:keepLines w:val="0"/>
        <w:widowControl w:val="0"/>
        <w:shd w:val="clear" w:color="auto" w:fill="auto"/>
        <w:bidi w:val="0"/>
        <w:spacing w:before="0" w:after="300" w:line="240" w:lineRule="auto"/>
        <w:ind w:left="0" w:right="0" w:firstLine="46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年以 </w:t>
      </w:r>
      <w:r>
        <w:rPr>
          <w:color w:val="000000"/>
          <w:spacing w:val="0"/>
          <w:w w:val="100"/>
          <w:position w:val="0"/>
        </w:rPr>
        <w:t>上的各项费用。长期待摊费用在受益期内按直线法分期摊销。</w:t>
      </w:r>
    </w:p>
    <w:p>
      <w:pPr>
        <w:pStyle w:val="Style28"/>
        <w:keepNext w:val="0"/>
        <w:keepLines w:val="0"/>
        <w:widowControl w:val="0"/>
        <w:shd w:val="clear" w:color="auto" w:fill="auto"/>
        <w:bidi w:val="0"/>
        <w:spacing w:before="0" w:after="160" w:line="240" w:lineRule="auto"/>
        <w:ind w:left="0" w:right="0" w:firstLine="460"/>
        <w:jc w:val="left"/>
      </w:pPr>
      <w:r>
        <w:rPr>
          <w:b/>
          <w:bCs/>
          <w:color w:val="000000"/>
          <w:spacing w:val="0"/>
          <w:w w:val="100"/>
          <w:position w:val="0"/>
        </w:rPr>
        <w:t>（二十二）职工薪酬</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职工薪酬，是指本公司为获得职工提供的服务或解除劳动关系而给予的各种形式的报 酬或补偿。职工薪酬包括短期薪酬、离职后福利、辞退福利。</w:t>
      </w:r>
    </w:p>
    <w:p>
      <w:pPr>
        <w:pStyle w:val="Style33"/>
        <w:keepNext/>
        <w:keepLines/>
        <w:widowControl w:val="0"/>
        <w:numPr>
          <w:ilvl w:val="0"/>
          <w:numId w:val="47"/>
        </w:numPr>
        <w:shd w:val="clear" w:color="auto" w:fill="auto"/>
        <w:tabs>
          <w:tab w:pos="754" w:val="left"/>
        </w:tabs>
        <w:bidi w:val="0"/>
        <w:spacing w:before="0" w:after="60" w:line="408" w:lineRule="exact"/>
        <w:ind w:left="0" w:right="0" w:firstLine="360"/>
        <w:jc w:val="both"/>
      </w:pPr>
      <w:bookmarkStart w:id="1488" w:name="bookmark1488"/>
      <w:bookmarkStart w:id="1489" w:name="bookmark1489"/>
      <w:bookmarkStart w:id="1490" w:name="bookmark1490"/>
      <w:bookmarkStart w:id="1491" w:name="bookmark1491"/>
      <w:bookmarkEnd w:id="1490"/>
      <w:r>
        <w:rPr>
          <w:color w:val="000000"/>
          <w:spacing w:val="0"/>
          <w:w w:val="100"/>
          <w:position w:val="0"/>
        </w:rPr>
        <w:t>短期薪酬</w:t>
      </w:r>
      <w:bookmarkEnd w:id="1488"/>
      <w:bookmarkEnd w:id="1489"/>
      <w:bookmarkEnd w:id="1491"/>
    </w:p>
    <w:p>
      <w:pPr>
        <w:pStyle w:val="Style30"/>
        <w:keepNext w:val="0"/>
        <w:keepLines w:val="0"/>
        <w:widowControl w:val="0"/>
        <w:shd w:val="clear" w:color="auto" w:fill="auto"/>
        <w:bidi w:val="0"/>
        <w:spacing w:before="0" w:after="0" w:line="348" w:lineRule="exact"/>
        <w:ind w:left="0" w:right="0" w:firstLine="420"/>
        <w:jc w:val="both"/>
      </w:pPr>
      <w:r>
        <w:rPr>
          <w:color w:val="000000"/>
          <w:spacing w:val="0"/>
          <w:w w:val="100"/>
          <w:position w:val="0"/>
        </w:rPr>
        <w:t>短期薪酬是指本公司在职工提供相关服务的年度报告期间结束后十二个月内需要全部予以支付的职工 薪酬，离职后福利和辞退福利除外。本公司在职工提供服务的会计期间，将应付的短期薪酬确认为负债， 并根据职工提供服务的受益对象计入相关资产成本和费用。</w:t>
      </w:r>
    </w:p>
    <w:p>
      <w:pPr>
        <w:pStyle w:val="Style33"/>
        <w:keepNext/>
        <w:keepLines/>
        <w:widowControl w:val="0"/>
        <w:numPr>
          <w:ilvl w:val="0"/>
          <w:numId w:val="47"/>
        </w:numPr>
        <w:shd w:val="clear" w:color="auto" w:fill="auto"/>
        <w:tabs>
          <w:tab w:pos="754" w:val="left"/>
        </w:tabs>
        <w:bidi w:val="0"/>
        <w:spacing w:before="0" w:after="60" w:line="411" w:lineRule="exact"/>
        <w:ind w:left="0" w:right="0" w:firstLine="360"/>
        <w:jc w:val="both"/>
      </w:pPr>
      <w:bookmarkStart w:id="1492" w:name="bookmark1492"/>
      <w:bookmarkStart w:id="1493" w:name="bookmark1493"/>
      <w:bookmarkStart w:id="1494" w:name="bookmark1494"/>
      <w:bookmarkStart w:id="1495" w:name="bookmark1495"/>
      <w:bookmarkEnd w:id="1494"/>
      <w:r>
        <w:rPr>
          <w:color w:val="000000"/>
          <w:spacing w:val="0"/>
          <w:w w:val="100"/>
          <w:position w:val="0"/>
        </w:rPr>
        <w:t>离职后福利</w:t>
      </w:r>
      <w:bookmarkEnd w:id="1492"/>
      <w:bookmarkEnd w:id="1493"/>
      <w:bookmarkEnd w:id="1495"/>
    </w:p>
    <w:p>
      <w:pPr>
        <w:pStyle w:val="Style30"/>
        <w:keepNext w:val="0"/>
        <w:keepLines w:val="0"/>
        <w:widowControl w:val="0"/>
        <w:shd w:val="clear" w:color="auto" w:fill="auto"/>
        <w:bidi w:val="0"/>
        <w:spacing w:before="0" w:after="0" w:line="341" w:lineRule="exact"/>
        <w:ind w:left="0" w:right="0" w:firstLine="42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0"/>
        <w:keepNext w:val="0"/>
        <w:keepLines w:val="0"/>
        <w:widowControl w:val="0"/>
        <w:shd w:val="clear" w:color="auto" w:fill="auto"/>
        <w:bidi w:val="0"/>
        <w:spacing w:before="0" w:after="0" w:line="350" w:lineRule="exact"/>
        <w:ind w:left="0" w:right="0" w:firstLine="420"/>
        <w:jc w:val="both"/>
      </w:pPr>
      <w:r>
        <w:rPr>
          <w:color w:val="000000"/>
          <w:spacing w:val="0"/>
          <w:w w:val="100"/>
          <w:position w:val="0"/>
        </w:rPr>
        <w:t>本公司的离职后福利计划为设定提存计划。</w:t>
      </w:r>
    </w:p>
    <w:p>
      <w:pPr>
        <w:pStyle w:val="Style30"/>
        <w:keepNext w:val="0"/>
        <w:keepLines w:val="0"/>
        <w:widowControl w:val="0"/>
        <w:shd w:val="clear" w:color="auto" w:fill="auto"/>
        <w:bidi w:val="0"/>
        <w:spacing w:before="0" w:after="0" w:line="350" w:lineRule="exact"/>
        <w:ind w:left="0" w:right="0" w:firstLine="42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0"/>
        <w:keepNext w:val="0"/>
        <w:keepLines w:val="0"/>
        <w:widowControl w:val="0"/>
        <w:shd w:val="clear" w:color="auto" w:fill="auto"/>
        <w:bidi w:val="0"/>
        <w:spacing w:before="0" w:after="0" w:line="350" w:lineRule="exact"/>
        <w:ind w:left="0" w:right="0" w:firstLine="360"/>
        <w:jc w:val="both"/>
      </w:pPr>
      <w:r>
        <w:rPr>
          <w:color w:val="000000"/>
          <w:spacing w:val="0"/>
          <w:w w:val="100"/>
          <w:position w:val="0"/>
        </w:rPr>
        <w:t>本公司按照国家规定的标准定期缴付上述款项后，不再有其他的支付义务。</w:t>
      </w:r>
    </w:p>
    <w:p>
      <w:pPr>
        <w:pStyle w:val="Style33"/>
        <w:keepNext/>
        <w:keepLines/>
        <w:widowControl w:val="0"/>
        <w:numPr>
          <w:ilvl w:val="0"/>
          <w:numId w:val="47"/>
        </w:numPr>
        <w:shd w:val="clear" w:color="auto" w:fill="auto"/>
        <w:tabs>
          <w:tab w:pos="754" w:val="left"/>
        </w:tabs>
        <w:bidi w:val="0"/>
        <w:spacing w:before="0" w:after="60" w:line="411" w:lineRule="exact"/>
        <w:ind w:left="0" w:right="0" w:firstLine="360"/>
        <w:jc w:val="both"/>
      </w:pPr>
      <w:bookmarkStart w:id="1496" w:name="bookmark1496"/>
      <w:bookmarkStart w:id="1497" w:name="bookmark1497"/>
      <w:bookmarkStart w:id="1498" w:name="bookmark1498"/>
      <w:bookmarkStart w:id="1499" w:name="bookmark1499"/>
      <w:bookmarkEnd w:id="1498"/>
      <w:r>
        <w:rPr>
          <w:color w:val="000000"/>
          <w:spacing w:val="0"/>
          <w:w w:val="100"/>
          <w:position w:val="0"/>
        </w:rPr>
        <w:t>辞退福利</w:t>
      </w:r>
      <w:bookmarkEnd w:id="1496"/>
      <w:bookmarkEnd w:id="1497"/>
      <w:bookmarkEnd w:id="1499"/>
    </w:p>
    <w:p>
      <w:pPr>
        <w:pStyle w:val="Style30"/>
        <w:keepNext w:val="0"/>
        <w:keepLines w:val="0"/>
        <w:widowControl w:val="0"/>
        <w:shd w:val="clear" w:color="auto" w:fill="auto"/>
        <w:bidi w:val="0"/>
        <w:spacing w:before="0" w:after="120" w:line="350" w:lineRule="exact"/>
        <w:ind w:left="0" w:right="0" w:firstLine="42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3"/>
        <w:keepNext/>
        <w:keepLines/>
        <w:widowControl w:val="0"/>
        <w:shd w:val="clear" w:color="auto" w:fill="auto"/>
        <w:bidi w:val="0"/>
        <w:spacing w:before="0" w:after="0" w:line="411" w:lineRule="exact"/>
        <w:ind w:left="0" w:right="0" w:firstLine="360"/>
        <w:jc w:val="both"/>
      </w:pPr>
      <w:bookmarkStart w:id="1500" w:name="bookmark1500"/>
      <w:bookmarkStart w:id="1501" w:name="bookmark1501"/>
      <w:bookmarkStart w:id="1502" w:name="bookmark1502"/>
      <w:r>
        <w:rPr>
          <w:color w:val="000000"/>
          <w:spacing w:val="0"/>
          <w:w w:val="100"/>
          <w:position w:val="0"/>
        </w:rPr>
        <w:t>(二十三)预计负债</w:t>
      </w:r>
      <w:bookmarkEnd w:id="1500"/>
      <w:bookmarkEnd w:id="1501"/>
      <w:bookmarkEnd w:id="1502"/>
    </w:p>
    <w:p>
      <w:pPr>
        <w:pStyle w:val="Style33"/>
        <w:keepNext/>
        <w:keepLines/>
        <w:widowControl w:val="0"/>
        <w:numPr>
          <w:ilvl w:val="0"/>
          <w:numId w:val="49"/>
        </w:numPr>
        <w:shd w:val="clear" w:color="auto" w:fill="auto"/>
        <w:tabs>
          <w:tab w:pos="754" w:val="left"/>
        </w:tabs>
        <w:bidi w:val="0"/>
        <w:spacing w:before="0" w:after="0" w:line="411" w:lineRule="exact"/>
        <w:ind w:left="0" w:right="0" w:firstLine="360"/>
        <w:jc w:val="both"/>
      </w:pPr>
      <w:bookmarkStart w:id="1500" w:name="bookmark1500"/>
      <w:bookmarkStart w:id="1501" w:name="bookmark1501"/>
      <w:bookmarkStart w:id="1503" w:name="bookmark1503"/>
      <w:bookmarkStart w:id="1504" w:name="bookmark1504"/>
      <w:bookmarkEnd w:id="1503"/>
      <w:r>
        <w:rPr>
          <w:color w:val="000000"/>
          <w:spacing w:val="0"/>
          <w:w w:val="100"/>
          <w:position w:val="0"/>
        </w:rPr>
        <w:t>预计负债的确认标准</w:t>
      </w:r>
      <w:bookmarkEnd w:id="1500"/>
      <w:bookmarkEnd w:id="1501"/>
      <w:bookmarkEnd w:id="1504"/>
    </w:p>
    <w:p>
      <w:pPr>
        <w:pStyle w:val="Style28"/>
        <w:keepNext w:val="0"/>
        <w:keepLines w:val="0"/>
        <w:widowControl w:val="0"/>
        <w:shd w:val="clear" w:color="auto" w:fill="auto"/>
        <w:bidi w:val="0"/>
        <w:spacing w:before="0" w:after="0" w:line="411" w:lineRule="exact"/>
        <w:ind w:left="0" w:right="0" w:firstLine="360"/>
        <w:jc w:val="both"/>
      </w:pPr>
      <w:r>
        <w:rPr>
          <w:color w:val="000000"/>
          <w:spacing w:val="0"/>
          <w:w w:val="100"/>
          <w:position w:val="0"/>
        </w:rPr>
        <w:t>与或有事项相关的义务同时满足下列条件时，本公司确认为预计负债：</w:t>
      </w:r>
    </w:p>
    <w:p>
      <w:pPr>
        <w:pStyle w:val="Style28"/>
        <w:keepNext w:val="0"/>
        <w:keepLines w:val="0"/>
        <w:widowControl w:val="0"/>
        <w:numPr>
          <w:ilvl w:val="0"/>
          <w:numId w:val="51"/>
        </w:numPr>
        <w:shd w:val="clear" w:color="auto" w:fill="auto"/>
        <w:tabs>
          <w:tab w:pos="848" w:val="left"/>
        </w:tabs>
        <w:bidi w:val="0"/>
        <w:spacing w:before="0" w:after="0" w:line="411" w:lineRule="exact"/>
        <w:ind w:left="0" w:right="0" w:firstLine="360"/>
        <w:jc w:val="both"/>
      </w:pPr>
      <w:bookmarkStart w:id="1505" w:name="bookmark1505"/>
      <w:bookmarkEnd w:id="1505"/>
      <w:r>
        <w:rPr>
          <w:color w:val="000000"/>
          <w:spacing w:val="0"/>
          <w:w w:val="100"/>
          <w:position w:val="0"/>
        </w:rPr>
        <w:t>该义务是本公司承担的现时义务；</w:t>
      </w:r>
    </w:p>
    <w:p>
      <w:pPr>
        <w:pStyle w:val="Style28"/>
        <w:keepNext w:val="0"/>
        <w:keepLines w:val="0"/>
        <w:widowControl w:val="0"/>
        <w:numPr>
          <w:ilvl w:val="0"/>
          <w:numId w:val="51"/>
        </w:numPr>
        <w:shd w:val="clear" w:color="auto" w:fill="auto"/>
        <w:tabs>
          <w:tab w:pos="848" w:val="left"/>
        </w:tabs>
        <w:bidi w:val="0"/>
        <w:spacing w:before="0" w:after="0" w:line="411" w:lineRule="exact"/>
        <w:ind w:left="0" w:right="0" w:firstLine="360"/>
        <w:jc w:val="both"/>
      </w:pPr>
      <w:bookmarkStart w:id="1506" w:name="bookmark1506"/>
      <w:bookmarkEnd w:id="1506"/>
      <w:r>
        <w:rPr>
          <w:color w:val="000000"/>
          <w:spacing w:val="0"/>
          <w:w w:val="100"/>
          <w:position w:val="0"/>
        </w:rPr>
        <w:t>履行该义务很可能导致经济利益流出本公司；</w:t>
      </w:r>
    </w:p>
    <w:p>
      <w:pPr>
        <w:pStyle w:val="Style28"/>
        <w:keepNext w:val="0"/>
        <w:keepLines w:val="0"/>
        <w:widowControl w:val="0"/>
        <w:numPr>
          <w:ilvl w:val="0"/>
          <w:numId w:val="51"/>
        </w:numPr>
        <w:shd w:val="clear" w:color="auto" w:fill="auto"/>
        <w:tabs>
          <w:tab w:pos="848" w:val="left"/>
        </w:tabs>
        <w:bidi w:val="0"/>
        <w:spacing w:before="0" w:after="0" w:line="411" w:lineRule="exact"/>
        <w:ind w:left="0" w:right="0" w:firstLine="360"/>
        <w:jc w:val="both"/>
      </w:pPr>
      <w:bookmarkStart w:id="1507" w:name="bookmark1507"/>
      <w:bookmarkEnd w:id="1507"/>
      <w:r>
        <w:rPr>
          <w:color w:val="000000"/>
          <w:spacing w:val="0"/>
          <w:w w:val="100"/>
          <w:position w:val="0"/>
        </w:rPr>
        <w:t>该义务的金额能够可靠地计量。</w:t>
      </w:r>
    </w:p>
    <w:p>
      <w:pPr>
        <w:pStyle w:val="Style33"/>
        <w:keepNext/>
        <w:keepLines/>
        <w:widowControl w:val="0"/>
        <w:numPr>
          <w:ilvl w:val="0"/>
          <w:numId w:val="49"/>
        </w:numPr>
        <w:shd w:val="clear" w:color="auto" w:fill="auto"/>
        <w:tabs>
          <w:tab w:pos="754" w:val="left"/>
        </w:tabs>
        <w:bidi w:val="0"/>
        <w:spacing w:before="0" w:after="0" w:line="411" w:lineRule="exact"/>
        <w:ind w:left="0" w:right="0" w:firstLine="360"/>
        <w:jc w:val="both"/>
      </w:pPr>
      <w:bookmarkStart w:id="1508" w:name="bookmark1508"/>
      <w:bookmarkStart w:id="1509" w:name="bookmark1509"/>
      <w:bookmarkStart w:id="1510" w:name="bookmark1510"/>
      <w:bookmarkStart w:id="1511" w:name="bookmark1511"/>
      <w:bookmarkEnd w:id="1510"/>
      <w:r>
        <w:rPr>
          <w:color w:val="000000"/>
          <w:spacing w:val="0"/>
          <w:w w:val="100"/>
          <w:position w:val="0"/>
        </w:rPr>
        <w:t>预计负债的计量方法</w:t>
      </w:r>
      <w:bookmarkEnd w:id="1508"/>
      <w:bookmarkEnd w:id="1509"/>
      <w:bookmarkEnd w:id="1511"/>
    </w:p>
    <w:p>
      <w:pPr>
        <w:pStyle w:val="Style28"/>
        <w:keepNext w:val="0"/>
        <w:keepLines w:val="0"/>
        <w:widowControl w:val="0"/>
        <w:shd w:val="clear" w:color="auto" w:fill="auto"/>
        <w:bidi w:val="0"/>
        <w:spacing w:before="0" w:after="0" w:line="411" w:lineRule="exact"/>
        <w:ind w:left="0" w:right="0" w:firstLine="36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本公司在确定最佳估计数时，综合考虑与或有事项有关的风险、不确定性和货币时间 价值等因素。对于货币时间价值影响重大的，通过对相关未来现金流出进行折现后确定最 佳估计数。</w:t>
      </w:r>
    </w:p>
    <w:p>
      <w:pPr>
        <w:pStyle w:val="Style28"/>
        <w:keepNext w:val="0"/>
        <w:keepLines w:val="0"/>
        <w:widowControl w:val="0"/>
        <w:shd w:val="clear" w:color="auto" w:fill="auto"/>
        <w:bidi w:val="0"/>
        <w:spacing w:before="0" w:after="0" w:line="411" w:lineRule="exact"/>
        <w:ind w:left="0" w:right="0" w:firstLine="360"/>
        <w:jc w:val="both"/>
      </w:pPr>
      <w:r>
        <w:rPr>
          <w:color w:val="000000"/>
          <w:spacing w:val="0"/>
          <w:w w:val="100"/>
          <w:position w:val="0"/>
        </w:rPr>
        <w:t>最佳估计数分别以下情况处理：</w:t>
      </w:r>
    </w:p>
    <w:p>
      <w:pPr>
        <w:pStyle w:val="Style28"/>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所需支出存在一个连续范围(或区间)，且该范围内各种结果发生的可能性相同的，则 最佳估计数按照该范围的中间值即上下限金额的平均数确定。</w:t>
      </w:r>
    </w:p>
    <w:p>
      <w:pPr>
        <w:pStyle w:val="Style28"/>
        <w:keepNext w:val="0"/>
        <w:keepLines w:val="0"/>
        <w:widowControl w:val="0"/>
        <w:shd w:val="clear" w:color="auto" w:fill="auto"/>
        <w:bidi w:val="0"/>
        <w:spacing w:before="0" w:line="410" w:lineRule="exact"/>
        <w:ind w:left="0" w:right="0" w:firstLine="420"/>
        <w:jc w:val="left"/>
      </w:pPr>
      <w:r>
        <w:rPr>
          <w:color w:val="000000"/>
          <w:spacing w:val="0"/>
          <w:w w:val="100"/>
          <w:position w:val="0"/>
        </w:rPr>
        <w:t>所需支出不存在一个连续范围（或区间），或虽然存在一个连续范围但该范围内各种结 果发生的可能性不相同的，如或有事项涉及单个项目的，则最佳估计数按照最可能发生金 额确定；如或有事项涉及多个项目的，则最佳估计数按各种可能结果及相关概率计算确 定。</w:t>
      </w:r>
    </w:p>
    <w:p>
      <w:pPr>
        <w:pStyle w:val="Style30"/>
        <w:keepNext w:val="0"/>
        <w:keepLines w:val="0"/>
        <w:widowControl w:val="0"/>
        <w:shd w:val="clear" w:color="auto" w:fill="auto"/>
        <w:bidi w:val="0"/>
        <w:spacing w:before="0" w:after="120" w:line="350" w:lineRule="exact"/>
        <w:ind w:left="0" w:right="0" w:firstLine="420"/>
        <w:jc w:val="left"/>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3"/>
        <w:keepNext/>
        <w:keepLines/>
        <w:widowControl w:val="0"/>
        <w:shd w:val="clear" w:color="auto" w:fill="auto"/>
        <w:bidi w:val="0"/>
        <w:spacing w:before="0" w:after="0" w:line="408" w:lineRule="exact"/>
        <w:ind w:left="0" w:right="0" w:firstLine="360"/>
        <w:jc w:val="left"/>
      </w:pPr>
      <w:bookmarkStart w:id="1512" w:name="bookmark1512"/>
      <w:bookmarkStart w:id="1513" w:name="bookmark1513"/>
      <w:bookmarkStart w:id="1514" w:name="bookmark1514"/>
      <w:r>
        <w:rPr>
          <w:color w:val="000000"/>
          <w:spacing w:val="0"/>
          <w:w w:val="100"/>
          <w:position w:val="0"/>
        </w:rPr>
        <w:t>（二十四）收入</w:t>
      </w:r>
      <w:bookmarkEnd w:id="1512"/>
      <w:bookmarkEnd w:id="1513"/>
      <w:bookmarkEnd w:id="1514"/>
    </w:p>
    <w:p>
      <w:pPr>
        <w:pStyle w:val="Style33"/>
        <w:keepNext/>
        <w:keepLines/>
        <w:widowControl w:val="0"/>
        <w:shd w:val="clear" w:color="auto" w:fill="auto"/>
        <w:tabs>
          <w:tab w:pos="706" w:val="left"/>
        </w:tabs>
        <w:bidi w:val="0"/>
        <w:spacing w:before="0" w:after="0" w:line="408" w:lineRule="exact"/>
        <w:ind w:left="0" w:right="0" w:firstLine="360"/>
        <w:jc w:val="left"/>
      </w:pPr>
      <w:bookmarkStart w:id="1512" w:name="bookmark1512"/>
      <w:bookmarkStart w:id="1513" w:name="bookmark1513"/>
      <w:bookmarkStart w:id="1515" w:name="bookmark1515"/>
      <w:bookmarkStart w:id="1516" w:name="bookmark1516"/>
      <w:r>
        <w:rPr>
          <w:color w:val="000000"/>
          <w:spacing w:val="0"/>
          <w:w w:val="100"/>
          <w:position w:val="0"/>
        </w:rPr>
        <w:t>1</w:t>
      </w:r>
      <w:bookmarkEnd w:id="1515"/>
      <w:r>
        <w:rPr>
          <w:color w:val="000000"/>
          <w:spacing w:val="0"/>
          <w:w w:val="100"/>
          <w:position w:val="0"/>
        </w:rPr>
        <w:t>、</w:t>
        <w:tab/>
      </w:r>
      <w:r>
        <w:rPr>
          <w:color w:val="000000"/>
          <w:spacing w:val="0"/>
          <w:w w:val="100"/>
          <w:position w:val="0"/>
        </w:rPr>
        <w:t>销售商品收入确认时间的具体判断标准</w:t>
      </w:r>
      <w:bookmarkEnd w:id="1512"/>
      <w:bookmarkEnd w:id="1513"/>
      <w:bookmarkEnd w:id="1516"/>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在已将商品所有权上的主要风险和报酬转移给买方，既没有保留通常与所有权相联系 的继续管理权，也没有对己售商品实施有效控制，收入的金额能够可靠地计量，相关的经 济利益很可能流入企业，相关的已发生或将发生的成本能够可靠地计量时，确认商品销售 收入的实现。</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本公司农产品批发市场商铺出售在房屋（商铺）所有权上的主要风险和报酬转移给购 买方，公司不再保留通常与所有权相联系的继续管理权，也不再对已售出的房屋（商铺） 实施有效控制，收入的金额能够可靠地计量，相关的经济利益很可能流入，并且该房屋</w:t>
      </w:r>
    </w:p>
    <w:p>
      <w:pPr>
        <w:pStyle w:val="Style28"/>
        <w:keepNext w:val="0"/>
        <w:keepLines w:val="0"/>
        <w:widowControl w:val="0"/>
        <w:shd w:val="clear" w:color="auto" w:fill="auto"/>
        <w:bidi w:val="0"/>
        <w:spacing w:before="0" w:after="0" w:line="408" w:lineRule="exact"/>
        <w:ind w:left="0" w:right="0" w:firstLine="0"/>
        <w:jc w:val="left"/>
      </w:pPr>
      <w:r>
        <w:rPr>
          <w:color w:val="000000"/>
          <w:spacing w:val="0"/>
          <w:w w:val="100"/>
          <w:position w:val="0"/>
        </w:rPr>
        <w:t>（商铺）成本能够可靠地计量时，确认销售收入的实现。</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本公司蔬菜、水果种植与销售采取批发和零售两种方式销售，零售在售出货物同时收 取货款时确认收入，批发在将货物交付给买方并收取货款或取得收取货款的权利后确认收 入，其中供港蔬菜、水果在经报关地海关发运出关后确认收入。</w:t>
      </w:r>
    </w:p>
    <w:p>
      <w:pPr>
        <w:pStyle w:val="Style33"/>
        <w:keepNext/>
        <w:keepLines/>
        <w:widowControl w:val="0"/>
        <w:shd w:val="clear" w:color="auto" w:fill="auto"/>
        <w:tabs>
          <w:tab w:pos="706" w:val="left"/>
        </w:tabs>
        <w:bidi w:val="0"/>
        <w:spacing w:before="0" w:after="0" w:line="408" w:lineRule="exact"/>
        <w:ind w:left="0" w:right="0" w:firstLine="360"/>
        <w:jc w:val="both"/>
      </w:pPr>
      <w:bookmarkStart w:id="1517" w:name="bookmark1517"/>
      <w:bookmarkStart w:id="1518" w:name="bookmark1518"/>
      <w:bookmarkStart w:id="1519" w:name="bookmark1519"/>
      <w:bookmarkStart w:id="1520" w:name="bookmark1520"/>
      <w:r>
        <w:rPr>
          <w:color w:val="000000"/>
          <w:spacing w:val="0"/>
          <w:w w:val="100"/>
          <w:position w:val="0"/>
        </w:rPr>
        <w:t>2</w:t>
      </w:r>
      <w:bookmarkEnd w:id="1519"/>
      <w:r>
        <w:rPr>
          <w:color w:val="000000"/>
          <w:spacing w:val="0"/>
          <w:w w:val="100"/>
          <w:position w:val="0"/>
        </w:rPr>
        <w:t>、</w:t>
        <w:tab/>
        <w:t>提供劳务收入</w:t>
      </w:r>
      <w:bookmarkEnd w:id="1517"/>
      <w:bookmarkEnd w:id="1518"/>
      <w:bookmarkEnd w:id="1520"/>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在提供劳务交易的结果能够可靠估计的情况下，于资产负债表日按照完工百分比法确 认提供的劳务收入。劳务交易的完工进度按已经发生的劳务成本占估计总成本的比例确 定。</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提供劳务交易的结果能够可靠估计是指同时满足：①收入的金额能够可靠地计量；② 相关的经济利益很可能流入企业；③交易的完工程度能够可靠地确定；④交易中已发生和 将发生的成本能够可靠地计量。</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如果在资产负债表日提供劳务交易结果不能够可靠估计的，已经发生的劳务成本并预 计能够得到补偿的，按照已经发生的劳务成本金额确认提供劳务收入，并按相同金额结转 劳务成本；已经发生的劳务成本预计不能够得到补偿的，将已经发生的劳务成本计入当期 损益，不确认收入。</w:t>
      </w:r>
    </w:p>
    <w:p>
      <w:pPr>
        <w:pStyle w:val="Style28"/>
        <w:keepNext w:val="0"/>
        <w:keepLines w:val="0"/>
        <w:widowControl w:val="0"/>
        <w:shd w:val="clear" w:color="auto" w:fill="auto"/>
        <w:tabs>
          <w:tab w:pos="706" w:val="left"/>
        </w:tabs>
        <w:bidi w:val="0"/>
        <w:spacing w:before="0" w:after="0" w:line="408" w:lineRule="exact"/>
        <w:ind w:left="0" w:right="0" w:firstLine="360"/>
        <w:jc w:val="left"/>
      </w:pPr>
      <w:bookmarkStart w:id="1521" w:name="bookmark1521"/>
      <w:r>
        <w:rPr>
          <w:b/>
          <w:bCs/>
          <w:color w:val="000000"/>
          <w:spacing w:val="0"/>
          <w:w w:val="100"/>
          <w:position w:val="0"/>
        </w:rPr>
        <w:t>3</w:t>
      </w:r>
      <w:bookmarkEnd w:id="1521"/>
      <w:r>
        <w:rPr>
          <w:b/>
          <w:bCs/>
          <w:color w:val="000000"/>
          <w:spacing w:val="0"/>
          <w:w w:val="100"/>
          <w:position w:val="0"/>
        </w:rPr>
        <w:t>、</w:t>
        <w:tab/>
        <w:t>让渡资产使用权收入</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让渡资产使用权，相关的经济利益很可能流入企业，且收入的金额能够可靠地计量 的，确认收入。</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本公司农产品批发市场租赁按租赁合同、协议约定的承租日期（有免租期的考虑免租 期）与租赁金额，在相关租金已经收到或取得了收款的证据时确认出租收入的实现。本公 司农产品批发市场租赁收入金额按“附注四、（二十七）经营租赁”的原则确定。</w:t>
      </w:r>
    </w:p>
    <w:p>
      <w:pPr>
        <w:pStyle w:val="Style28"/>
        <w:keepNext w:val="0"/>
        <w:keepLines w:val="0"/>
        <w:widowControl w:val="0"/>
        <w:shd w:val="clear" w:color="auto" w:fill="auto"/>
        <w:bidi w:val="0"/>
        <w:spacing w:before="0" w:after="0" w:line="409" w:lineRule="exact"/>
        <w:ind w:left="0" w:right="0" w:firstLine="420"/>
        <w:jc w:val="both"/>
      </w:pPr>
      <w:bookmarkStart w:id="1522" w:name="bookmark1522"/>
      <w:r>
        <w:rPr>
          <w:color w:val="000000"/>
          <w:spacing w:val="0"/>
          <w:w w:val="100"/>
          <w:position w:val="0"/>
        </w:rPr>
        <w:t>（</w:t>
      </w:r>
      <w:bookmarkEnd w:id="1522"/>
      <w:r>
        <w:rPr>
          <w:color w:val="000000"/>
          <w:spacing w:val="0"/>
          <w:w w:val="100"/>
          <w:position w:val="0"/>
        </w:rPr>
        <w:t>1） 、利息收入</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本公司利息收入金额，按照他人使用本企业货币资金的时间和实际利率计算确定。</w:t>
      </w:r>
    </w:p>
    <w:p>
      <w:pPr>
        <w:pStyle w:val="Style28"/>
        <w:keepNext w:val="0"/>
        <w:keepLines w:val="0"/>
        <w:widowControl w:val="0"/>
        <w:shd w:val="clear" w:color="auto" w:fill="auto"/>
        <w:bidi w:val="0"/>
        <w:spacing w:before="0" w:after="0" w:line="409" w:lineRule="exact"/>
        <w:ind w:left="0" w:right="0" w:firstLine="420"/>
        <w:jc w:val="both"/>
      </w:pPr>
      <w:bookmarkStart w:id="1523" w:name="bookmark1523"/>
      <w:r>
        <w:rPr>
          <w:color w:val="000000"/>
          <w:spacing w:val="0"/>
          <w:w w:val="100"/>
          <w:position w:val="0"/>
        </w:rPr>
        <w:t>（</w:t>
      </w:r>
      <w:bookmarkEnd w:id="1523"/>
      <w:r>
        <w:rPr>
          <w:color w:val="000000"/>
          <w:spacing w:val="0"/>
          <w:w w:val="100"/>
          <w:position w:val="0"/>
        </w:rPr>
        <w:t>2） 、使用费收入</w:t>
      </w:r>
    </w:p>
    <w:p>
      <w:pPr>
        <w:pStyle w:val="Style28"/>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本公司使用费收入金额，按照有关合同或协议约定的收费时间和方法计算确定。</w:t>
      </w:r>
    </w:p>
    <w:p>
      <w:pPr>
        <w:pStyle w:val="Style33"/>
        <w:keepNext/>
        <w:keepLines/>
        <w:widowControl w:val="0"/>
        <w:shd w:val="clear" w:color="auto" w:fill="auto"/>
        <w:tabs>
          <w:tab w:pos="798" w:val="left"/>
        </w:tabs>
        <w:bidi w:val="0"/>
        <w:spacing w:before="0" w:after="0" w:line="409" w:lineRule="exact"/>
        <w:ind w:left="0" w:right="0"/>
        <w:jc w:val="both"/>
      </w:pPr>
      <w:bookmarkStart w:id="1524" w:name="bookmark1524"/>
      <w:bookmarkStart w:id="1525" w:name="bookmark1525"/>
      <w:bookmarkStart w:id="1526" w:name="bookmark1526"/>
      <w:bookmarkStart w:id="1527" w:name="bookmark1527"/>
      <w:r>
        <w:rPr>
          <w:color w:val="000000"/>
          <w:spacing w:val="0"/>
          <w:w w:val="100"/>
          <w:position w:val="0"/>
        </w:rPr>
        <w:t>4</w:t>
      </w:r>
      <w:bookmarkEnd w:id="1526"/>
      <w:r>
        <w:rPr>
          <w:color w:val="000000"/>
          <w:spacing w:val="0"/>
          <w:w w:val="100"/>
          <w:position w:val="0"/>
        </w:rPr>
        <w:t>、</w:t>
        <w:tab/>
        <w:t>会员费收入</w:t>
      </w:r>
      <w:bookmarkEnd w:id="1524"/>
      <w:bookmarkEnd w:id="1525"/>
      <w:bookmarkEnd w:id="1527"/>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申请入会费和会员费只允许取得会籍，所有其他服务或商品都要另行收费的，在款项 收回不存在重大不确定性时确认收入。申请入会费和会员费能使会员在会员期内得到各种 服务或商品，或者以低于非会员的价格销售商品或提供服务的，在整个受益期内分期确认 收入。</w:t>
      </w:r>
    </w:p>
    <w:p>
      <w:pPr>
        <w:pStyle w:val="Style33"/>
        <w:keepNext/>
        <w:keepLines/>
        <w:widowControl w:val="0"/>
        <w:shd w:val="clear" w:color="auto" w:fill="auto"/>
        <w:tabs>
          <w:tab w:pos="798" w:val="left"/>
        </w:tabs>
        <w:bidi w:val="0"/>
        <w:spacing w:before="0" w:after="0" w:line="409" w:lineRule="exact"/>
        <w:ind w:left="0" w:right="0"/>
        <w:jc w:val="left"/>
      </w:pPr>
      <w:bookmarkStart w:id="1528" w:name="bookmark1528"/>
      <w:bookmarkStart w:id="1529" w:name="bookmark1529"/>
      <w:bookmarkStart w:id="1530" w:name="bookmark1530"/>
      <w:bookmarkStart w:id="1531" w:name="bookmark1531"/>
      <w:r>
        <w:rPr>
          <w:color w:val="000000"/>
          <w:spacing w:val="0"/>
          <w:w w:val="100"/>
          <w:position w:val="0"/>
        </w:rPr>
        <w:t>5</w:t>
      </w:r>
      <w:bookmarkEnd w:id="1530"/>
      <w:r>
        <w:rPr>
          <w:color w:val="000000"/>
          <w:spacing w:val="0"/>
          <w:w w:val="100"/>
          <w:position w:val="0"/>
        </w:rPr>
        <w:t>、</w:t>
        <w:tab/>
        <w:t>农产品批发市场配套服务收入确认方法</w:t>
      </w:r>
      <w:bookmarkEnd w:id="1528"/>
      <w:bookmarkEnd w:id="1529"/>
      <w:bookmarkEnd w:id="1531"/>
    </w:p>
    <w:p>
      <w:pPr>
        <w:pStyle w:val="Style28"/>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按相关合同、协议的约定，与交易相关的经济利益很可能流入企业，收入金额能够可 靠计量，与收入相关的已发生或将发生成本能够可靠地计量时，确认其他业务收入的实 现。</w:t>
      </w:r>
    </w:p>
    <w:p>
      <w:pPr>
        <w:pStyle w:val="Style33"/>
        <w:keepNext/>
        <w:keepLines/>
        <w:widowControl w:val="0"/>
        <w:shd w:val="clear" w:color="auto" w:fill="auto"/>
        <w:bidi w:val="0"/>
        <w:spacing w:before="0" w:after="0" w:line="406" w:lineRule="exact"/>
        <w:ind w:left="0" w:right="0"/>
        <w:jc w:val="both"/>
      </w:pPr>
      <w:bookmarkStart w:id="1532" w:name="bookmark1532"/>
      <w:bookmarkStart w:id="1533" w:name="bookmark1533"/>
      <w:bookmarkStart w:id="1534" w:name="bookmark1534"/>
      <w:r>
        <w:rPr>
          <w:color w:val="000000"/>
          <w:spacing w:val="0"/>
          <w:w w:val="100"/>
          <w:position w:val="0"/>
        </w:rPr>
        <w:t>（二十五）政府补助</w:t>
      </w:r>
      <w:bookmarkEnd w:id="1532"/>
      <w:bookmarkEnd w:id="1533"/>
      <w:bookmarkEnd w:id="1534"/>
    </w:p>
    <w:p>
      <w:pPr>
        <w:pStyle w:val="Style33"/>
        <w:keepNext/>
        <w:keepLines/>
        <w:widowControl w:val="0"/>
        <w:numPr>
          <w:ilvl w:val="0"/>
          <w:numId w:val="53"/>
        </w:numPr>
        <w:shd w:val="clear" w:color="auto" w:fill="auto"/>
        <w:tabs>
          <w:tab w:pos="769" w:val="left"/>
        </w:tabs>
        <w:bidi w:val="0"/>
        <w:spacing w:before="0" w:after="0" w:line="406" w:lineRule="exact"/>
        <w:ind w:left="0" w:right="0"/>
        <w:jc w:val="both"/>
      </w:pPr>
      <w:bookmarkStart w:id="1532" w:name="bookmark1532"/>
      <w:bookmarkStart w:id="1533" w:name="bookmark1533"/>
      <w:bookmarkStart w:id="1535" w:name="bookmark1535"/>
      <w:bookmarkStart w:id="1536" w:name="bookmark1536"/>
      <w:bookmarkEnd w:id="1535"/>
      <w:r>
        <w:rPr>
          <w:color w:val="000000"/>
          <w:spacing w:val="0"/>
          <w:w w:val="100"/>
          <w:position w:val="0"/>
        </w:rPr>
        <w:t>类型</w:t>
      </w:r>
      <w:bookmarkEnd w:id="1532"/>
      <w:bookmarkEnd w:id="1533"/>
      <w:bookmarkEnd w:id="1536"/>
    </w:p>
    <w:p>
      <w:pPr>
        <w:pStyle w:val="Style28"/>
        <w:keepNext w:val="0"/>
        <w:keepLines w:val="0"/>
        <w:widowControl w:val="0"/>
        <w:shd w:val="clear" w:color="auto" w:fill="auto"/>
        <w:bidi w:val="0"/>
        <w:spacing w:before="0" w:after="0" w:line="406" w:lineRule="exact"/>
        <w:ind w:left="0" w:right="0" w:firstLine="420"/>
        <w:jc w:val="both"/>
      </w:pPr>
      <w:r>
        <w:rPr>
          <w:color w:val="000000"/>
          <w:spacing w:val="0"/>
          <w:w w:val="100"/>
          <w:position w:val="0"/>
        </w:rPr>
        <w:t>政府补助，是本公司从政府无偿取得的货币性资产与非货币性资产，但不包括政府作 为企业所有者投入的资本。根据相关政府文件规定的补助对象，将政府补助划分为与资产 相关的政府补助和与收益相关的政府补助。</w:t>
      </w:r>
    </w:p>
    <w:p>
      <w:pPr>
        <w:pStyle w:val="Style28"/>
        <w:keepNext w:val="0"/>
        <w:keepLines w:val="0"/>
        <w:widowControl w:val="0"/>
        <w:shd w:val="clear" w:color="auto" w:fill="auto"/>
        <w:bidi w:val="0"/>
        <w:spacing w:before="0" w:after="0" w:line="406" w:lineRule="exact"/>
        <w:ind w:left="0" w:right="0" w:firstLine="420"/>
        <w:jc w:val="both"/>
      </w:pPr>
      <w:r>
        <w:rPr>
          <w:color w:val="000000"/>
          <w:spacing w:val="0"/>
          <w:w w:val="100"/>
          <w:position w:val="0"/>
        </w:rPr>
        <w:t>与资产相关的政府补助，是指本公司取得的、用于购建或以其他方式形成长期资产的 政府补助。与收益相关的政府补助，是指除与资产相关的政府补助之外的政府补助。</w:t>
      </w:r>
    </w:p>
    <w:p>
      <w:pPr>
        <w:pStyle w:val="Style33"/>
        <w:keepNext/>
        <w:keepLines/>
        <w:widowControl w:val="0"/>
        <w:numPr>
          <w:ilvl w:val="0"/>
          <w:numId w:val="53"/>
        </w:numPr>
        <w:shd w:val="clear" w:color="auto" w:fill="auto"/>
        <w:tabs>
          <w:tab w:pos="778" w:val="left"/>
        </w:tabs>
        <w:bidi w:val="0"/>
        <w:spacing w:before="0" w:after="0" w:line="406" w:lineRule="exact"/>
        <w:ind w:left="0" w:right="0"/>
        <w:jc w:val="both"/>
      </w:pPr>
      <w:bookmarkStart w:id="1537" w:name="bookmark1537"/>
      <w:bookmarkStart w:id="1538" w:name="bookmark1538"/>
      <w:bookmarkStart w:id="1539" w:name="bookmark1539"/>
      <w:bookmarkStart w:id="1540" w:name="bookmark1540"/>
      <w:bookmarkEnd w:id="1539"/>
      <w:r>
        <w:rPr>
          <w:color w:val="000000"/>
          <w:spacing w:val="0"/>
          <w:w w:val="100"/>
          <w:position w:val="0"/>
        </w:rPr>
        <w:t>政府补助的确认</w:t>
      </w:r>
      <w:bookmarkEnd w:id="1537"/>
      <w:bookmarkEnd w:id="1538"/>
      <w:bookmarkEnd w:id="1540"/>
    </w:p>
    <w:p>
      <w:pPr>
        <w:pStyle w:val="Style28"/>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对期末有证据表明公司能够符合财政扶持政策规定的相关条件且预计能够收到财政扶 持资金的，按应收金额确认政府补助。除此之外，政府补助均在实际收到时确认。</w:t>
      </w:r>
    </w:p>
    <w:p>
      <w:pPr>
        <w:pStyle w:val="Style28"/>
        <w:keepNext w:val="0"/>
        <w:keepLines w:val="0"/>
        <w:widowControl w:val="0"/>
        <w:shd w:val="clear" w:color="auto" w:fill="auto"/>
        <w:bidi w:val="0"/>
        <w:spacing w:before="0" w:after="0" w:line="406" w:lineRule="exact"/>
        <w:ind w:left="0" w:right="0" w:firstLine="420"/>
        <w:jc w:val="both"/>
      </w:pPr>
      <w:r>
        <w:rPr>
          <w:color w:val="000000"/>
          <w:spacing w:val="0"/>
          <w:w w:val="100"/>
          <w:position w:val="0"/>
        </w:rPr>
        <w:t>政府补助为货币性资产的，按照收到或应收的金额计量。政府补助为非货币性资产 的，按照公允价值计量；公允价值不能够可靠取得的，按照名义金额（人民币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 量。按照名义金额计量的政府补助，直接计入当期损益。</w:t>
      </w:r>
    </w:p>
    <w:p>
      <w:pPr>
        <w:pStyle w:val="Style28"/>
        <w:keepNext w:val="0"/>
        <w:keepLines w:val="0"/>
        <w:widowControl w:val="0"/>
        <w:numPr>
          <w:ilvl w:val="0"/>
          <w:numId w:val="53"/>
        </w:numPr>
        <w:shd w:val="clear" w:color="auto" w:fill="auto"/>
        <w:tabs>
          <w:tab w:pos="778" w:val="left"/>
        </w:tabs>
        <w:bidi w:val="0"/>
        <w:spacing w:before="0" w:after="0" w:line="406" w:lineRule="exact"/>
        <w:ind w:left="0" w:right="0" w:firstLine="420"/>
        <w:jc w:val="both"/>
      </w:pPr>
      <w:bookmarkStart w:id="1541" w:name="bookmark1541"/>
      <w:bookmarkEnd w:id="1541"/>
      <w:r>
        <w:rPr>
          <w:b/>
          <w:bCs/>
          <w:color w:val="000000"/>
          <w:spacing w:val="0"/>
          <w:w w:val="100"/>
          <w:position w:val="0"/>
        </w:rPr>
        <w:t>会计处理方法</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与资产相关的政府补助，确认为递延收益，按照所建造或购买的资产使用年限分期计 入营业外收入；</w:t>
      </w:r>
    </w:p>
    <w:p>
      <w:pPr>
        <w:pStyle w:val="Style28"/>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与收益相关的政府补助，用于补偿企业以后期间的相关费用或损失的，确认为递延收 益，在确认相关费用的期间计入当期营业外收入；用于补偿企业已发生的相关费用或损失 的，取得时直接计入当期营业外收入。</w:t>
      </w:r>
    </w:p>
    <w:p>
      <w:pPr>
        <w:pStyle w:val="Style28"/>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已确认的政府补助需要返还时，存在相关递延收益余额的，冲减相关递延收益账面余 额，超出部分计入当期损益；不存在相关递延收益的，直接计入当期损益。</w:t>
      </w:r>
    </w:p>
    <w:p>
      <w:pPr>
        <w:pStyle w:val="Style33"/>
        <w:keepNext/>
        <w:keepLines/>
        <w:widowControl w:val="0"/>
        <w:shd w:val="clear" w:color="auto" w:fill="auto"/>
        <w:bidi w:val="0"/>
        <w:spacing w:before="0" w:after="0" w:line="412" w:lineRule="exact"/>
        <w:ind w:left="0" w:right="0"/>
        <w:jc w:val="both"/>
      </w:pPr>
      <w:bookmarkStart w:id="1542" w:name="bookmark1542"/>
      <w:bookmarkStart w:id="1543" w:name="bookmark1543"/>
      <w:bookmarkStart w:id="1544" w:name="bookmark1544"/>
      <w:r>
        <w:rPr>
          <w:color w:val="000000"/>
          <w:spacing w:val="0"/>
          <w:w w:val="100"/>
          <w:position w:val="0"/>
        </w:rPr>
        <w:t>（二十六）递延所得税资产和递延所得税负债</w:t>
      </w:r>
      <w:bookmarkEnd w:id="1542"/>
      <w:bookmarkEnd w:id="1543"/>
      <w:bookmarkEnd w:id="1544"/>
    </w:p>
    <w:p>
      <w:pPr>
        <w:pStyle w:val="Style2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 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 该资产或清偿该负债期间的适用税率计量。</w:t>
      </w:r>
    </w:p>
    <w:p>
      <w:pPr>
        <w:pStyle w:val="Style33"/>
        <w:keepNext/>
        <w:keepLines/>
        <w:widowControl w:val="0"/>
        <w:numPr>
          <w:ilvl w:val="0"/>
          <w:numId w:val="55"/>
        </w:numPr>
        <w:shd w:val="clear" w:color="auto" w:fill="auto"/>
        <w:tabs>
          <w:tab w:pos="862" w:val="left"/>
        </w:tabs>
        <w:bidi w:val="0"/>
        <w:spacing w:before="0" w:after="0" w:line="412" w:lineRule="exact"/>
        <w:ind w:left="0" w:right="0"/>
        <w:jc w:val="both"/>
      </w:pPr>
      <w:bookmarkStart w:id="1545" w:name="bookmark1545"/>
      <w:bookmarkStart w:id="1546" w:name="bookmark1546"/>
      <w:bookmarkStart w:id="1547" w:name="bookmark1547"/>
      <w:bookmarkStart w:id="1548" w:name="bookmark1548"/>
      <w:bookmarkEnd w:id="1547"/>
      <w:r>
        <w:rPr>
          <w:color w:val="000000"/>
          <w:spacing w:val="0"/>
          <w:w w:val="100"/>
          <w:position w:val="0"/>
        </w:rPr>
        <w:t>确认递延所得税资产的依据</w:t>
      </w:r>
      <w:bookmarkEnd w:id="1545"/>
      <w:bookmarkEnd w:id="1546"/>
      <w:bookmarkEnd w:id="1548"/>
    </w:p>
    <w:p>
      <w:pPr>
        <w:pStyle w:val="Style2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本公司以很可能取得用来抵扣可抵扣暂时性差异、能够结转以后年度的可抵扣亏损和 税款抵减的应纳税所得额为限，确认由可抵扣暂时性差异产生的递延所得税资产。但是， 同时具有下列特征的交易中因资产或负债的初始确认所产生的递延所得税资产不予确认：</w:t>
      </w:r>
    </w:p>
    <w:p>
      <w:pPr>
        <w:pStyle w:val="Style28"/>
        <w:keepNext w:val="0"/>
        <w:keepLines w:val="0"/>
        <w:widowControl w:val="0"/>
        <w:shd w:val="clear" w:color="auto" w:fill="auto"/>
        <w:bidi w:val="0"/>
        <w:spacing w:before="0" w:after="0" w:line="4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 抵扣亏损。</w:t>
      </w:r>
    </w:p>
    <w:p>
      <w:pPr>
        <w:pStyle w:val="Style2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对于与联营企业投资相关的可抵扣暂时性差异，同时满足下列条件的，确认相应的递 延所得税资产：暂时性差异在可预见的未来很可能转回，且未来很可能获得用来抵扣可抵 扣暂时性差异的应纳税所得额。</w:t>
      </w:r>
    </w:p>
    <w:p>
      <w:pPr>
        <w:pStyle w:val="Style33"/>
        <w:keepNext/>
        <w:keepLines/>
        <w:widowControl w:val="0"/>
        <w:numPr>
          <w:ilvl w:val="0"/>
          <w:numId w:val="55"/>
        </w:numPr>
        <w:shd w:val="clear" w:color="auto" w:fill="auto"/>
        <w:tabs>
          <w:tab w:pos="862" w:val="left"/>
        </w:tabs>
        <w:bidi w:val="0"/>
        <w:spacing w:before="0" w:after="0" w:line="412" w:lineRule="exact"/>
        <w:ind w:left="0" w:right="0"/>
        <w:jc w:val="both"/>
      </w:pPr>
      <w:bookmarkStart w:id="1549" w:name="bookmark1549"/>
      <w:bookmarkStart w:id="1550" w:name="bookmark1550"/>
      <w:bookmarkStart w:id="1551" w:name="bookmark1551"/>
      <w:bookmarkStart w:id="1552" w:name="bookmark1552"/>
      <w:bookmarkEnd w:id="1551"/>
      <w:r>
        <w:rPr>
          <w:color w:val="000000"/>
          <w:spacing w:val="0"/>
          <w:w w:val="100"/>
          <w:position w:val="0"/>
        </w:rPr>
        <w:t>确认递延所得税负债的依据</w:t>
      </w:r>
      <w:bookmarkEnd w:id="1549"/>
      <w:bookmarkEnd w:id="1550"/>
      <w:bookmarkEnd w:id="1552"/>
    </w:p>
    <w:p>
      <w:pPr>
        <w:pStyle w:val="Style28"/>
        <w:keepNext w:val="0"/>
        <w:keepLines w:val="0"/>
        <w:widowControl w:val="0"/>
        <w:shd w:val="clear" w:color="auto" w:fill="auto"/>
        <w:bidi w:val="0"/>
        <w:spacing w:before="0" w:after="180" w:line="412" w:lineRule="exact"/>
        <w:ind w:left="0" w:right="0" w:firstLine="420"/>
        <w:jc w:val="both"/>
      </w:pPr>
      <w:r>
        <w:rPr>
          <w:color w:val="000000"/>
          <w:spacing w:val="0"/>
          <w:w w:val="100"/>
          <w:position w:val="0"/>
        </w:rPr>
        <w:t>公司将当期与以前期间应交未交的应纳税暂时性差异确认为递延所得税负债。但不包</w:t>
      </w:r>
    </w:p>
    <w:p>
      <w:pPr>
        <w:pStyle w:val="Style28"/>
        <w:keepNext w:val="0"/>
        <w:keepLines w:val="0"/>
        <w:widowControl w:val="0"/>
        <w:shd w:val="clear" w:color="auto" w:fill="auto"/>
        <w:bidi w:val="0"/>
        <w:spacing w:before="0" w:after="0" w:line="412" w:lineRule="exact"/>
        <w:ind w:left="0" w:right="0" w:firstLine="0"/>
        <w:jc w:val="both"/>
      </w:pPr>
      <w:r>
        <w:rPr>
          <w:color w:val="000000"/>
          <w:spacing w:val="0"/>
          <w:w w:val="100"/>
          <w:position w:val="0"/>
        </w:rPr>
        <w:t>括：</w:t>
      </w:r>
    </w:p>
    <w:p>
      <w:pPr>
        <w:pStyle w:val="Style28"/>
        <w:keepNext w:val="0"/>
        <w:keepLines w:val="0"/>
        <w:widowControl w:val="0"/>
        <w:shd w:val="clear" w:color="auto" w:fill="auto"/>
        <w:tabs>
          <w:tab w:pos="908" w:val="left"/>
        </w:tabs>
        <w:bidi w:val="0"/>
        <w:spacing w:before="0" w:after="0" w:line="412" w:lineRule="exact"/>
        <w:ind w:left="0" w:right="0" w:firstLine="420"/>
        <w:jc w:val="both"/>
      </w:pPr>
      <w:bookmarkStart w:id="1553" w:name="bookmark1553"/>
      <w:r>
        <w:rPr>
          <w:color w:val="000000"/>
          <w:spacing w:val="0"/>
          <w:w w:val="100"/>
          <w:position w:val="0"/>
        </w:rPr>
        <w:t>（</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28"/>
        <w:keepNext w:val="0"/>
        <w:keepLines w:val="0"/>
        <w:widowControl w:val="0"/>
        <w:shd w:val="clear" w:color="auto" w:fill="auto"/>
        <w:tabs>
          <w:tab w:pos="1016" w:val="left"/>
        </w:tabs>
        <w:bidi w:val="0"/>
        <w:spacing w:before="0" w:after="0" w:line="412" w:lineRule="exact"/>
        <w:ind w:left="0" w:right="0" w:firstLine="420"/>
        <w:jc w:val="both"/>
      </w:pPr>
      <w:bookmarkStart w:id="1554" w:name="bookmark1554"/>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 影响应纳税所得额（或可抵扣亏损）所形成的暂时性差异；</w:t>
      </w:r>
    </w:p>
    <w:p>
      <w:pPr>
        <w:pStyle w:val="Style28"/>
        <w:keepNext w:val="0"/>
        <w:keepLines w:val="0"/>
        <w:widowControl w:val="0"/>
        <w:shd w:val="clear" w:color="auto" w:fill="auto"/>
        <w:tabs>
          <w:tab w:pos="1002" w:val="left"/>
        </w:tabs>
        <w:bidi w:val="0"/>
        <w:spacing w:before="0" w:after="120" w:line="412" w:lineRule="exact"/>
        <w:ind w:left="0" w:right="0" w:firstLine="420"/>
        <w:jc w:val="both"/>
      </w:pPr>
      <w:bookmarkStart w:id="1555" w:name="bookmark1555"/>
      <w:r>
        <w:rPr>
          <w:color w:val="000000"/>
          <w:spacing w:val="0"/>
          <w:w w:val="100"/>
          <w:position w:val="0"/>
        </w:rPr>
        <w:t>（</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 间能够控制并且该暂时性差异在可预见的未来很可能不会转回。</w:t>
      </w:r>
    </w:p>
    <w:p>
      <w:pPr>
        <w:pStyle w:val="Style33"/>
        <w:keepNext/>
        <w:keepLines/>
        <w:widowControl w:val="0"/>
        <w:shd w:val="clear" w:color="auto" w:fill="auto"/>
        <w:bidi w:val="0"/>
        <w:spacing w:before="0" w:after="0" w:line="413" w:lineRule="exact"/>
        <w:ind w:left="0" w:right="0"/>
        <w:jc w:val="both"/>
      </w:pPr>
      <w:bookmarkStart w:id="1556" w:name="bookmark1556"/>
      <w:bookmarkStart w:id="1557" w:name="bookmark1557"/>
      <w:bookmarkStart w:id="1558" w:name="bookmark1558"/>
      <w:r>
        <w:rPr>
          <w:color w:val="000000"/>
          <w:spacing w:val="0"/>
          <w:w w:val="100"/>
          <w:position w:val="0"/>
        </w:rPr>
        <w:t>（二十七）经营租赁</w:t>
      </w:r>
      <w:bookmarkEnd w:id="1556"/>
      <w:bookmarkEnd w:id="1557"/>
      <w:bookmarkEnd w:id="1558"/>
    </w:p>
    <w:p>
      <w:pPr>
        <w:pStyle w:val="Style28"/>
        <w:keepNext w:val="0"/>
        <w:keepLines w:val="0"/>
        <w:widowControl w:val="0"/>
        <w:shd w:val="clear" w:color="auto" w:fill="auto"/>
        <w:bidi w:val="0"/>
        <w:spacing w:before="0" w:after="60" w:line="413" w:lineRule="exact"/>
        <w:ind w:left="0" w:right="0" w:firstLine="420"/>
        <w:jc w:val="both"/>
      </w:pPr>
      <w:r>
        <w:rPr>
          <w:color w:val="000000"/>
          <w:spacing w:val="0"/>
          <w:w w:val="100"/>
          <w:position w:val="0"/>
        </w:rPr>
        <w:t>如果租赁条款在实质上将与租赁资产所有权有关的全部风险和报酬转移给承租人，该 租赁为融资租赁，其他租赁则为经营租赁。</w:t>
      </w:r>
    </w:p>
    <w:p>
      <w:pPr>
        <w:pStyle w:val="Style33"/>
        <w:keepNext/>
        <w:keepLines/>
        <w:widowControl w:val="0"/>
        <w:numPr>
          <w:ilvl w:val="0"/>
          <w:numId w:val="57"/>
        </w:numPr>
        <w:shd w:val="clear" w:color="auto" w:fill="auto"/>
        <w:bidi w:val="0"/>
        <w:spacing w:before="0" w:after="0" w:line="412" w:lineRule="exact"/>
        <w:ind w:left="0" w:right="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经营租赁会计处理</w:t>
      </w:r>
      <w:bookmarkEnd w:id="1559"/>
      <w:bookmarkEnd w:id="1560"/>
      <w:bookmarkEnd w:id="1562"/>
    </w:p>
    <w:p>
      <w:pPr>
        <w:pStyle w:val="Style28"/>
        <w:keepNext w:val="0"/>
        <w:keepLines w:val="0"/>
        <w:widowControl w:val="0"/>
        <w:shd w:val="clear" w:color="auto" w:fill="auto"/>
        <w:tabs>
          <w:tab w:pos="1005" w:val="left"/>
        </w:tabs>
        <w:bidi w:val="0"/>
        <w:spacing w:before="0" w:after="0" w:line="412" w:lineRule="exact"/>
        <w:ind w:left="0" w:right="0" w:firstLine="420"/>
        <w:jc w:val="left"/>
      </w:pPr>
      <w:bookmarkStart w:id="1563" w:name="bookmark1563"/>
      <w:r>
        <w:rPr>
          <w:color w:val="000000"/>
          <w:spacing w:val="0"/>
          <w:w w:val="100"/>
          <w:position w:val="0"/>
        </w:rPr>
        <w:t>（</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 分摊，计入当期费用。公司支付的与租赁交易相关的初始直接费用，计入当期费用。</w:t>
      </w:r>
    </w:p>
    <w:p>
      <w:pPr>
        <w:pStyle w:val="Style28"/>
        <w:keepNext w:val="0"/>
        <w:keepLines w:val="0"/>
        <w:widowControl w:val="0"/>
        <w:shd w:val="clear" w:color="auto" w:fill="auto"/>
        <w:bidi w:val="0"/>
        <w:spacing w:before="0" w:after="0" w:line="412" w:lineRule="exact"/>
        <w:ind w:left="0" w:right="0" w:firstLine="420"/>
        <w:jc w:val="left"/>
      </w:pPr>
      <w:r>
        <w:rPr>
          <w:color w:val="000000"/>
          <w:spacing w:val="0"/>
          <w:w w:val="100"/>
          <w:position w:val="0"/>
        </w:rPr>
        <w:t>资产出租方承担了应由公司承担的与租赁相关的费用时，公司将该部分费用从租金总 额中扣除，按扣除后的租金费用在租赁期内分摊，计入当期费用。</w:t>
      </w:r>
    </w:p>
    <w:p>
      <w:pPr>
        <w:pStyle w:val="Style28"/>
        <w:keepNext w:val="0"/>
        <w:keepLines w:val="0"/>
        <w:widowControl w:val="0"/>
        <w:shd w:val="clear" w:color="auto" w:fill="auto"/>
        <w:tabs>
          <w:tab w:pos="1005" w:val="left"/>
        </w:tabs>
        <w:bidi w:val="0"/>
        <w:spacing w:before="0" w:after="0" w:line="412" w:lineRule="exact"/>
        <w:ind w:left="0" w:right="0" w:firstLine="420"/>
        <w:jc w:val="left"/>
      </w:pPr>
      <w:bookmarkStart w:id="1564" w:name="bookmark1564"/>
      <w:r>
        <w:rPr>
          <w:color w:val="000000"/>
          <w:spacing w:val="0"/>
          <w:w w:val="100"/>
          <w:position w:val="0"/>
        </w:rPr>
        <w:t>（</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 分摊，确认为租赁收入。公司支付的与租赁交易相关的初始直接费用，计入当期费用；如 金额较大的，则予以资本化，在整个租赁期间内按照与租赁收入确认相同的基础分期计入 当期收益。</w:t>
      </w:r>
    </w:p>
    <w:p>
      <w:pPr>
        <w:pStyle w:val="Style28"/>
        <w:keepNext w:val="0"/>
        <w:keepLines w:val="0"/>
        <w:widowControl w:val="0"/>
        <w:shd w:val="clear" w:color="auto" w:fill="auto"/>
        <w:bidi w:val="0"/>
        <w:spacing w:before="0" w:after="140" w:line="427" w:lineRule="exact"/>
        <w:ind w:left="0" w:right="0" w:firstLine="420"/>
        <w:jc w:val="left"/>
      </w:pPr>
      <w:r>
        <w:rPr>
          <w:color w:val="000000"/>
          <w:spacing w:val="0"/>
          <w:w w:val="100"/>
          <w:position w:val="0"/>
        </w:rPr>
        <w:t>公司承担了应由承租方承担的与租赁相关的费用时，公司将该部分费用从租金收入总 额中扣除，按扣除后的租金费用在租赁期内分配。</w:t>
      </w:r>
    </w:p>
    <w:p>
      <w:pPr>
        <w:pStyle w:val="Style33"/>
        <w:keepNext/>
        <w:keepLines/>
        <w:widowControl w:val="0"/>
        <w:shd w:val="clear" w:color="auto" w:fill="auto"/>
        <w:bidi w:val="0"/>
        <w:spacing w:before="0" w:after="0" w:line="412" w:lineRule="exact"/>
        <w:ind w:left="0" w:right="0"/>
        <w:jc w:val="left"/>
      </w:pPr>
      <w:bookmarkStart w:id="1565" w:name="bookmark1565"/>
      <w:bookmarkStart w:id="1566" w:name="bookmark1566"/>
      <w:bookmarkStart w:id="1567" w:name="bookmark1567"/>
      <w:r>
        <w:rPr>
          <w:color w:val="000000"/>
          <w:spacing w:val="0"/>
          <w:w w:val="100"/>
          <w:position w:val="0"/>
        </w:rPr>
        <w:t>（二十八）重要会计政策、会计估计的变更</w:t>
      </w:r>
      <w:bookmarkEnd w:id="1565"/>
      <w:bookmarkEnd w:id="1566"/>
      <w:bookmarkEnd w:id="1567"/>
    </w:p>
    <w:p>
      <w:pPr>
        <w:pStyle w:val="Style33"/>
        <w:keepNext/>
        <w:keepLines/>
        <w:widowControl w:val="0"/>
        <w:numPr>
          <w:ilvl w:val="0"/>
          <w:numId w:val="59"/>
        </w:numPr>
        <w:shd w:val="clear" w:color="auto" w:fill="auto"/>
        <w:tabs>
          <w:tab w:pos="758" w:val="left"/>
        </w:tabs>
        <w:bidi w:val="0"/>
        <w:spacing w:before="0" w:after="0" w:line="412" w:lineRule="exact"/>
        <w:ind w:left="0" w:right="0"/>
        <w:jc w:val="both"/>
      </w:pPr>
      <w:bookmarkStart w:id="1565" w:name="bookmark1565"/>
      <w:bookmarkStart w:id="1566" w:name="bookmark1566"/>
      <w:bookmarkStart w:id="1568" w:name="bookmark1568"/>
      <w:bookmarkStart w:id="1569" w:name="bookmark1569"/>
      <w:bookmarkEnd w:id="1568"/>
      <w:r>
        <w:rPr>
          <w:color w:val="000000"/>
          <w:spacing w:val="0"/>
          <w:w w:val="100"/>
          <w:position w:val="0"/>
        </w:rPr>
        <w:t>会计政策变更</w:t>
      </w:r>
      <w:bookmarkEnd w:id="1565"/>
      <w:bookmarkEnd w:id="1566"/>
      <w:bookmarkEnd w:id="1569"/>
    </w:p>
    <w:p>
      <w:pPr>
        <w:pStyle w:val="Style28"/>
        <w:keepNext w:val="0"/>
        <w:keepLines w:val="0"/>
        <w:widowControl w:val="0"/>
        <w:shd w:val="clear" w:color="auto" w:fill="auto"/>
        <w:bidi w:val="0"/>
        <w:spacing w:before="0" w:after="140" w:line="412" w:lineRule="exact"/>
        <w:ind w:left="0" w:right="0" w:firstLine="420"/>
        <w:jc w:val="both"/>
      </w:pPr>
      <w:r>
        <w:rPr>
          <w:color w:val="000000"/>
          <w:spacing w:val="0"/>
          <w:w w:val="100"/>
          <w:position w:val="0"/>
        </w:rPr>
        <w:t>本报告期重要会计政策未变更。</w:t>
      </w:r>
    </w:p>
    <w:p>
      <w:pPr>
        <w:pStyle w:val="Style33"/>
        <w:keepNext/>
        <w:keepLines/>
        <w:widowControl w:val="0"/>
        <w:numPr>
          <w:ilvl w:val="0"/>
          <w:numId w:val="59"/>
        </w:numPr>
        <w:shd w:val="clear" w:color="auto" w:fill="auto"/>
        <w:tabs>
          <w:tab w:pos="767" w:val="left"/>
        </w:tabs>
        <w:bidi w:val="0"/>
        <w:spacing w:before="0" w:after="0" w:line="411" w:lineRule="exact"/>
        <w:ind w:left="0" w:right="0"/>
        <w:jc w:val="both"/>
      </w:pPr>
      <w:bookmarkStart w:id="1570" w:name="bookmark1570"/>
      <w:bookmarkStart w:id="1571" w:name="bookmark1571"/>
      <w:bookmarkStart w:id="1572" w:name="bookmark1572"/>
      <w:bookmarkStart w:id="1573" w:name="bookmark1573"/>
      <w:bookmarkEnd w:id="1572"/>
      <w:r>
        <w:rPr>
          <w:color w:val="000000"/>
          <w:spacing w:val="0"/>
          <w:w w:val="100"/>
          <w:position w:val="0"/>
        </w:rPr>
        <w:t>会计估计变更</w:t>
      </w:r>
      <w:bookmarkEnd w:id="1570"/>
      <w:bookmarkEnd w:id="1571"/>
      <w:bookmarkEnd w:id="1573"/>
    </w:p>
    <w:p>
      <w:pPr>
        <w:pStyle w:val="Style28"/>
        <w:keepNext w:val="0"/>
        <w:keepLines w:val="0"/>
        <w:widowControl w:val="0"/>
        <w:shd w:val="clear" w:color="auto" w:fill="auto"/>
        <w:bidi w:val="0"/>
        <w:spacing w:before="0" w:after="0" w:line="411" w:lineRule="exact"/>
        <w:ind w:left="0" w:right="0" w:firstLine="420"/>
        <w:jc w:val="left"/>
      </w:pPr>
      <w:r>
        <w:rPr>
          <w:color w:val="000000"/>
          <w:spacing w:val="0"/>
          <w:w w:val="100"/>
          <w:position w:val="0"/>
        </w:rPr>
        <w:t>2016年4月8日，公司召开的第七届董事会第三十一次会议，审议通过了《关于会计 估计变更的议案》，为更客观公允反映政府机构类应收款项情况，同意公司对现行应收款项 坏账计提的会计估计进行部分变更，即增加一类信用风险组合“政府机构往来款组合”，并 规定该类组合的坏账计提标准为“如无客观证据表明发生了减值，按固定比例</w:t>
      </w:r>
      <w:r>
        <w:rPr>
          <w:rFonts w:ascii="Times New Roman" w:eastAsia="Times New Roman" w:hAnsi="Times New Roman" w:cs="Times New Roman"/>
          <w:color w:val="000000"/>
          <w:spacing w:val="0"/>
          <w:w w:val="100"/>
          <w:position w:val="0"/>
        </w:rPr>
        <w:t>0.5%</w:t>
      </w:r>
      <w:r>
        <w:rPr>
          <w:color w:val="000000"/>
          <w:spacing w:val="0"/>
          <w:w w:val="100"/>
          <w:position w:val="0"/>
        </w:rPr>
        <w:t>计 提”。</w:t>
      </w:r>
    </w:p>
    <w:p>
      <w:pPr>
        <w:pStyle w:val="Style28"/>
        <w:keepNext w:val="0"/>
        <w:keepLines w:val="0"/>
        <w:widowControl w:val="0"/>
        <w:shd w:val="clear" w:color="auto" w:fill="auto"/>
        <w:bidi w:val="0"/>
        <w:spacing w:before="0" w:after="480" w:line="411" w:lineRule="exact"/>
        <w:ind w:left="0" w:right="0" w:firstLine="420"/>
        <w:jc w:val="left"/>
      </w:pPr>
      <w:r>
        <w:rPr>
          <w:color w:val="000000"/>
          <w:spacing w:val="0"/>
          <w:w w:val="100"/>
          <w:position w:val="0"/>
        </w:rPr>
        <w:t>公司本次会计估计变更采用未来适用法，即经公司第七届董事会第三十一次会议审议 通过后执行。</w:t>
      </w:r>
    </w:p>
    <w:p>
      <w:pPr>
        <w:pStyle w:val="Style18"/>
        <w:keepNext w:val="0"/>
        <w:keepLines w:val="0"/>
        <w:widowControl w:val="0"/>
        <w:shd w:val="clear" w:color="auto" w:fill="auto"/>
        <w:bidi w:val="0"/>
        <w:spacing w:before="0" w:after="60" w:line="240" w:lineRule="auto"/>
        <w:ind w:left="0" w:right="0" w:firstLine="640"/>
        <w:jc w:val="left"/>
        <w:rPr>
          <w:sz w:val="32"/>
          <w:szCs w:val="32"/>
        </w:rPr>
      </w:pPr>
      <w:r>
        <w:rPr>
          <w:b/>
          <w:bCs/>
          <w:color w:val="000000"/>
          <w:spacing w:val="0"/>
          <w:w w:val="100"/>
          <w:position w:val="0"/>
          <w:sz w:val="20"/>
          <w:szCs w:val="20"/>
        </w:rPr>
        <w:t>五、</w:t>
      </w:r>
      <w:r>
        <w:rPr>
          <w:color w:val="000000"/>
          <w:spacing w:val="0"/>
          <w:w w:val="100"/>
          <w:position w:val="0"/>
          <w:sz w:val="32"/>
          <w:szCs w:val="32"/>
        </w:rPr>
        <w:t>财务报表列报项目变更说明</w:t>
      </w:r>
    </w:p>
    <w:p>
      <w:pPr>
        <w:pStyle w:val="Style28"/>
        <w:keepNext w:val="0"/>
        <w:keepLines w:val="0"/>
        <w:widowControl w:val="0"/>
        <w:shd w:val="clear" w:color="auto" w:fill="auto"/>
        <w:bidi w:val="0"/>
        <w:spacing w:before="0" w:after="0" w:line="412" w:lineRule="exact"/>
        <w:ind w:left="0" w:right="0" w:firstLine="420"/>
        <w:jc w:val="left"/>
      </w:pPr>
      <w:r>
        <w:rPr>
          <w:color w:val="000000"/>
          <w:spacing w:val="0"/>
          <w:w w:val="100"/>
          <w:position w:val="0"/>
        </w:rPr>
        <w:t>根据财政部于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日发布的《增值税会计处理规定》（财会〔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号）的规定：全面试行营业税改征增值税后，“营业税金及附加”科目名称调整为“税金及 附加”科目，该科目核算企业经营活动发生的消费税、城市维护建设税、资源税、教育费 附加及房产税、土地使用税、车船使用税、印花税等相关税费；利润表中的“营业税金及 附加”项目调整为“税金及附加”项目。</w:t>
      </w:r>
    </w:p>
    <w:p>
      <w:pPr>
        <w:pStyle w:val="Style28"/>
        <w:keepNext w:val="0"/>
        <w:keepLines w:val="0"/>
        <w:widowControl w:val="0"/>
        <w:shd w:val="clear" w:color="auto" w:fill="auto"/>
        <w:bidi w:val="0"/>
        <w:spacing w:before="0" w:after="0" w:line="412" w:lineRule="exact"/>
        <w:ind w:left="0" w:right="0" w:firstLine="420"/>
        <w:jc w:val="left"/>
      </w:pPr>
      <w:r>
        <w:rPr>
          <w:color w:val="000000"/>
          <w:spacing w:val="0"/>
          <w:w w:val="100"/>
          <w:position w:val="0"/>
        </w:rPr>
        <w:t xml:space="preserve">《增值税会计处理规定》还明确要求“应交税费”科目下的“应交增值税”、“未交增 值税”、“待抵扣进项税额”、“待认证进项税额”、“增值税留抵税额”等明细科目期末借方 </w:t>
      </w:r>
      <w:r>
        <w:rPr>
          <w:color w:val="000000"/>
          <w:spacing w:val="0"/>
          <w:w w:val="100"/>
          <w:position w:val="0"/>
        </w:rPr>
        <w:t>余额应根据情况，在资产负债表中的“其他流动资产”或“其他非流动资产”项目列示； “应交税费</w:t>
      </w:r>
      <w:r>
        <w:rPr>
          <w:color w:val="000000"/>
          <w:spacing w:val="0"/>
          <w:w w:val="100"/>
          <w:position w:val="0"/>
        </w:rPr>
        <w:t>一一</w:t>
      </w:r>
      <w:r>
        <w:rPr>
          <w:color w:val="000000"/>
          <w:spacing w:val="0"/>
          <w:w w:val="100"/>
          <w:position w:val="0"/>
        </w:rPr>
        <w:t>待转销项税额”等科目期末贷方余额应根据情况，在资产负债表中的“其 他流动负债”或“其他非流动负债”项目列示。</w:t>
      </w:r>
    </w:p>
    <w:p>
      <w:pPr>
        <w:pStyle w:val="Style28"/>
        <w:keepNext w:val="0"/>
        <w:keepLines w:val="0"/>
        <w:widowControl w:val="0"/>
        <w:shd w:val="clear" w:color="auto" w:fill="auto"/>
        <w:bidi w:val="0"/>
        <w:spacing w:before="0" w:after="480" w:line="411" w:lineRule="exact"/>
        <w:ind w:left="0" w:right="0" w:firstLine="460"/>
        <w:jc w:val="left"/>
      </w:pPr>
      <w:r>
        <w:rPr>
          <w:color w:val="000000"/>
          <w:spacing w:val="0"/>
          <w:w w:val="100"/>
          <w:position w:val="0"/>
        </w:rPr>
        <w:t>公司已根据《增值税会计处理规定》，对于2016年5月1日至该规定施行之间发生的 交易由于该规定而影响的资产、负债和损益等财务报表列报项目金额进行了调整，对于 2016年1月1日至4月30日期间发生的交易，不予追溯调整，对于2016年财务报表中可 比期间的财务报表也不予追溯调整。</w:t>
      </w:r>
    </w:p>
    <w:p>
      <w:pPr>
        <w:pStyle w:val="Style33"/>
        <w:keepNext/>
        <w:keepLines/>
        <w:widowControl w:val="0"/>
        <w:shd w:val="clear" w:color="auto" w:fill="auto"/>
        <w:tabs>
          <w:tab w:pos="1258" w:val="left"/>
        </w:tabs>
        <w:bidi w:val="0"/>
        <w:spacing w:before="0" w:after="140" w:line="240" w:lineRule="auto"/>
        <w:ind w:left="0" w:right="0" w:firstLine="460"/>
        <w:jc w:val="left"/>
      </w:pPr>
      <w:bookmarkStart w:id="1574" w:name="bookmark1574"/>
      <w:bookmarkStart w:id="1575" w:name="bookmark1575"/>
      <w:bookmarkStart w:id="1576" w:name="bookmark1576"/>
      <w:r>
        <w:rPr>
          <w:color w:val="000000"/>
          <w:spacing w:val="0"/>
          <w:w w:val="100"/>
          <w:position w:val="0"/>
        </w:rPr>
        <w:t>六、</w:t>
        <w:tab/>
        <w:t>税项</w:t>
      </w:r>
      <w:bookmarkEnd w:id="1574"/>
      <w:bookmarkEnd w:id="1575"/>
      <w:bookmarkEnd w:id="1576"/>
    </w:p>
    <w:p>
      <w:pPr>
        <w:pStyle w:val="Style33"/>
        <w:keepNext/>
        <w:keepLines/>
        <w:widowControl w:val="0"/>
        <w:shd w:val="clear" w:color="auto" w:fill="auto"/>
        <w:tabs>
          <w:tab w:pos="1258" w:val="left"/>
        </w:tabs>
        <w:bidi w:val="0"/>
        <w:spacing w:before="0" w:after="140" w:line="240" w:lineRule="auto"/>
        <w:ind w:left="0" w:right="0" w:firstLine="460"/>
        <w:jc w:val="left"/>
      </w:pPr>
      <w:bookmarkStart w:id="1574" w:name="bookmark1574"/>
      <w:bookmarkStart w:id="1575" w:name="bookmark1575"/>
      <w:bookmarkStart w:id="1577" w:name="bookmark1577"/>
      <w:r>
        <w:rPr>
          <w:color w:val="000000"/>
          <w:spacing w:val="0"/>
          <w:w w:val="100"/>
          <w:position w:val="0"/>
        </w:rPr>
        <w:t>（一）</w:t>
        <w:tab/>
        <w:t>公司主要税种和税率</w:t>
      </w:r>
      <w:bookmarkEnd w:id="1574"/>
      <w:bookmarkEnd w:id="1575"/>
      <w:bookmarkEnd w:id="1577"/>
    </w:p>
    <w:tbl>
      <w:tblPr>
        <w:tblOverlap w:val="never"/>
        <w:jc w:val="center"/>
        <w:tblLayout w:type="fixed"/>
      </w:tblPr>
      <w:tblGrid>
        <w:gridCol w:w="2237"/>
        <w:gridCol w:w="4450"/>
        <w:gridCol w:w="1704"/>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销售货物、应税销售服务收入、无形资产或者不动产</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446" w:val="left"/>
                <w:tab w:pos="888" w:val="left"/>
                <w:tab w:pos="1248" w:val="left"/>
              </w:tabs>
              <w:bidi w:val="0"/>
              <w:spacing w:before="0" w:after="0" w:line="240" w:lineRule="auto"/>
              <w:ind w:left="0" w:right="0" w:firstLine="0"/>
              <w:jc w:val="left"/>
            </w:pPr>
            <w:r>
              <w:rPr>
                <w:color w:val="000000"/>
                <w:spacing w:val="0"/>
                <w:w w:val="100"/>
                <w:position w:val="0"/>
              </w:rPr>
              <w:t>17%、</w:t>
              <w:tab/>
              <w:t>11%、</w:t>
              <w:tab/>
              <w:t>6%、</w:t>
              <w:tab/>
              <w:t>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营改增之前的应纳税营业额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按照房产原值的70% （或租金收入）为纳税基准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 </w:t>
            </w:r>
            <w:r>
              <w:rPr>
                <w:color w:val="000000"/>
                <w:spacing w:val="0"/>
                <w:w w:val="100"/>
                <w:position w:val="0"/>
              </w:rPr>
              <w:t>2% (12%)</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pStyle w:val="Style28"/>
        <w:keepNext w:val="0"/>
        <w:keepLines w:val="0"/>
        <w:widowControl w:val="0"/>
        <w:shd w:val="clear" w:color="auto" w:fill="auto"/>
        <w:bidi w:val="0"/>
        <w:spacing w:before="0" w:after="140" w:line="410" w:lineRule="exact"/>
        <w:ind w:left="0" w:right="0" w:firstLine="460"/>
        <w:jc w:val="left"/>
      </w:pPr>
      <w:r>
        <w:rPr>
          <w:color w:val="000000"/>
          <w:spacing w:val="0"/>
          <w:w w:val="100"/>
          <w:position w:val="0"/>
        </w:rPr>
        <w:t>*</w:t>
      </w:r>
      <w:r>
        <w:rPr>
          <w:color w:val="000000"/>
          <w:spacing w:val="0"/>
          <w:w w:val="100"/>
          <w:position w:val="0"/>
        </w:rPr>
        <w:t>根据财政部和国家税务总局发布的《营业税改征增值税试点实施办法》，自2016年5 月1日起，在全国范围内全面推开营业税改征增值税试点，建筑业、房地产业、金融业、生 活服务业等全部营业税纳税人，纳入试点范围，公司由缴纳营业税改为缴纳增值税。</w:t>
      </w:r>
    </w:p>
    <w:p>
      <w:pPr>
        <w:pStyle w:val="Style33"/>
        <w:keepNext/>
        <w:keepLines/>
        <w:widowControl w:val="0"/>
        <w:shd w:val="clear" w:color="auto" w:fill="auto"/>
        <w:bidi w:val="0"/>
        <w:spacing w:before="0" w:after="0" w:line="416" w:lineRule="exact"/>
        <w:ind w:left="0" w:right="0" w:firstLine="460"/>
        <w:jc w:val="left"/>
      </w:pPr>
      <w:bookmarkStart w:id="1578" w:name="bookmark1578"/>
      <w:bookmarkStart w:id="1579" w:name="bookmark1579"/>
      <w:bookmarkStart w:id="1580" w:name="bookmark1580"/>
      <w:r>
        <w:rPr>
          <w:color w:val="000000"/>
          <w:spacing w:val="0"/>
          <w:w w:val="100"/>
          <w:position w:val="0"/>
        </w:rPr>
        <w:t>（二）税收优惠政策及依据</w:t>
      </w:r>
      <w:bookmarkEnd w:id="1578"/>
      <w:bookmarkEnd w:id="1579"/>
      <w:bookmarkEnd w:id="1580"/>
    </w:p>
    <w:p>
      <w:pPr>
        <w:pStyle w:val="Style28"/>
        <w:keepNext w:val="0"/>
        <w:keepLines w:val="0"/>
        <w:widowControl w:val="0"/>
        <w:shd w:val="clear" w:color="auto" w:fill="auto"/>
        <w:bidi w:val="0"/>
        <w:spacing w:before="0" w:after="280" w:line="416" w:lineRule="exact"/>
        <w:ind w:left="0" w:right="0" w:firstLine="460"/>
        <w:jc w:val="left"/>
      </w:pPr>
      <w:r>
        <w:rPr>
          <w:color w:val="000000"/>
          <w:spacing w:val="0"/>
          <w:w w:val="100"/>
          <w:position w:val="0"/>
        </w:rPr>
        <w:t>根据2016年1月13日财税[2016]1号文件，对专门经营农产品的农产品批发市场、 农贸市场使用的房产、土地，自2016年1月1日至2018年12月31日暂免征收房产税和 城镇土地使用税。对同时经营其他产品的农产品批发市场和农贸市场使用的房产、土地， 按其他产品与农产品交易场地面积的比例确定征免房产税和城镇土地使用税。</w:t>
      </w:r>
    </w:p>
    <w:p>
      <w:pPr>
        <w:pStyle w:val="Style33"/>
        <w:keepNext/>
        <w:keepLines/>
        <w:widowControl w:val="0"/>
        <w:shd w:val="clear" w:color="auto" w:fill="auto"/>
        <w:tabs>
          <w:tab w:pos="1258" w:val="left"/>
        </w:tabs>
        <w:bidi w:val="0"/>
        <w:spacing w:before="0" w:after="0" w:line="416" w:lineRule="exact"/>
        <w:ind w:left="0" w:right="0" w:firstLine="460"/>
        <w:jc w:val="left"/>
      </w:pPr>
      <w:bookmarkStart w:id="1581" w:name="bookmark1581"/>
      <w:bookmarkStart w:id="1582" w:name="bookmark1582"/>
      <w:bookmarkStart w:id="1583" w:name="bookmark1583"/>
      <w:r>
        <w:rPr>
          <w:color w:val="000000"/>
          <w:spacing w:val="0"/>
          <w:w w:val="100"/>
          <w:position w:val="0"/>
        </w:rPr>
        <w:t>七、</w:t>
        <w:tab/>
        <w:t>合并财务报表主要项目注释</w:t>
      </w:r>
      <w:bookmarkEnd w:id="1581"/>
      <w:bookmarkEnd w:id="1582"/>
      <w:bookmarkEnd w:id="1583"/>
    </w:p>
    <w:p>
      <w:pPr>
        <w:pStyle w:val="Style28"/>
        <w:keepNext w:val="0"/>
        <w:keepLines w:val="0"/>
        <w:widowControl w:val="0"/>
        <w:shd w:val="clear" w:color="auto" w:fill="auto"/>
        <w:bidi w:val="0"/>
        <w:spacing w:before="0" w:after="140" w:line="416" w:lineRule="exact"/>
        <w:ind w:left="0" w:right="0" w:firstLine="460"/>
        <w:jc w:val="left"/>
      </w:pPr>
      <w:r>
        <w:rPr>
          <w:color w:val="000000"/>
          <w:spacing w:val="0"/>
          <w:w w:val="100"/>
          <w:position w:val="0"/>
        </w:rPr>
        <w:t>（以下金额单位若未特别注明者均为人民币元）</w:t>
      </w:r>
    </w:p>
    <w:p>
      <w:pPr>
        <w:pStyle w:val="Style28"/>
        <w:keepNext w:val="0"/>
        <w:keepLines w:val="0"/>
        <w:widowControl w:val="0"/>
        <w:shd w:val="clear" w:color="auto" w:fill="auto"/>
        <w:bidi w:val="0"/>
        <w:spacing w:before="0" w:after="140" w:line="416" w:lineRule="exact"/>
        <w:ind w:left="0" w:right="0" w:firstLine="460"/>
        <w:jc w:val="left"/>
      </w:pPr>
      <w:r>
        <w:rPr>
          <w:b/>
          <w:bCs/>
          <w:color w:val="000000"/>
          <w:spacing w:val="0"/>
          <w:w w:val="100"/>
          <w:position w:val="0"/>
        </w:rPr>
        <w:t>注释</w:t>
      </w:r>
      <w:r>
        <w:rPr>
          <w:b/>
          <w:bCs/>
          <w:color w:val="000000"/>
          <w:spacing w:val="0"/>
          <w:w w:val="100"/>
          <w:position w:val="0"/>
        </w:rPr>
        <w:t>1.</w:t>
      </w:r>
      <w:r>
        <w:rPr>
          <w:b/>
          <w:bCs/>
          <w:color w:val="000000"/>
          <w:spacing w:val="0"/>
          <w:w w:val="100"/>
          <w:position w:val="0"/>
        </w:rPr>
        <w:t>货币资金</w:t>
      </w:r>
      <w:r>
        <w:br w:type="page"/>
      </w:r>
    </w:p>
    <w:tbl>
      <w:tblPr>
        <w:tblOverlap w:val="never"/>
        <w:jc w:val="center"/>
        <w:tblLayout w:type="fixed"/>
      </w:tblPr>
      <w:tblGrid>
        <w:gridCol w:w="2794"/>
        <w:gridCol w:w="2779"/>
        <w:gridCol w:w="2818"/>
      </w:tblGrid>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3,286, </w:t>
            </w:r>
            <w:r>
              <w:rPr>
                <w:color w:val="000000"/>
                <w:spacing w:val="0"/>
                <w:w w:val="100"/>
                <w:position w:val="0"/>
              </w:rPr>
              <w:t>237.10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271,011.52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1,168, 622, </w:t>
            </w:r>
            <w:r>
              <w:rPr>
                <w:color w:val="000000"/>
                <w:spacing w:val="0"/>
                <w:w w:val="100"/>
                <w:position w:val="0"/>
              </w:rPr>
              <w:t xml:space="preserve">608.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1,162,952, </w:t>
            </w:r>
            <w:r>
              <w:rPr>
                <w:color w:val="000000"/>
                <w:spacing w:val="0"/>
                <w:w w:val="100"/>
                <w:position w:val="0"/>
              </w:rPr>
              <w:t>167.29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6, 243, </w:t>
            </w:r>
            <w:r>
              <w:rPr>
                <w:color w:val="000000"/>
                <w:spacing w:val="0"/>
                <w:w w:val="100"/>
                <w:position w:val="0"/>
              </w:rPr>
              <w:t xml:space="preserve">796. </w:t>
            </w:r>
            <w:r>
              <w:rPr>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526, </w:t>
            </w:r>
            <w:r>
              <w:rPr>
                <w:color w:val="000000"/>
                <w:spacing w:val="0"/>
                <w:w w:val="100"/>
                <w:position w:val="0"/>
              </w:rPr>
              <w:t xml:space="preserve">208. </w:t>
            </w:r>
            <w:r>
              <w:rPr>
                <w:color w:val="000000"/>
                <w:spacing w:val="0"/>
                <w:w w:val="100"/>
                <w:position w:val="0"/>
              </w:rPr>
              <w:t>54</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1,178, </w:t>
            </w:r>
            <w:r>
              <w:rPr>
                <w:color w:val="000000"/>
                <w:spacing w:val="0"/>
                <w:w w:val="100"/>
                <w:position w:val="0"/>
              </w:rPr>
              <w:t>152,642.09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1, 163,749, </w:t>
            </w:r>
            <w:r>
              <w:rPr>
                <w:color w:val="000000"/>
                <w:spacing w:val="0"/>
                <w:w w:val="100"/>
                <w:position w:val="0"/>
              </w:rPr>
              <w:t xml:space="preserve">387. </w:t>
            </w:r>
            <w:r>
              <w:rPr>
                <w:color w:val="000000"/>
                <w:spacing w:val="0"/>
                <w:w w:val="100"/>
                <w:position w:val="0"/>
              </w:rPr>
              <w:t>35</w:t>
            </w:r>
          </w:p>
        </w:tc>
      </w:tr>
    </w:tbl>
    <w:p>
      <w:pPr>
        <w:widowControl w:val="0"/>
        <w:spacing w:after="159" w:line="1" w:lineRule="exact"/>
      </w:pPr>
    </w:p>
    <w:p>
      <w:pPr>
        <w:pStyle w:val="Style28"/>
        <w:keepNext w:val="0"/>
        <w:keepLines w:val="0"/>
        <w:widowControl w:val="0"/>
        <w:shd w:val="clear" w:color="auto" w:fill="auto"/>
        <w:bidi w:val="0"/>
        <w:spacing w:before="0" w:after="480" w:line="240" w:lineRule="auto"/>
        <w:ind w:left="0" w:right="0" w:firstLine="460"/>
        <w:jc w:val="left"/>
      </w:pPr>
      <w:r>
        <w:rPr>
          <w:color w:val="000000"/>
          <w:spacing w:val="0"/>
          <w:w w:val="100"/>
          <w:position w:val="0"/>
        </w:rPr>
        <w:t>截至2016年12月31日止，本公司不存在质押、冻结，或有潜在收回风险的款项。</w:t>
      </w:r>
    </w:p>
    <w:p>
      <w:pPr>
        <w:pStyle w:val="Style33"/>
        <w:keepNext/>
        <w:keepLines/>
        <w:widowControl w:val="0"/>
        <w:shd w:val="clear" w:color="auto" w:fill="auto"/>
        <w:bidi w:val="0"/>
        <w:spacing w:before="0" w:after="160" w:line="240" w:lineRule="auto"/>
        <w:ind w:left="0" w:right="0" w:firstLine="460"/>
        <w:jc w:val="left"/>
      </w:pPr>
      <w:bookmarkStart w:id="1584" w:name="bookmark1584"/>
      <w:bookmarkStart w:id="1585" w:name="bookmark1585"/>
      <w:bookmarkStart w:id="1586" w:name="bookmark1586"/>
      <w:r>
        <w:rPr>
          <w:color w:val="000000"/>
          <w:spacing w:val="0"/>
          <w:w w:val="100"/>
          <w:position w:val="0"/>
        </w:rPr>
        <w:t>注释</w:t>
      </w:r>
      <w:r>
        <w:rPr>
          <w:color w:val="000000"/>
          <w:spacing w:val="0"/>
          <w:w w:val="100"/>
          <w:position w:val="0"/>
        </w:rPr>
        <w:t>2.</w:t>
      </w:r>
      <w:r>
        <w:rPr>
          <w:color w:val="000000"/>
          <w:spacing w:val="0"/>
          <w:w w:val="100"/>
          <w:position w:val="0"/>
        </w:rPr>
        <w:t>应收账款</w:t>
      </w:r>
      <w:bookmarkEnd w:id="1584"/>
      <w:bookmarkEnd w:id="1585"/>
      <w:bookmarkEnd w:id="1586"/>
    </w:p>
    <w:p>
      <w:pPr>
        <w:pStyle w:val="Style33"/>
        <w:keepNext/>
        <w:keepLines/>
        <w:widowControl w:val="0"/>
        <w:shd w:val="clear" w:color="auto" w:fill="auto"/>
        <w:bidi w:val="0"/>
        <w:spacing w:before="0" w:after="160" w:line="240" w:lineRule="auto"/>
        <w:ind w:left="0" w:right="0" w:firstLine="460"/>
        <w:jc w:val="left"/>
      </w:pPr>
      <w:bookmarkStart w:id="1584" w:name="bookmark1584"/>
      <w:bookmarkStart w:id="1585" w:name="bookmark1585"/>
      <w:bookmarkStart w:id="1587" w:name="bookmark1587"/>
      <w:r>
        <w:rPr>
          <w:color w:val="000000"/>
          <w:spacing w:val="0"/>
          <w:w w:val="100"/>
          <w:position w:val="0"/>
        </w:rPr>
        <w:t>1.</w:t>
      </w:r>
      <w:r>
        <w:rPr>
          <w:color w:val="000000"/>
          <w:spacing w:val="0"/>
          <w:w w:val="100"/>
          <w:position w:val="0"/>
        </w:rPr>
        <w:t>应收账款分类披露</w:t>
      </w:r>
      <w:bookmarkEnd w:id="1584"/>
      <w:bookmarkEnd w:id="1585"/>
      <w:bookmarkEnd w:id="1587"/>
    </w:p>
    <w:tbl>
      <w:tblPr>
        <w:tblOverlap w:val="never"/>
        <w:jc w:val="center"/>
        <w:tblLayout w:type="fixed"/>
      </w:tblPr>
      <w:tblGrid>
        <w:gridCol w:w="2203"/>
        <w:gridCol w:w="1526"/>
        <w:gridCol w:w="830"/>
        <w:gridCol w:w="1522"/>
        <w:gridCol w:w="830"/>
        <w:gridCol w:w="147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4, 094, </w:t>
            </w:r>
            <w:r>
              <w:rPr>
                <w:color w:val="000000"/>
                <w:spacing w:val="0"/>
                <w:w w:val="100"/>
                <w:position w:val="0"/>
              </w:rPr>
              <w:t xml:space="preserve">323.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 </w:t>
            </w: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4, 094, </w:t>
            </w:r>
            <w:r>
              <w:rPr>
                <w:color w:val="000000"/>
                <w:spacing w:val="0"/>
                <w:w w:val="100"/>
                <w:position w:val="0"/>
              </w:rPr>
              <w:t xml:space="preserve">323.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87, 168, </w:t>
            </w:r>
            <w:r>
              <w:rPr>
                <w:color w:val="000000"/>
                <w:spacing w:val="0"/>
                <w:w w:val="100"/>
                <w:position w:val="0"/>
              </w:rPr>
              <w:t>162.50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95.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8,385, </w:t>
            </w:r>
            <w:r>
              <w:rPr>
                <w:color w:val="000000"/>
                <w:spacing w:val="0"/>
                <w:w w:val="100"/>
                <w:position w:val="0"/>
              </w:rPr>
              <w:t xml:space="preserve">992. </w:t>
            </w: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78,782,169.72</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单项金额虽不重大但单独</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385,200.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335,200.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 </w:t>
            </w:r>
            <w:r>
              <w:rPr>
                <w:color w:val="000000"/>
                <w:spacing w:val="0"/>
                <w:w w:val="100"/>
                <w:position w:val="0"/>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 xml:space="preserve">000. </w:t>
            </w:r>
            <w:r>
              <w:rPr>
                <w:color w:val="000000"/>
                <w:spacing w:val="0"/>
                <w:w w:val="100"/>
                <w:position w:val="0"/>
              </w:rPr>
              <w:t>00</w:t>
            </w: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91,647,686.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12,815,516.42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78, 832, </w:t>
            </w:r>
            <w:r>
              <w:rPr>
                <w:color w:val="000000"/>
                <w:spacing w:val="0"/>
                <w:w w:val="100"/>
                <w:position w:val="0"/>
              </w:rPr>
              <w:t xml:space="preserve">169. </w:t>
            </w:r>
            <w:r>
              <w:rPr>
                <w:color w:val="000000"/>
                <w:spacing w:val="0"/>
                <w:w w:val="100"/>
                <w:position w:val="0"/>
              </w:rPr>
              <w:t>72</w:t>
            </w:r>
          </w:p>
        </w:tc>
      </w:tr>
      <w:tr>
        <w:trPr>
          <w:trHeight w:val="590" w:hRule="exact"/>
        </w:trPr>
        <w:tc>
          <w:tcPr>
            <w:gridSpan w:val="6"/>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续：</w:t>
            </w:r>
          </w:p>
        </w:tc>
      </w:tr>
      <w:tr>
        <w:trPr>
          <w:trHeight w:val="365" w:hRule="exact"/>
        </w:trPr>
        <w:tc>
          <w:tcPr>
            <w:tcBorders>
              <w:top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val="restart"/>
            <w:tcBorders/>
            <w:shd w:val="clear" w:color="auto" w:fill="FFFFFF"/>
            <w:vAlign w:val="top"/>
          </w:tcPr>
          <w:p>
            <w:pPr>
              <w:pStyle w:val="Style18"/>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pPr>
            <w:r>
              <w:rPr>
                <w:color w:val="000000"/>
                <w:spacing w:val="0"/>
                <w:w w:val="100"/>
                <w:position w:val="0"/>
              </w:rPr>
              <w:t>单项金额重大并单独计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4, 094, </w:t>
            </w:r>
            <w:r>
              <w:rPr>
                <w:color w:val="000000"/>
                <w:spacing w:val="0"/>
                <w:w w:val="100"/>
                <w:position w:val="0"/>
              </w:rPr>
              <w:t xml:space="preserve">323.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4, 094, </w:t>
            </w:r>
            <w:r>
              <w:rPr>
                <w:color w:val="000000"/>
                <w:spacing w:val="0"/>
                <w:w w:val="100"/>
                <w:position w:val="0"/>
              </w:rPr>
              <w:t xml:space="preserve">323.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40" w:right="0" w:firstLine="0"/>
              <w:jc w:val="both"/>
            </w:pPr>
            <w:r>
              <w:rPr>
                <w:color w:val="000000"/>
                <w:spacing w:val="0"/>
                <w:w w:val="100"/>
                <w:position w:val="0"/>
              </w:rPr>
              <w:t>按信用风险特征组合计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76,379, </w:t>
            </w:r>
            <w:r>
              <w:rPr>
                <w:color w:val="000000"/>
                <w:spacing w:val="0"/>
                <w:w w:val="100"/>
                <w:position w:val="0"/>
              </w:rPr>
              <w:t>803.30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94.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5,037,526. </w:t>
            </w: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71,342,277.20</w:t>
            </w:r>
          </w:p>
        </w:tc>
      </w:tr>
      <w:tr>
        <w:trPr>
          <w:trHeight w:val="79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40" w:right="0" w:firstLine="0"/>
              <w:jc w:val="both"/>
            </w:pPr>
            <w:r>
              <w:rPr>
                <w:color w:val="000000"/>
                <w:spacing w:val="0"/>
                <w:w w:val="100"/>
                <w:position w:val="0"/>
              </w:rPr>
              <w:t>单项金额虽不重大但单 独计提坏账准备的应收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744, </w:t>
            </w:r>
            <w:r>
              <w:rPr>
                <w:color w:val="000000"/>
                <w:spacing w:val="0"/>
                <w:w w:val="100"/>
                <w:position w:val="0"/>
              </w:rPr>
              <w:t xml:space="preserve">954.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0.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744, </w:t>
            </w:r>
            <w:r>
              <w:rPr>
                <w:color w:val="000000"/>
                <w:spacing w:val="0"/>
                <w:w w:val="100"/>
                <w:position w:val="0"/>
              </w:rPr>
              <w:t xml:space="preserve">954.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81,219, </w:t>
            </w:r>
            <w:r>
              <w:rPr>
                <w:color w:val="000000"/>
                <w:spacing w:val="0"/>
                <w:w w:val="100"/>
                <w:position w:val="0"/>
              </w:rPr>
              <w:t xml:space="preserve">080.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9, 876, </w:t>
            </w:r>
            <w:r>
              <w:rPr>
                <w:color w:val="000000"/>
                <w:spacing w:val="0"/>
                <w:w w:val="100"/>
                <w:position w:val="0"/>
              </w:rPr>
              <w:t xml:space="preserve">803.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71,342,277.20</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应收账款分类的说明：</w:t>
      </w:r>
    </w:p>
    <w:p>
      <w:pPr>
        <w:pStyle w:val="Style28"/>
        <w:keepNext w:val="0"/>
        <w:keepLines w:val="0"/>
        <w:widowControl w:val="0"/>
        <w:shd w:val="clear" w:color="auto" w:fill="auto"/>
        <w:tabs>
          <w:tab w:pos="1180"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期末单项金额重大并单独计提坏账准备的应收账款</w:t>
      </w:r>
      <w:r>
        <w:br w:type="page"/>
      </w:r>
    </w:p>
    <w:tbl>
      <w:tblPr>
        <w:tblOverlap w:val="never"/>
        <w:jc w:val="center"/>
        <w:tblLayout w:type="fixed"/>
      </w:tblPr>
      <w:tblGrid>
        <w:gridCol w:w="2750"/>
        <w:gridCol w:w="1387"/>
        <w:gridCol w:w="1608"/>
        <w:gridCol w:w="1051"/>
        <w:gridCol w:w="159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深圳市东方旋风娱乐有限公司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1,596, </w:t>
            </w:r>
            <w:r>
              <w:rPr>
                <w:color w:val="000000"/>
                <w:spacing w:val="0"/>
                <w:w w:val="100"/>
                <w:position w:val="0"/>
              </w:rPr>
              <w:t xml:space="preserve">675.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1,596, </w:t>
            </w:r>
            <w:r>
              <w:rPr>
                <w:color w:val="000000"/>
                <w:spacing w:val="0"/>
                <w:w w:val="100"/>
                <w:position w:val="0"/>
              </w:rPr>
              <w:t xml:space="preserve">675.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4, 094, </w:t>
            </w:r>
            <w:r>
              <w:rPr>
                <w:color w:val="000000"/>
                <w:spacing w:val="0"/>
                <w:w w:val="100"/>
                <w:position w:val="0"/>
              </w:rPr>
              <w:t xml:space="preserve">323.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4, 094, </w:t>
            </w:r>
            <w:r>
              <w:rPr>
                <w:color w:val="000000"/>
                <w:spacing w:val="0"/>
                <w:w w:val="100"/>
                <w:position w:val="0"/>
              </w:rPr>
              <w:t xml:space="preserve">323.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8"/>
        <w:keepNext w:val="0"/>
        <w:keepLines w:val="0"/>
        <w:widowControl w:val="0"/>
        <w:shd w:val="clear" w:color="auto" w:fill="auto"/>
        <w:tabs>
          <w:tab w:pos="1182"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组合中，按账龄分析法计提坏账准备的应收账款</w:t>
      </w:r>
    </w:p>
    <w:tbl>
      <w:tblPr>
        <w:tblOverlap w:val="never"/>
        <w:jc w:val="center"/>
        <w:tblLayout w:type="fixed"/>
      </w:tblPr>
      <w:tblGrid>
        <w:gridCol w:w="2520"/>
        <w:gridCol w:w="1954"/>
        <w:gridCol w:w="1949"/>
        <w:gridCol w:w="196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44, 660, </w:t>
            </w:r>
            <w:r>
              <w:rPr>
                <w:color w:val="000000"/>
                <w:spacing w:val="0"/>
                <w:w w:val="100"/>
                <w:position w:val="0"/>
              </w:rPr>
              <w:t>586.44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223,216.64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0. </w:t>
            </w:r>
            <w:r>
              <w:rPr>
                <w:color w:val="000000"/>
                <w:spacing w:val="0"/>
                <w:w w:val="100"/>
                <w:position w:val="0"/>
              </w:rPr>
              <w:t>50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13,123,389.33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918, </w:t>
            </w:r>
            <w:r>
              <w:rPr>
                <w:color w:val="000000"/>
                <w:spacing w:val="0"/>
                <w:w w:val="100"/>
                <w:position w:val="0"/>
              </w:rPr>
              <w:t xml:space="preserve">637.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7.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21,649, </w:t>
            </w:r>
            <w:r>
              <w:rPr>
                <w:color w:val="000000"/>
                <w:spacing w:val="0"/>
                <w:w w:val="100"/>
                <w:position w:val="0"/>
              </w:rPr>
              <w:t>541.61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2, 164, </w:t>
            </w:r>
            <w:r>
              <w:rPr>
                <w:color w:val="000000"/>
                <w:spacing w:val="0"/>
                <w:w w:val="100"/>
                <w:position w:val="0"/>
              </w:rPr>
              <w:t xml:space="preserve">859. </w:t>
            </w: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 — 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3,330, </w:t>
            </w:r>
            <w:r>
              <w:rPr>
                <w:color w:val="000000"/>
                <w:spacing w:val="0"/>
                <w:w w:val="100"/>
                <w:position w:val="0"/>
              </w:rPr>
              <w:t xml:space="preserve">875.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1,665,437.63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53,862.36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3,365,831.51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3,365,831.51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86, 184, </w:t>
            </w:r>
            <w:r>
              <w:rPr>
                <w:color w:val="000000"/>
                <w:spacing w:val="0"/>
                <w:w w:val="100"/>
                <w:position w:val="0"/>
              </w:rPr>
              <w:t>086.50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8, </w:t>
            </w:r>
            <w:r>
              <w:rPr>
                <w:color w:val="000000"/>
                <w:spacing w:val="0"/>
                <w:w w:val="100"/>
                <w:position w:val="0"/>
              </w:rPr>
              <w:t>381,072.40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9. </w:t>
            </w:r>
            <w:r>
              <w:rPr>
                <w:color w:val="000000"/>
                <w:spacing w:val="0"/>
                <w:w w:val="100"/>
                <w:position w:val="0"/>
              </w:rPr>
              <w:t>72</w:t>
            </w:r>
          </w:p>
        </w:tc>
      </w:tr>
    </w:tbl>
    <w:p>
      <w:pPr>
        <w:widowControl w:val="0"/>
        <w:spacing w:after="159" w:line="1" w:lineRule="exact"/>
      </w:pPr>
    </w:p>
    <w:p>
      <w:pPr>
        <w:pStyle w:val="Style28"/>
        <w:keepNext w:val="0"/>
        <w:keepLines w:val="0"/>
        <w:widowControl w:val="0"/>
        <w:shd w:val="clear" w:color="auto" w:fill="auto"/>
        <w:tabs>
          <w:tab w:pos="1182" w:val="left"/>
        </w:tabs>
        <w:bidi w:val="0"/>
        <w:spacing w:before="0" w:after="160" w:line="240" w:lineRule="auto"/>
        <w:ind w:left="0" w:right="0" w:firstLine="460"/>
        <w:jc w:val="left"/>
      </w:pPr>
      <w:bookmarkStart w:id="1588" w:name="bookmark1588"/>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w:t>
        <w:tab/>
        <w:t>组合中，采用其他方法计提坏账准备的应收账款</w:t>
      </w:r>
    </w:p>
    <w:tbl>
      <w:tblPr>
        <w:tblOverlap w:val="never"/>
        <w:jc w:val="center"/>
        <w:tblLayout w:type="fixed"/>
      </w:tblPr>
      <w:tblGrid>
        <w:gridCol w:w="2962"/>
        <w:gridCol w:w="1987"/>
        <w:gridCol w:w="1987"/>
        <w:gridCol w:w="1454"/>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984, </w:t>
            </w:r>
            <w:r>
              <w:rPr>
                <w:color w:val="000000"/>
                <w:spacing w:val="0"/>
                <w:w w:val="100"/>
                <w:position w:val="0"/>
              </w:rPr>
              <w:t xml:space="preserve">076.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4, </w:t>
            </w:r>
            <w:r>
              <w:rPr>
                <w:color w:val="000000"/>
                <w:spacing w:val="0"/>
                <w:w w:val="100"/>
                <w:position w:val="0"/>
              </w:rPr>
              <w:t xml:space="preserve">920. </w:t>
            </w: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984, </w:t>
            </w:r>
            <w:r>
              <w:rPr>
                <w:color w:val="000000"/>
                <w:spacing w:val="0"/>
                <w:w w:val="100"/>
                <w:position w:val="0"/>
              </w:rPr>
              <w:t xml:space="preserve">076.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4, </w:t>
            </w:r>
            <w:r>
              <w:rPr>
                <w:color w:val="000000"/>
                <w:spacing w:val="0"/>
                <w:w w:val="100"/>
                <w:position w:val="0"/>
              </w:rPr>
              <w:t xml:space="preserve">920.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r>
    </w:tbl>
    <w:p>
      <w:pPr>
        <w:widowControl w:val="0"/>
        <w:spacing w:after="159" w:line="1" w:lineRule="exact"/>
      </w:pPr>
    </w:p>
    <w:p>
      <w:pPr>
        <w:pStyle w:val="Style28"/>
        <w:keepNext w:val="0"/>
        <w:keepLines w:val="0"/>
        <w:widowControl w:val="0"/>
        <w:shd w:val="clear" w:color="auto" w:fill="auto"/>
        <w:tabs>
          <w:tab w:pos="1182" w:val="left"/>
        </w:tabs>
        <w:bidi w:val="0"/>
        <w:spacing w:before="0" w:after="160" w:line="240" w:lineRule="auto"/>
        <w:ind w:left="0" w:right="0" w:firstLine="460"/>
        <w:jc w:val="left"/>
      </w:pPr>
      <w:bookmarkStart w:id="1589" w:name="bookmark1589"/>
      <w:r>
        <w:rPr>
          <w:color w:val="000000"/>
          <w:spacing w:val="0"/>
          <w:w w:val="100"/>
          <w:position w:val="0"/>
        </w:rPr>
        <w:t>（</w:t>
      </w:r>
      <w:bookmarkEnd w:id="1589"/>
      <w:r>
        <w:rPr>
          <w:rFonts w:ascii="Times New Roman" w:eastAsia="Times New Roman" w:hAnsi="Times New Roman" w:cs="Times New Roman"/>
          <w:color w:val="000000"/>
          <w:spacing w:val="0"/>
          <w:w w:val="100"/>
          <w:position w:val="0"/>
        </w:rPr>
        <w:t>4</w:t>
      </w:r>
      <w:r>
        <w:rPr>
          <w:color w:val="000000"/>
          <w:spacing w:val="0"/>
          <w:w w:val="100"/>
          <w:position w:val="0"/>
        </w:rPr>
        <w:t>）</w:t>
        <w:tab/>
        <w:t>期末单项金额虽不重大但单独计提坏账准备的应收账款</w:t>
      </w:r>
    </w:p>
    <w:tbl>
      <w:tblPr>
        <w:tblOverlap w:val="never"/>
        <w:jc w:val="center"/>
        <w:tblLayout w:type="fixed"/>
      </w:tblPr>
      <w:tblGrid>
        <w:gridCol w:w="2328"/>
        <w:gridCol w:w="1267"/>
        <w:gridCol w:w="1550"/>
        <w:gridCol w:w="1267"/>
        <w:gridCol w:w="1978"/>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小马过河电子科技公司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385,200.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335,200.00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依据法院判决书计提</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385,200.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335,200.00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keepLines/>
        <w:widowControl w:val="0"/>
        <w:numPr>
          <w:ilvl w:val="0"/>
          <w:numId w:val="57"/>
        </w:numPr>
        <w:shd w:val="clear" w:color="auto" w:fill="auto"/>
        <w:tabs>
          <w:tab w:pos="862" w:val="left"/>
        </w:tabs>
        <w:bidi w:val="0"/>
        <w:spacing w:before="0" w:after="160" w:line="240" w:lineRule="auto"/>
        <w:ind w:left="0" w:right="0" w:firstLine="460"/>
        <w:jc w:val="left"/>
      </w:pPr>
      <w:bookmarkStart w:id="1590" w:name="bookmark1590"/>
      <w:bookmarkStart w:id="1591" w:name="bookmark1591"/>
      <w:bookmarkStart w:id="1592" w:name="bookmark1592"/>
      <w:bookmarkStart w:id="1593" w:name="bookmark1593"/>
      <w:bookmarkEnd w:id="1592"/>
      <w:r>
        <w:rPr>
          <w:color w:val="000000"/>
          <w:spacing w:val="0"/>
          <w:w w:val="100"/>
          <w:position w:val="0"/>
        </w:rPr>
        <w:t>本期计提、收回或转回的坏账准备情况</w:t>
      </w:r>
      <w:bookmarkEnd w:id="1590"/>
      <w:bookmarkEnd w:id="1591"/>
      <w:bookmarkEnd w:id="1593"/>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 xml:space="preserve">本期计提坏账准备3, 443, </w:t>
      </w:r>
      <w:r>
        <w:rPr>
          <w:color w:val="000000"/>
          <w:spacing w:val="0"/>
          <w:w w:val="100"/>
          <w:position w:val="0"/>
        </w:rPr>
        <w:t>063.93</w:t>
      </w:r>
      <w:r>
        <w:rPr>
          <w:color w:val="000000"/>
          <w:spacing w:val="0"/>
          <w:w w:val="100"/>
          <w:position w:val="0"/>
        </w:rPr>
        <w:t>元。</w:t>
      </w:r>
    </w:p>
    <w:p>
      <w:pPr>
        <w:pStyle w:val="Style33"/>
        <w:keepNext/>
        <w:keepLines/>
        <w:widowControl w:val="0"/>
        <w:numPr>
          <w:ilvl w:val="0"/>
          <w:numId w:val="57"/>
        </w:numPr>
        <w:shd w:val="clear" w:color="auto" w:fill="auto"/>
        <w:tabs>
          <w:tab w:pos="862" w:val="left"/>
        </w:tabs>
        <w:bidi w:val="0"/>
        <w:spacing w:before="0" w:after="320" w:line="240" w:lineRule="auto"/>
        <w:ind w:left="0" w:right="0" w:firstLine="46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本期无实际核销的应收账款</w:t>
      </w:r>
      <w:bookmarkEnd w:id="1594"/>
      <w:bookmarkEnd w:id="1595"/>
      <w:bookmarkEnd w:id="1597"/>
    </w:p>
    <w:p>
      <w:pPr>
        <w:pStyle w:val="Style33"/>
        <w:keepNext/>
        <w:keepLines/>
        <w:widowControl w:val="0"/>
        <w:numPr>
          <w:ilvl w:val="0"/>
          <w:numId w:val="57"/>
        </w:numPr>
        <w:shd w:val="clear" w:color="auto" w:fill="auto"/>
        <w:tabs>
          <w:tab w:pos="862" w:val="left"/>
        </w:tabs>
        <w:bidi w:val="0"/>
        <w:spacing w:before="0" w:after="160" w:line="240" w:lineRule="auto"/>
        <w:ind w:left="0" w:right="0" w:firstLine="460"/>
        <w:jc w:val="left"/>
      </w:pPr>
      <w:bookmarkStart w:id="1594" w:name="bookmark1594"/>
      <w:bookmarkStart w:id="1595" w:name="bookmark1595"/>
      <w:bookmarkStart w:id="1598" w:name="bookmark1598"/>
      <w:bookmarkStart w:id="1599" w:name="bookmark1599"/>
      <w:bookmarkEnd w:id="1598"/>
      <w:r>
        <w:rPr>
          <w:color w:val="000000"/>
          <w:spacing w:val="0"/>
          <w:w w:val="100"/>
          <w:position w:val="0"/>
        </w:rPr>
        <w:t>按欠款方归集的期末余额前五名应收账款</w:t>
      </w:r>
      <w:bookmarkEnd w:id="1594"/>
      <w:bookmarkEnd w:id="1595"/>
      <w:bookmarkEnd w:id="1599"/>
      <w:r>
        <w:br w:type="page"/>
      </w:r>
    </w:p>
    <w:tbl>
      <w:tblPr>
        <w:tblOverlap w:val="never"/>
        <w:jc w:val="center"/>
        <w:tblLayout w:type="fixed"/>
      </w:tblPr>
      <w:tblGrid>
        <w:gridCol w:w="3451"/>
        <w:gridCol w:w="1426"/>
        <w:gridCol w:w="1526"/>
        <w:gridCol w:w="1987"/>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占应收账款期末余</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已计提坏账准备</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深圳市绿膳谷农业创新发展有限公司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26,515,386.00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1,861,296.32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广州华泽包装设备有限公司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i/>
                <w:iCs/>
                <w:color w:val="000000"/>
                <w:spacing w:val="0"/>
                <w:w w:val="100"/>
                <w:position w:val="0"/>
              </w:rPr>
              <w:t>7,</w:t>
            </w:r>
            <w:r>
              <w:rPr>
                <w:color w:val="000000"/>
                <w:spacing w:val="0"/>
                <w:w w:val="100"/>
                <w:position w:val="0"/>
              </w:rPr>
              <w:t xml:space="preserve"> 907, </w:t>
            </w:r>
            <w:r>
              <w:rPr>
                <w:color w:val="000000"/>
                <w:spacing w:val="0"/>
                <w:w w:val="100"/>
                <w:position w:val="0"/>
              </w:rPr>
              <w:t xml:space="preserve">746. </w:t>
            </w: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8.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39,538.73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深圳市俊隆果菜农业技术开发有限公司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5,918, </w:t>
            </w:r>
            <w:r>
              <w:rPr>
                <w:color w:val="000000"/>
                <w:spacing w:val="0"/>
                <w:w w:val="100"/>
                <w:position w:val="0"/>
              </w:rPr>
              <w:t xml:space="preserve">981.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29,594.91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5,253, </w:t>
            </w:r>
            <w:r>
              <w:rPr>
                <w:color w:val="000000"/>
                <w:spacing w:val="0"/>
                <w:w w:val="100"/>
                <w:position w:val="0"/>
              </w:rPr>
              <w:t>983.00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5.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26,269.92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2.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48, 093, </w:t>
            </w:r>
            <w:r>
              <w:rPr>
                <w:color w:val="000000"/>
                <w:spacing w:val="0"/>
                <w:w w:val="100"/>
                <w:position w:val="0"/>
              </w:rPr>
              <w:t xml:space="preserve">744.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4, 454, </w:t>
            </w:r>
            <w:r>
              <w:rPr>
                <w:color w:val="000000"/>
                <w:spacing w:val="0"/>
                <w:w w:val="100"/>
                <w:position w:val="0"/>
              </w:rPr>
              <w:t xml:space="preserve">347. </w:t>
            </w:r>
            <w:r>
              <w:rPr>
                <w:color w:val="000000"/>
                <w:spacing w:val="0"/>
                <w:w w:val="100"/>
                <w:position w:val="0"/>
              </w:rPr>
              <w:t>72</w:t>
            </w:r>
          </w:p>
        </w:tc>
      </w:tr>
    </w:tbl>
    <w:p>
      <w:pPr>
        <w:widowControl w:val="0"/>
        <w:spacing w:after="159" w:line="1" w:lineRule="exact"/>
      </w:pPr>
    </w:p>
    <w:p>
      <w:pPr>
        <w:pStyle w:val="Style33"/>
        <w:keepNext/>
        <w:keepLines/>
        <w:widowControl w:val="0"/>
        <w:numPr>
          <w:ilvl w:val="0"/>
          <w:numId w:val="57"/>
        </w:numPr>
        <w:shd w:val="clear" w:color="auto" w:fill="auto"/>
        <w:tabs>
          <w:tab w:pos="868" w:val="left"/>
        </w:tabs>
        <w:bidi w:val="0"/>
        <w:spacing w:before="0" w:after="320" w:line="240" w:lineRule="auto"/>
        <w:ind w:left="0" w:right="0" w:firstLine="46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本期未发生因金融资产转移而终止确认的应收账款</w:t>
      </w:r>
      <w:bookmarkEnd w:id="1600"/>
      <w:bookmarkEnd w:id="1601"/>
      <w:bookmarkEnd w:id="1603"/>
    </w:p>
    <w:p>
      <w:pPr>
        <w:pStyle w:val="Style33"/>
        <w:keepNext/>
        <w:keepLines/>
        <w:widowControl w:val="0"/>
        <w:numPr>
          <w:ilvl w:val="0"/>
          <w:numId w:val="57"/>
        </w:numPr>
        <w:shd w:val="clear" w:color="auto" w:fill="auto"/>
        <w:tabs>
          <w:tab w:pos="868" w:val="left"/>
        </w:tabs>
        <w:bidi w:val="0"/>
        <w:spacing w:before="0" w:after="480" w:line="240" w:lineRule="auto"/>
        <w:ind w:left="0" w:right="0" w:firstLine="460"/>
        <w:jc w:val="left"/>
      </w:pPr>
      <w:bookmarkStart w:id="1600" w:name="bookmark1600"/>
      <w:bookmarkStart w:id="1601" w:name="bookmark1601"/>
      <w:bookmarkStart w:id="1604" w:name="bookmark1604"/>
      <w:bookmarkStart w:id="1605" w:name="bookmark1605"/>
      <w:bookmarkEnd w:id="1604"/>
      <w:r>
        <w:rPr>
          <w:color w:val="000000"/>
          <w:spacing w:val="0"/>
          <w:w w:val="100"/>
          <w:position w:val="0"/>
        </w:rPr>
        <w:t>本期未发生因转移应收账款且继续涉入而形成的资产、负债</w:t>
      </w:r>
      <w:bookmarkEnd w:id="1600"/>
      <w:bookmarkEnd w:id="1601"/>
      <w:bookmarkEnd w:id="1605"/>
    </w:p>
    <w:p>
      <w:pPr>
        <w:pStyle w:val="Style33"/>
        <w:keepNext/>
        <w:keepLines/>
        <w:widowControl w:val="0"/>
        <w:shd w:val="clear" w:color="auto" w:fill="auto"/>
        <w:bidi w:val="0"/>
        <w:spacing w:before="0" w:after="160" w:line="240" w:lineRule="auto"/>
        <w:ind w:left="0" w:right="0" w:firstLine="460"/>
        <w:jc w:val="left"/>
      </w:pPr>
      <w:bookmarkStart w:id="1606" w:name="bookmark1606"/>
      <w:bookmarkStart w:id="1607" w:name="bookmark1607"/>
      <w:bookmarkStart w:id="1608" w:name="bookmark1608"/>
      <w:r>
        <w:rPr>
          <w:color w:val="000000"/>
          <w:spacing w:val="0"/>
          <w:w w:val="100"/>
          <w:position w:val="0"/>
        </w:rPr>
        <w:t>注释</w:t>
      </w:r>
      <w:r>
        <w:rPr>
          <w:color w:val="000000"/>
          <w:spacing w:val="0"/>
          <w:w w:val="100"/>
          <w:position w:val="0"/>
        </w:rPr>
        <w:t>3.</w:t>
      </w:r>
      <w:r>
        <w:rPr>
          <w:color w:val="000000"/>
          <w:spacing w:val="0"/>
          <w:w w:val="100"/>
          <w:position w:val="0"/>
        </w:rPr>
        <w:t>预付款项</w:t>
      </w:r>
      <w:bookmarkEnd w:id="1606"/>
      <w:bookmarkEnd w:id="1607"/>
      <w:bookmarkEnd w:id="1608"/>
    </w:p>
    <w:p>
      <w:pPr>
        <w:pStyle w:val="Style33"/>
        <w:keepNext/>
        <w:keepLines/>
        <w:widowControl w:val="0"/>
        <w:numPr>
          <w:ilvl w:val="0"/>
          <w:numId w:val="61"/>
        </w:numPr>
        <w:shd w:val="clear" w:color="auto" w:fill="auto"/>
        <w:bidi w:val="0"/>
        <w:spacing w:before="0" w:after="160" w:line="240" w:lineRule="auto"/>
        <w:ind w:left="0" w:right="0" w:firstLine="460"/>
        <w:jc w:val="left"/>
      </w:pPr>
      <w:bookmarkStart w:id="1606" w:name="bookmark1606"/>
      <w:bookmarkStart w:id="1607" w:name="bookmark1607"/>
      <w:bookmarkStart w:id="1609" w:name="bookmark1609"/>
      <w:bookmarkStart w:id="1610" w:name="bookmark1610"/>
      <w:bookmarkEnd w:id="1609"/>
      <w:r>
        <w:rPr>
          <w:color w:val="000000"/>
          <w:spacing w:val="0"/>
          <w:w w:val="100"/>
          <w:position w:val="0"/>
        </w:rPr>
        <w:t>预付款项按账龄列示</w:t>
      </w:r>
      <w:bookmarkEnd w:id="1606"/>
      <w:bookmarkEnd w:id="1607"/>
      <w:bookmarkEnd w:id="1610"/>
    </w:p>
    <w:tbl>
      <w:tblPr>
        <w:tblOverlap w:val="never"/>
        <w:jc w:val="center"/>
        <w:tblLayout w:type="fixed"/>
      </w:tblPr>
      <w:tblGrid>
        <w:gridCol w:w="2232"/>
        <w:gridCol w:w="1786"/>
        <w:gridCol w:w="1272"/>
        <w:gridCol w:w="1685"/>
        <w:gridCol w:w="1416"/>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40,291,400.72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39,293,400.82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w:t>
            </w:r>
            <w:r>
              <w:rPr>
                <w:color w:val="000000"/>
                <w:spacing w:val="0"/>
                <w:w w:val="100"/>
                <w:position w:val="0"/>
              </w:rPr>
              <w:t xml:space="preserve">152,209.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815,879.57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62,477.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371,320.00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67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15,071, </w:t>
            </w:r>
            <w:r>
              <w:rPr>
                <w:color w:val="000000"/>
                <w:spacing w:val="0"/>
                <w:w w:val="100"/>
                <w:position w:val="0"/>
              </w:rPr>
              <w:t>165.00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15,071,165.03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13</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56,577,253.25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55,551,765.42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widowControl w:val="0"/>
        <w:spacing w:after="159" w:line="1" w:lineRule="exact"/>
      </w:pPr>
    </w:p>
    <w:p>
      <w:pPr>
        <w:pStyle w:val="Style33"/>
        <w:keepNext/>
        <w:keepLines/>
        <w:widowControl w:val="0"/>
        <w:numPr>
          <w:ilvl w:val="0"/>
          <w:numId w:val="61"/>
        </w:numPr>
        <w:shd w:val="clear" w:color="auto" w:fill="auto"/>
        <w:bidi w:val="0"/>
        <w:spacing w:before="0" w:after="160" w:line="240" w:lineRule="auto"/>
        <w:ind w:left="0" w:right="0" w:firstLine="46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账龄超过一年且金额重大的预付款项未及时结算原因的说明</w:t>
      </w:r>
      <w:bookmarkEnd w:id="1611"/>
      <w:bookmarkEnd w:id="1612"/>
      <w:bookmarkEnd w:id="1614"/>
    </w:p>
    <w:tbl>
      <w:tblPr>
        <w:tblOverlap w:val="never"/>
        <w:jc w:val="center"/>
        <w:tblLayout w:type="fixed"/>
      </w:tblPr>
      <w:tblGrid>
        <w:gridCol w:w="3326"/>
        <w:gridCol w:w="1522"/>
        <w:gridCol w:w="970"/>
        <w:gridCol w:w="2573"/>
      </w:tblGrid>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广州铁路集团广深铁路实业发展总公司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代政府预先垫付的土地补偿 款</w:t>
            </w:r>
          </w:p>
        </w:tc>
      </w:tr>
      <w:tr>
        <w:trPr>
          <w:trHeight w:val="37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15,000, </w:t>
            </w: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keepLines/>
        <w:widowControl w:val="0"/>
        <w:numPr>
          <w:ilvl w:val="0"/>
          <w:numId w:val="61"/>
        </w:numPr>
        <w:shd w:val="clear" w:color="auto" w:fill="auto"/>
        <w:bidi w:val="0"/>
        <w:spacing w:before="0" w:after="160" w:line="240" w:lineRule="auto"/>
        <w:ind w:left="0" w:right="0" w:firstLine="46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按预付对象归集的期末余额前五名的预付款项情况</w:t>
      </w:r>
      <w:bookmarkEnd w:id="1615"/>
      <w:bookmarkEnd w:id="1616"/>
      <w:bookmarkEnd w:id="1618"/>
    </w:p>
    <w:tbl>
      <w:tblPr>
        <w:tblOverlap w:val="never"/>
        <w:jc w:val="center"/>
        <w:tblLayout w:type="fixed"/>
      </w:tblPr>
      <w:tblGrid>
        <w:gridCol w:w="3307"/>
        <w:gridCol w:w="1277"/>
        <w:gridCol w:w="984"/>
        <w:gridCol w:w="1123"/>
        <w:gridCol w:w="1699"/>
      </w:tblGrid>
      <w:tr>
        <w:trPr>
          <w:trHeight w:val="105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占预付款项</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总额的比例</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广州铁路集团广深铁路实业发展总公司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代政府预先垫付的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土地补偿款</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吉林省恒昌农业开发有限公司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14, 000,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1年以内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未到合同结算期</w:t>
            </w:r>
          </w:p>
        </w:tc>
      </w:tr>
    </w:tbl>
    <w:p>
      <w:pPr>
        <w:spacing w:lineRule="exact" w:line="1"/>
        <w:rPr>
          <w:sz w:val="2"/>
          <w:szCs w:val="2"/>
        </w:rPr>
      </w:pPr>
      <w:r>
        <w:br w:type="page"/>
      </w:r>
    </w:p>
    <w:tbl>
      <w:tblPr>
        <w:tblOverlap w:val="never"/>
        <w:jc w:val="center"/>
        <w:tblLayout w:type="fixed"/>
      </w:tblPr>
      <w:tblGrid>
        <w:gridCol w:w="3307"/>
        <w:gridCol w:w="283"/>
        <w:gridCol w:w="994"/>
        <w:gridCol w:w="984"/>
        <w:gridCol w:w="379"/>
        <w:gridCol w:w="744"/>
        <w:gridCol w:w="1699"/>
      </w:tblGrid>
      <w:tr>
        <w:trPr>
          <w:trHeight w:val="105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占预付款项</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总额的比例</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未结算原因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深圳市深农国际物流发展有限公司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8,212,845.36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w:t>
            </w:r>
            <w:r>
              <w:rPr>
                <w:color w:val="000000"/>
                <w:spacing w:val="0"/>
                <w:w w:val="100"/>
                <w:position w:val="0"/>
              </w:rPr>
              <w:t>54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未到结算期</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深圳市海吉星冷链股份有限公司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5,140, </w:t>
            </w:r>
            <w:r>
              <w:rPr>
                <w:color w:val="000000"/>
                <w:spacing w:val="0"/>
                <w:w w:val="100"/>
                <w:position w:val="0"/>
              </w:rPr>
              <w:t xml:space="preserve">964. </w:t>
            </w: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10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未到结算期</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广东新供销天成供应链有限公司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2, 689, </w:t>
            </w:r>
            <w:r>
              <w:rPr>
                <w:color w:val="000000"/>
                <w:spacing w:val="0"/>
                <w:w w:val="100"/>
                <w:position w:val="0"/>
              </w:rPr>
              <w:t xml:space="preserve">250.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w:t>
            </w:r>
            <w:r>
              <w:rPr>
                <w:color w:val="000000"/>
                <w:spacing w:val="0"/>
                <w:w w:val="100"/>
                <w:position w:val="0"/>
              </w:rPr>
              <w:t>76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未到合同结算期</w:t>
            </w: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45,043,060.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79. </w:t>
            </w:r>
            <w:r>
              <w:rPr>
                <w:color w:val="000000"/>
                <w:spacing w:val="0"/>
                <w:w w:val="100"/>
                <w:position w:val="0"/>
              </w:rPr>
              <w:t>73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49" w:hRule="exact"/>
        </w:trPr>
        <w:tc>
          <w:tcPr>
            <w:gridSpan w:val="7"/>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4.</w:t>
            </w:r>
            <w:r>
              <w:rPr>
                <w:b/>
                <w:bCs/>
                <w:color w:val="000000"/>
                <w:spacing w:val="0"/>
                <w:w w:val="100"/>
                <w:position w:val="0"/>
                <w:sz w:val="20"/>
                <w:szCs w:val="20"/>
              </w:rPr>
              <w:t>应收利息</w:t>
            </w:r>
          </w:p>
        </w:tc>
      </w:tr>
      <w:tr>
        <w:trPr>
          <w:trHeight w:val="41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小额贷款利息</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517,723. </w:t>
            </w:r>
            <w:r>
              <w:rPr>
                <w:color w:val="000000"/>
                <w:spacing w:val="0"/>
                <w:w w:val="100"/>
                <w:position w:val="0"/>
              </w:rPr>
              <w:t>19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1,083,546.32</w:t>
            </w:r>
          </w:p>
        </w:tc>
      </w:tr>
      <w:tr>
        <w:trPr>
          <w:trHeight w:val="432" w:hRule="exact"/>
        </w:trPr>
        <w:tc>
          <w:tcPr>
            <w:gridSpan w:val="2"/>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3"/>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517,723. </w:t>
            </w:r>
            <w:r>
              <w:rPr>
                <w:color w:val="000000"/>
                <w:spacing w:val="0"/>
                <w:w w:val="100"/>
                <w:position w:val="0"/>
              </w:rPr>
              <w:t>19</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1,083,546.32</w:t>
            </w:r>
          </w:p>
        </w:tc>
      </w:tr>
    </w:tbl>
    <w:p>
      <w:pPr>
        <w:widowControl w:val="0"/>
        <w:spacing w:after="319" w:line="1" w:lineRule="exact"/>
      </w:pPr>
    </w:p>
    <w:p>
      <w:pPr>
        <w:pStyle w:val="Style33"/>
        <w:keepNext/>
        <w:keepLines/>
        <w:widowControl w:val="0"/>
        <w:shd w:val="clear" w:color="auto" w:fill="auto"/>
        <w:bidi w:val="0"/>
        <w:spacing w:before="0" w:after="160" w:line="240" w:lineRule="auto"/>
        <w:ind w:left="0" w:right="0" w:firstLine="460"/>
        <w:jc w:val="left"/>
      </w:pPr>
      <w:bookmarkStart w:id="1619" w:name="bookmark1619"/>
      <w:bookmarkStart w:id="1620" w:name="bookmark1620"/>
      <w:bookmarkStart w:id="1621" w:name="bookmark1621"/>
      <w:r>
        <w:rPr>
          <w:color w:val="000000"/>
          <w:spacing w:val="0"/>
          <w:w w:val="100"/>
          <w:position w:val="0"/>
        </w:rPr>
        <w:t>注释</w:t>
      </w:r>
      <w:r>
        <w:rPr>
          <w:color w:val="000000"/>
          <w:spacing w:val="0"/>
          <w:w w:val="100"/>
          <w:position w:val="0"/>
        </w:rPr>
        <w:t>5.</w:t>
      </w:r>
      <w:r>
        <w:rPr>
          <w:color w:val="000000"/>
          <w:spacing w:val="0"/>
          <w:w w:val="100"/>
          <w:position w:val="0"/>
        </w:rPr>
        <w:t>应收股利</w:t>
      </w:r>
      <w:bookmarkEnd w:id="1619"/>
      <w:bookmarkEnd w:id="1620"/>
      <w:bookmarkEnd w:id="1621"/>
    </w:p>
    <w:tbl>
      <w:tblPr>
        <w:tblOverlap w:val="never"/>
        <w:jc w:val="center"/>
        <w:tblLayout w:type="fixed"/>
      </w:tblPr>
      <w:tblGrid>
        <w:gridCol w:w="3970"/>
        <w:gridCol w:w="2256"/>
        <w:gridCol w:w="2165"/>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6,701,250. </w:t>
            </w:r>
            <w:r>
              <w:rPr>
                <w:color w:val="000000"/>
                <w:spacing w:val="0"/>
                <w:w w:val="100"/>
                <w:position w:val="0"/>
              </w:rPr>
              <w:t>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6,701,250. </w:t>
            </w:r>
            <w:r>
              <w:rPr>
                <w:color w:val="000000"/>
                <w:spacing w:val="0"/>
                <w:w w:val="100"/>
                <w:position w:val="0"/>
              </w:rPr>
              <w:t>00</w:t>
            </w:r>
          </w:p>
        </w:tc>
      </w:tr>
    </w:tbl>
    <w:p>
      <w:pPr>
        <w:widowControl w:val="0"/>
        <w:spacing w:after="319" w:line="1" w:lineRule="exact"/>
      </w:pPr>
    </w:p>
    <w:p>
      <w:pPr>
        <w:pStyle w:val="Style33"/>
        <w:keepNext/>
        <w:keepLines/>
        <w:widowControl w:val="0"/>
        <w:shd w:val="clear" w:color="auto" w:fill="auto"/>
        <w:bidi w:val="0"/>
        <w:spacing w:before="0" w:after="160" w:line="240" w:lineRule="auto"/>
        <w:ind w:left="0" w:right="0" w:firstLine="460"/>
        <w:jc w:val="left"/>
      </w:pPr>
      <w:bookmarkStart w:id="1622" w:name="bookmark1622"/>
      <w:bookmarkStart w:id="1623" w:name="bookmark1623"/>
      <w:bookmarkStart w:id="1624" w:name="bookmark1624"/>
      <w:r>
        <w:rPr>
          <w:color w:val="000000"/>
          <w:spacing w:val="0"/>
          <w:w w:val="100"/>
          <w:position w:val="0"/>
        </w:rPr>
        <w:t>注释</w:t>
      </w:r>
      <w:r>
        <w:rPr>
          <w:color w:val="000000"/>
          <w:spacing w:val="0"/>
          <w:w w:val="100"/>
          <w:position w:val="0"/>
        </w:rPr>
        <w:t>6.</w:t>
      </w:r>
      <w:r>
        <w:rPr>
          <w:color w:val="000000"/>
          <w:spacing w:val="0"/>
          <w:w w:val="100"/>
          <w:position w:val="0"/>
        </w:rPr>
        <w:t>其他应收款</w:t>
      </w:r>
      <w:bookmarkEnd w:id="1622"/>
      <w:bookmarkEnd w:id="1623"/>
      <w:bookmarkEnd w:id="1624"/>
    </w:p>
    <w:p>
      <w:pPr>
        <w:pStyle w:val="Style33"/>
        <w:keepNext/>
        <w:keepLines/>
        <w:widowControl w:val="0"/>
        <w:shd w:val="clear" w:color="auto" w:fill="auto"/>
        <w:bidi w:val="0"/>
        <w:spacing w:before="0" w:after="160" w:line="240" w:lineRule="auto"/>
        <w:ind w:left="0" w:right="0" w:firstLine="460"/>
        <w:jc w:val="left"/>
      </w:pPr>
      <w:bookmarkStart w:id="1622" w:name="bookmark1622"/>
      <w:bookmarkStart w:id="1623" w:name="bookmark1623"/>
      <w:bookmarkStart w:id="1625" w:name="bookmark1625"/>
      <w:r>
        <w:rPr>
          <w:color w:val="000000"/>
          <w:spacing w:val="0"/>
          <w:w w:val="100"/>
          <w:position w:val="0"/>
        </w:rPr>
        <w:t>1.</w:t>
      </w:r>
      <w:r>
        <w:rPr>
          <w:color w:val="000000"/>
          <w:spacing w:val="0"/>
          <w:w w:val="100"/>
          <w:position w:val="0"/>
        </w:rPr>
        <w:t>其他应收款分类披露</w:t>
      </w:r>
      <w:bookmarkEnd w:id="1622"/>
      <w:bookmarkEnd w:id="1623"/>
      <w:bookmarkEnd w:id="1625"/>
    </w:p>
    <w:tbl>
      <w:tblPr>
        <w:tblOverlap w:val="never"/>
        <w:jc w:val="center"/>
        <w:tblLayout w:type="fixed"/>
      </w:tblPr>
      <w:tblGrid>
        <w:gridCol w:w="2304"/>
        <w:gridCol w:w="1541"/>
        <w:gridCol w:w="806"/>
        <w:gridCol w:w="1488"/>
        <w:gridCol w:w="806"/>
        <w:gridCol w:w="1445"/>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单项金额重大并单独计提坏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232, 549, </w:t>
            </w:r>
            <w:r>
              <w:rPr>
                <w:color w:val="000000"/>
                <w:spacing w:val="0"/>
                <w:w w:val="100"/>
                <w:position w:val="0"/>
              </w:rPr>
              <w:t xml:space="preserve">437.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218, 149, </w:t>
            </w:r>
            <w:r>
              <w:rPr>
                <w:color w:val="000000"/>
                <w:spacing w:val="0"/>
                <w:w w:val="100"/>
                <w:position w:val="0"/>
              </w:rPr>
              <w:t xml:space="preserve">437.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 </w:t>
            </w: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14, 400, </w:t>
            </w:r>
            <w:r>
              <w:rPr>
                <w:color w:val="000000"/>
                <w:spacing w:val="0"/>
                <w:w w:val="100"/>
                <w:position w:val="0"/>
              </w:rPr>
              <w:t>000.00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按信用风险特征组合计提坏 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743,737,953.92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76.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43,371,823.83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700, 366, </w:t>
            </w:r>
            <w:r>
              <w:rPr>
                <w:color w:val="000000"/>
                <w:spacing w:val="0"/>
                <w:w w:val="100"/>
                <w:position w:val="0"/>
              </w:rPr>
              <w:t xml:space="preserve">130. </w:t>
            </w:r>
            <w:r>
              <w:rPr>
                <w:color w:val="000000"/>
                <w:spacing w:val="0"/>
                <w:w w:val="100"/>
                <w:position w:val="0"/>
              </w:rPr>
              <w:t>09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单项金额虽不重大但单独计 提坏账准备的其他应收款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976, </w:t>
            </w:r>
            <w:r>
              <w:rPr>
                <w:color w:val="000000"/>
                <w:spacing w:val="0"/>
                <w:w w:val="100"/>
                <w:position w:val="0"/>
              </w:rPr>
              <w:t>287,391.84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261,521,261.75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714, 766, </w:t>
            </w:r>
            <w:r>
              <w:rPr>
                <w:color w:val="000000"/>
                <w:spacing w:val="0"/>
                <w:w w:val="100"/>
                <w:position w:val="0"/>
              </w:rPr>
              <w:t xml:space="preserve">130. </w:t>
            </w:r>
            <w:r>
              <w:rPr>
                <w:color w:val="000000"/>
                <w:spacing w:val="0"/>
                <w:w w:val="100"/>
                <w:position w:val="0"/>
              </w:rPr>
              <w:t>09</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续:</w:t>
      </w:r>
      <w:r>
        <w:br w:type="page"/>
      </w:r>
    </w:p>
    <w:tbl>
      <w:tblPr>
        <w:tblOverlap w:val="never"/>
        <w:jc w:val="center"/>
        <w:tblLayout w:type="fixed"/>
      </w:tblPr>
      <w:tblGrid>
        <w:gridCol w:w="2174"/>
        <w:gridCol w:w="1661"/>
        <w:gridCol w:w="797"/>
        <w:gridCol w:w="1498"/>
        <w:gridCol w:w="792"/>
        <w:gridCol w:w="145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单项金额重大并单独计提 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289, </w:t>
            </w:r>
            <w:r>
              <w:rPr>
                <w:color w:val="000000"/>
                <w:spacing w:val="0"/>
                <w:w w:val="100"/>
                <w:position w:val="0"/>
              </w:rPr>
              <w:t>595,087.83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218, </w:t>
            </w:r>
            <w:r>
              <w:rPr>
                <w:color w:val="000000"/>
                <w:spacing w:val="0"/>
                <w:w w:val="100"/>
                <w:position w:val="0"/>
              </w:rPr>
              <w:t xml:space="preserve">381,666.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71,213,421.66</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按信用风险特征组合计提 坏账准备的其他应收款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655,881,046.46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32,314, </w:t>
            </w:r>
            <w:r>
              <w:rPr>
                <w:color w:val="000000"/>
                <w:spacing w:val="0"/>
                <w:w w:val="100"/>
                <w:position w:val="0"/>
              </w:rPr>
              <w:t>451.42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623,566, </w:t>
            </w:r>
            <w:r>
              <w:rPr>
                <w:color w:val="000000"/>
                <w:spacing w:val="0"/>
                <w:w w:val="100"/>
                <w:position w:val="0"/>
              </w:rPr>
              <w:t xml:space="preserve">595. </w:t>
            </w:r>
            <w:r>
              <w:rPr>
                <w:color w:val="000000"/>
                <w:spacing w:val="0"/>
                <w:w w:val="100"/>
                <w:position w:val="0"/>
              </w:rPr>
              <w:t>04</w:t>
            </w: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单项金额虽不重大但单独 计提坏账准备的其他应收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945, 476, </w:t>
            </w:r>
            <w:r>
              <w:rPr>
                <w:color w:val="000000"/>
                <w:spacing w:val="0"/>
                <w:w w:val="100"/>
                <w:position w:val="0"/>
              </w:rPr>
              <w:t xml:space="preserve">134.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250, 696, </w:t>
            </w:r>
            <w:r>
              <w:rPr>
                <w:color w:val="000000"/>
                <w:spacing w:val="0"/>
                <w:w w:val="100"/>
                <w:position w:val="0"/>
              </w:rPr>
              <w:t xml:space="preserve">117.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694, </w:t>
            </w:r>
            <w:r>
              <w:rPr>
                <w:color w:val="000000"/>
                <w:spacing w:val="0"/>
                <w:w w:val="100"/>
                <w:position w:val="0"/>
              </w:rPr>
              <w:t>780,016.70</w:t>
            </w:r>
          </w:p>
        </w:tc>
      </w:tr>
    </w:tbl>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其他应收款分类的说明：</w:t>
      </w:r>
    </w:p>
    <w:p>
      <w:pPr>
        <w:pStyle w:val="Style28"/>
        <w:keepNext w:val="0"/>
        <w:keepLines w:val="0"/>
        <w:widowControl w:val="0"/>
        <w:shd w:val="clear" w:color="auto" w:fill="auto"/>
        <w:tabs>
          <w:tab w:pos="1187" w:val="left"/>
        </w:tabs>
        <w:bidi w:val="0"/>
        <w:spacing w:before="0" w:after="160" w:line="240" w:lineRule="auto"/>
        <w:ind w:left="0" w:right="0" w:firstLine="460"/>
        <w:jc w:val="left"/>
      </w:pPr>
      <w:r>
        <w:rPr>
          <w:color w:val="000000"/>
          <w:spacing w:val="0"/>
          <w:w w:val="100"/>
          <w:position w:val="0"/>
        </w:rPr>
        <w:t>（1）</w:t>
        <w:tab/>
        <w:t>期末单项金额重大并单独计提坏账准备的其他应收款</w:t>
      </w:r>
    </w:p>
    <w:tbl>
      <w:tblPr>
        <w:tblOverlap w:val="never"/>
        <w:jc w:val="center"/>
        <w:tblLayout w:type="fixed"/>
      </w:tblPr>
      <w:tblGrid>
        <w:gridCol w:w="2750"/>
        <w:gridCol w:w="1392"/>
        <w:gridCol w:w="1603"/>
        <w:gridCol w:w="1090"/>
        <w:gridCol w:w="1555"/>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计提理由</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深圳市民润农产品配送连锁商业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204, </w:t>
            </w:r>
            <w:r>
              <w:rPr>
                <w:color w:val="000000"/>
                <w:spacing w:val="0"/>
                <w:w w:val="100"/>
                <w:position w:val="0"/>
              </w:rPr>
              <w:t>131,721.26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189,731,721.26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四川汇森机电工程有限责任公司 及相关责任方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14,675,304.34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14,675,304.34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常州销售点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5, 460, </w:t>
            </w:r>
            <w:r>
              <w:rPr>
                <w:color w:val="000000"/>
                <w:spacing w:val="0"/>
                <w:w w:val="100"/>
                <w:position w:val="0"/>
              </w:rPr>
              <w:t xml:space="preserve">553. </w:t>
            </w: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5, 460, </w:t>
            </w:r>
            <w:r>
              <w:rPr>
                <w:color w:val="000000"/>
                <w:spacing w:val="0"/>
                <w:w w:val="100"/>
                <w:position w:val="0"/>
              </w:rPr>
              <w:t xml:space="preserve">553. </w:t>
            </w: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4,713,813.76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4,713,813.76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1,780,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1,780,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中粮粮油进出口公司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167,045.48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 </w:t>
            </w:r>
            <w:r>
              <w:rPr>
                <w:color w:val="000000"/>
                <w:spacing w:val="0"/>
                <w:w w:val="100"/>
                <w:position w:val="0"/>
              </w:rPr>
              <w:t>167,045.48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预计无法收回</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232, 549, </w:t>
            </w:r>
            <w:r>
              <w:rPr>
                <w:color w:val="000000"/>
                <w:spacing w:val="0"/>
                <w:w w:val="100"/>
                <w:position w:val="0"/>
              </w:rPr>
              <w:t xml:space="preserve">437.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218, 149, </w:t>
            </w:r>
            <w:r>
              <w:rPr>
                <w:color w:val="000000"/>
                <w:spacing w:val="0"/>
                <w:w w:val="100"/>
                <w:position w:val="0"/>
              </w:rPr>
              <w:t xml:space="preserve">437.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w:t>
      </w:r>
      <w:r>
        <w:rPr>
          <w:color w:val="000000"/>
          <w:spacing w:val="0"/>
          <w:w w:val="100"/>
          <w:position w:val="0"/>
        </w:rPr>
        <w:t>见附注十三、（一）说明。</w:t>
      </w:r>
    </w:p>
    <w:p>
      <w:pPr>
        <w:pStyle w:val="Style28"/>
        <w:keepNext w:val="0"/>
        <w:keepLines w:val="0"/>
        <w:widowControl w:val="0"/>
        <w:shd w:val="clear" w:color="auto" w:fill="auto"/>
        <w:tabs>
          <w:tab w:pos="1187" w:val="left"/>
        </w:tabs>
        <w:bidi w:val="0"/>
        <w:spacing w:before="0" w:after="160" w:line="240" w:lineRule="auto"/>
        <w:ind w:left="0" w:right="0" w:firstLine="460"/>
        <w:jc w:val="left"/>
      </w:pPr>
      <w:r>
        <w:rPr>
          <w:color w:val="000000"/>
          <w:spacing w:val="0"/>
          <w:w w:val="100"/>
          <w:position w:val="0"/>
        </w:rPr>
        <w:t>（2）</w:t>
        <w:tab/>
        <w:t>组合中，按账龄分析法计提坏账准备的其他应收款</w:t>
      </w:r>
    </w:p>
    <w:tbl>
      <w:tblPr>
        <w:tblOverlap w:val="never"/>
        <w:jc w:val="center"/>
        <w:tblLayout w:type="fixed"/>
      </w:tblPr>
      <w:tblGrid>
        <w:gridCol w:w="2520"/>
        <w:gridCol w:w="1954"/>
        <w:gridCol w:w="1949"/>
        <w:gridCol w:w="1968"/>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9, </w:t>
            </w:r>
            <w:r>
              <w:rPr>
                <w:color w:val="000000"/>
                <w:spacing w:val="0"/>
                <w:w w:val="100"/>
                <w:position w:val="0"/>
              </w:rPr>
              <w:t xml:space="preserve">571,495.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 </w:t>
            </w:r>
            <w:r>
              <w:rPr>
                <w:color w:val="000000"/>
                <w:spacing w:val="0"/>
                <w:w w:val="100"/>
                <w:position w:val="0"/>
              </w:rPr>
              <w:t>50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5, 880, </w:t>
            </w:r>
            <w:r>
              <w:rPr>
                <w:color w:val="000000"/>
                <w:spacing w:val="0"/>
                <w:w w:val="100"/>
                <w:position w:val="0"/>
              </w:rPr>
              <w:t xml:space="preserve">746. </w:t>
            </w:r>
            <w:r>
              <w:rPr>
                <w:color w:val="000000"/>
                <w:spacing w:val="0"/>
                <w:w w:val="100"/>
                <w:position w:val="0"/>
              </w:rPr>
              <w:t>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411,652.25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2520"/>
        <w:gridCol w:w="1954"/>
        <w:gridCol w:w="1949"/>
        <w:gridCol w:w="196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5,707,068.36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570, </w:t>
            </w:r>
            <w:r>
              <w:rPr>
                <w:color w:val="000000"/>
                <w:spacing w:val="0"/>
                <w:w w:val="100"/>
                <w:position w:val="0"/>
              </w:rPr>
              <w:t xml:space="preserve">706.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 — 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24,571,987.74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12,285,993.87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117,356.99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93,885.59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80.00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26,579, </w:t>
            </w:r>
            <w:r>
              <w:rPr>
                <w:color w:val="000000"/>
                <w:spacing w:val="0"/>
                <w:w w:val="100"/>
                <w:position w:val="0"/>
              </w:rPr>
              <w:t>652.42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26,579, </w:t>
            </w:r>
            <w:r>
              <w:rPr>
                <w:color w:val="000000"/>
                <w:spacing w:val="0"/>
                <w:w w:val="100"/>
                <w:position w:val="0"/>
              </w:rPr>
              <w:t>652.42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72,428,307.85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39, 989, </w:t>
            </w:r>
            <w:r>
              <w:rPr>
                <w:color w:val="000000"/>
                <w:spacing w:val="0"/>
                <w:w w:val="100"/>
                <w:position w:val="0"/>
              </w:rPr>
              <w:t xml:space="preserve">748.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55.21</w:t>
            </w:r>
          </w:p>
        </w:tc>
      </w:tr>
    </w:tbl>
    <w:p>
      <w:pPr>
        <w:widowControl w:val="0"/>
        <w:spacing w:after="159" w:line="1" w:lineRule="exact"/>
      </w:pPr>
    </w:p>
    <w:p>
      <w:pPr>
        <w:pStyle w:val="Style28"/>
        <w:keepNext w:val="0"/>
        <w:keepLines w:val="0"/>
        <w:widowControl w:val="0"/>
        <w:numPr>
          <w:ilvl w:val="0"/>
          <w:numId w:val="37"/>
        </w:numPr>
        <w:shd w:val="clear" w:color="auto" w:fill="auto"/>
        <w:tabs>
          <w:tab w:pos="1185" w:val="left"/>
        </w:tabs>
        <w:bidi w:val="0"/>
        <w:spacing w:before="0" w:after="160" w:line="240" w:lineRule="auto"/>
        <w:ind w:left="0" w:right="0" w:firstLine="460"/>
        <w:jc w:val="left"/>
      </w:pPr>
      <w:bookmarkStart w:id="1626" w:name="bookmark1626"/>
      <w:bookmarkEnd w:id="1626"/>
      <w:r>
        <w:rPr>
          <w:color w:val="000000"/>
          <w:spacing w:val="0"/>
          <w:w w:val="100"/>
          <w:position w:val="0"/>
        </w:rPr>
        <w:t>组合中，采用其他方法计提坏账准备的其他应收款</w:t>
      </w:r>
    </w:p>
    <w:tbl>
      <w:tblPr>
        <w:tblOverlap w:val="never"/>
        <w:jc w:val="center"/>
        <w:tblLayout w:type="fixed"/>
      </w:tblPr>
      <w:tblGrid>
        <w:gridCol w:w="2981"/>
        <w:gridCol w:w="1973"/>
        <w:gridCol w:w="1978"/>
        <w:gridCol w:w="1459"/>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59,791,551.87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298, </w:t>
            </w:r>
            <w:r>
              <w:rPr>
                <w:color w:val="000000"/>
                <w:spacing w:val="0"/>
                <w:w w:val="100"/>
                <w:position w:val="0"/>
              </w:rPr>
              <w:t xml:space="preserve">957. </w:t>
            </w:r>
            <w:r>
              <w:rPr>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0. </w:t>
            </w:r>
            <w:r>
              <w:rPr>
                <w:color w:val="000000"/>
                <w:spacing w:val="0"/>
                <w:w w:val="100"/>
                <w:position w:val="0"/>
              </w:rPr>
              <w:t>50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564, </w:t>
            </w:r>
            <w:r>
              <w:rPr>
                <w:color w:val="000000"/>
                <w:spacing w:val="0"/>
                <w:w w:val="100"/>
                <w:position w:val="0"/>
              </w:rPr>
              <w:t>101,644.73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2, 846, </w:t>
            </w:r>
            <w:r>
              <w:rPr>
                <w:color w:val="000000"/>
                <w:spacing w:val="0"/>
                <w:w w:val="100"/>
                <w:position w:val="0"/>
              </w:rPr>
              <w:t xml:space="preserve">035.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0. </w:t>
            </w:r>
            <w:r>
              <w:rPr>
                <w:color w:val="000000"/>
                <w:spacing w:val="0"/>
                <w:w w:val="100"/>
                <w:position w:val="0"/>
              </w:rPr>
              <w:t>50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政府机构往来款组合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47,416,449.47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237, </w:t>
            </w:r>
            <w:r>
              <w:rPr>
                <w:color w:val="000000"/>
                <w:spacing w:val="0"/>
                <w:w w:val="100"/>
                <w:position w:val="0"/>
              </w:rPr>
              <w:t xml:space="preserve">082.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0. </w:t>
            </w:r>
            <w:r>
              <w:rPr>
                <w:color w:val="000000"/>
                <w:spacing w:val="0"/>
                <w:w w:val="100"/>
                <w:position w:val="0"/>
              </w:rPr>
              <w:t>50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671,309, </w:t>
            </w:r>
            <w:r>
              <w:rPr>
                <w:color w:val="000000"/>
                <w:spacing w:val="0"/>
                <w:w w:val="100"/>
                <w:position w:val="0"/>
              </w:rPr>
              <w:t xml:space="preserve">646.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3,382, </w:t>
            </w:r>
            <w:r>
              <w:rPr>
                <w:color w:val="000000"/>
                <w:spacing w:val="0"/>
                <w:w w:val="100"/>
                <w:position w:val="0"/>
              </w:rPr>
              <w:t xml:space="preserve">075.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0. </w:t>
            </w:r>
            <w:r>
              <w:rPr>
                <w:color w:val="000000"/>
                <w:spacing w:val="0"/>
                <w:w w:val="100"/>
                <w:position w:val="0"/>
              </w:rPr>
              <w:t>50</w:t>
            </w:r>
          </w:p>
        </w:tc>
      </w:tr>
    </w:tbl>
    <w:p>
      <w:pPr>
        <w:pStyle w:val="Style28"/>
        <w:keepNext w:val="0"/>
        <w:keepLines w:val="0"/>
        <w:widowControl w:val="0"/>
        <w:numPr>
          <w:ilvl w:val="0"/>
          <w:numId w:val="37"/>
        </w:numPr>
        <w:shd w:val="clear" w:color="auto" w:fill="auto"/>
        <w:bidi w:val="0"/>
        <w:spacing w:before="0" w:after="160" w:line="408" w:lineRule="exact"/>
        <w:ind w:left="460" w:right="0" w:firstLine="0"/>
        <w:jc w:val="left"/>
      </w:pPr>
      <w:bookmarkStart w:id="1627" w:name="bookmark1627"/>
      <w:bookmarkEnd w:id="1627"/>
      <w:r>
        <w:rPr>
          <w:color w:val="000000"/>
          <w:spacing w:val="0"/>
          <w:w w:val="100"/>
          <w:position w:val="0"/>
        </w:rPr>
        <w:t xml:space="preserve">本期计提、收回或转回的坏账准备情况 本期计提坏账准备10,124, </w:t>
      </w:r>
      <w:r>
        <w:rPr>
          <w:color w:val="000000"/>
          <w:spacing w:val="0"/>
          <w:w w:val="100"/>
          <w:position w:val="0"/>
        </w:rPr>
        <w:t>634.63</w:t>
      </w:r>
      <w:r>
        <w:rPr>
          <w:color w:val="000000"/>
          <w:spacing w:val="0"/>
          <w:w w:val="100"/>
          <w:position w:val="0"/>
        </w:rPr>
        <w:t>元。</w:t>
      </w:r>
    </w:p>
    <w:p>
      <w:pPr>
        <w:pStyle w:val="Style33"/>
        <w:keepNext/>
        <w:keepLines/>
        <w:widowControl w:val="0"/>
        <w:numPr>
          <w:ilvl w:val="0"/>
          <w:numId w:val="45"/>
        </w:numPr>
        <w:shd w:val="clear" w:color="auto" w:fill="auto"/>
        <w:tabs>
          <w:tab w:pos="858" w:val="left"/>
        </w:tabs>
        <w:bidi w:val="0"/>
        <w:spacing w:before="0" w:after="160" w:line="408" w:lineRule="exact"/>
        <w:ind w:left="0" w:right="0" w:firstLine="46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本报告期无实际核销的重要其他应收款</w:t>
      </w:r>
      <w:bookmarkEnd w:id="1628"/>
      <w:bookmarkEnd w:id="1629"/>
      <w:bookmarkEnd w:id="1631"/>
    </w:p>
    <w:p>
      <w:pPr>
        <w:pStyle w:val="Style33"/>
        <w:keepNext/>
        <w:keepLines/>
        <w:widowControl w:val="0"/>
        <w:numPr>
          <w:ilvl w:val="0"/>
          <w:numId w:val="45"/>
        </w:numPr>
        <w:shd w:val="clear" w:color="auto" w:fill="auto"/>
        <w:tabs>
          <w:tab w:pos="858" w:val="left"/>
        </w:tabs>
        <w:bidi w:val="0"/>
        <w:spacing w:before="0" w:after="160" w:line="408" w:lineRule="exact"/>
        <w:ind w:left="0" w:right="0" w:firstLine="460"/>
        <w:jc w:val="left"/>
      </w:pPr>
      <w:bookmarkStart w:id="1628" w:name="bookmark1628"/>
      <w:bookmarkStart w:id="1629" w:name="bookmark1629"/>
      <w:bookmarkStart w:id="1632" w:name="bookmark1632"/>
      <w:bookmarkStart w:id="1633" w:name="bookmark1633"/>
      <w:bookmarkEnd w:id="1632"/>
      <w:r>
        <w:rPr>
          <w:color w:val="000000"/>
          <w:spacing w:val="0"/>
          <w:w w:val="100"/>
          <w:position w:val="0"/>
        </w:rPr>
        <w:t>其他应收款按款项性质分类情况</w:t>
      </w:r>
      <w:bookmarkEnd w:id="1628"/>
      <w:bookmarkEnd w:id="1629"/>
      <w:bookmarkEnd w:id="1633"/>
    </w:p>
    <w:tbl>
      <w:tblPr>
        <w:tblOverlap w:val="never"/>
        <w:jc w:val="center"/>
        <w:tblLayout w:type="fixed"/>
      </w:tblPr>
      <w:tblGrid>
        <w:gridCol w:w="2794"/>
        <w:gridCol w:w="2779"/>
        <w:gridCol w:w="281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802,572,559. </w:t>
            </w:r>
            <w:r>
              <w:rPr>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805, 774, </w:t>
            </w:r>
            <w:r>
              <w:rPr>
                <w:color w:val="000000"/>
                <w:spacing w:val="0"/>
                <w:w w:val="100"/>
                <w:position w:val="0"/>
              </w:rPr>
              <w:t xml:space="preserve">748. </w:t>
            </w:r>
            <w:r>
              <w:rPr>
                <w:color w:val="000000"/>
                <w:spacing w:val="0"/>
                <w:w w:val="100"/>
                <w:position w:val="0"/>
              </w:rPr>
              <w:t>16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59,791,551.87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44, 670, </w:t>
            </w:r>
            <w:r>
              <w:rPr>
                <w:color w:val="000000"/>
                <w:spacing w:val="0"/>
                <w:w w:val="100"/>
                <w:position w:val="0"/>
              </w:rPr>
              <w:t xml:space="preserve">030. </w:t>
            </w:r>
            <w:r>
              <w:rPr>
                <w:color w:val="000000"/>
                <w:spacing w:val="0"/>
                <w:w w:val="100"/>
                <w:position w:val="0"/>
              </w:rPr>
              <w:t>56</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36,500, </w:t>
            </w:r>
            <w:r>
              <w:rPr>
                <w:color w:val="000000"/>
                <w:spacing w:val="0"/>
                <w:w w:val="100"/>
                <w:position w:val="0"/>
              </w:rPr>
              <w:t>671.39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36,733,230. </w:t>
            </w:r>
            <w:r>
              <w:rPr>
                <w:color w:val="000000"/>
                <w:spacing w:val="0"/>
                <w:w w:val="100"/>
                <w:position w:val="0"/>
              </w:rPr>
              <w:t>16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652,301.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737,521.01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76,770,307.81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 xml:space="preserve">57, 560, </w:t>
            </w:r>
            <w:r>
              <w:rPr>
                <w:color w:val="000000"/>
                <w:spacing w:val="0"/>
                <w:w w:val="100"/>
                <w:position w:val="0"/>
              </w:rPr>
              <w:t xml:space="preserve">604. </w:t>
            </w:r>
            <w:r>
              <w:rPr>
                <w:color w:val="000000"/>
                <w:spacing w:val="0"/>
                <w:w w:val="100"/>
                <w:position w:val="0"/>
              </w:rPr>
              <w:t>40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976,287,391.84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945, 476, </w:t>
            </w:r>
            <w:r>
              <w:rPr>
                <w:color w:val="000000"/>
                <w:spacing w:val="0"/>
                <w:w w:val="100"/>
                <w:position w:val="0"/>
              </w:rPr>
              <w:t xml:space="preserve">134. </w:t>
            </w:r>
            <w:r>
              <w:rPr>
                <w:color w:val="000000"/>
                <w:spacing w:val="0"/>
                <w:w w:val="100"/>
                <w:position w:val="0"/>
              </w:rPr>
              <w:t>29</w:t>
            </w:r>
          </w:p>
        </w:tc>
      </w:tr>
    </w:tbl>
    <w:p>
      <w:pPr>
        <w:widowControl w:val="0"/>
        <w:spacing w:after="159" w:line="1" w:lineRule="exact"/>
      </w:pPr>
    </w:p>
    <w:p>
      <w:pPr>
        <w:pStyle w:val="Style33"/>
        <w:keepNext/>
        <w:keepLines/>
        <w:widowControl w:val="0"/>
        <w:numPr>
          <w:ilvl w:val="0"/>
          <w:numId w:val="45"/>
        </w:numPr>
        <w:shd w:val="clear" w:color="auto" w:fill="auto"/>
        <w:bidi w:val="0"/>
        <w:spacing w:before="0" w:after="160" w:line="240" w:lineRule="auto"/>
        <w:ind w:left="0" w:right="0" w:firstLine="46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按欠款方归集的期末余额前五名的其他应收款情况</w:t>
      </w:r>
      <w:bookmarkEnd w:id="1634"/>
      <w:bookmarkEnd w:id="1635"/>
      <w:bookmarkEnd w:id="1637"/>
    </w:p>
    <w:tbl>
      <w:tblPr>
        <w:tblOverlap w:val="never"/>
        <w:jc w:val="center"/>
        <w:tblLayout w:type="fixed"/>
      </w:tblPr>
      <w:tblGrid>
        <w:gridCol w:w="2750"/>
        <w:gridCol w:w="845"/>
        <w:gridCol w:w="1550"/>
        <w:gridCol w:w="854"/>
        <w:gridCol w:w="974"/>
        <w:gridCol w:w="1416"/>
      </w:tblGrid>
      <w:tr>
        <w:trPr>
          <w:trHeight w:val="105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 款期末余额 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深圳市民润农产品配送连锁商业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204, </w:t>
            </w:r>
            <w:r>
              <w:rPr>
                <w:color w:val="000000"/>
                <w:spacing w:val="0"/>
                <w:w w:val="100"/>
                <w:position w:val="0"/>
              </w:rPr>
              <w:t>131,721.26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189,731,721.26</w:t>
            </w:r>
          </w:p>
        </w:tc>
      </w:tr>
    </w:tbl>
    <w:p>
      <w:pPr>
        <w:spacing w:lineRule="exact" w:line="1"/>
        <w:rPr>
          <w:sz w:val="2"/>
          <w:szCs w:val="2"/>
        </w:rPr>
      </w:pPr>
      <w:r>
        <w:br w:type="page"/>
      </w:r>
    </w:p>
    <w:tbl>
      <w:tblPr>
        <w:tblOverlap w:val="never"/>
        <w:jc w:val="center"/>
        <w:tblLayout w:type="fixed"/>
      </w:tblPr>
      <w:tblGrid>
        <w:gridCol w:w="2750"/>
        <w:gridCol w:w="845"/>
        <w:gridCol w:w="1550"/>
        <w:gridCol w:w="854"/>
        <w:gridCol w:w="974"/>
        <w:gridCol w:w="1416"/>
      </w:tblGrid>
      <w:tr>
        <w:trPr>
          <w:trHeight w:val="105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占其他应收</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款期末余额</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合肥周谷堆农产品批发市场股份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156, </w:t>
            </w:r>
            <w:r>
              <w:rPr>
                <w:color w:val="000000"/>
                <w:spacing w:val="0"/>
                <w:w w:val="100"/>
                <w:position w:val="0"/>
              </w:rPr>
              <w:t xml:space="preserve">262,098.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781,310.49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天津海吉星投资发展有限责任公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154,712,772.07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773,563.86</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56,441,414.39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282,207.07</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武汉城市圈海吉星农产品物流有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250,000.00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621,548, </w:t>
            </w:r>
            <w:r>
              <w:rPr>
                <w:color w:val="000000"/>
                <w:spacing w:val="0"/>
                <w:w w:val="100"/>
                <w:position w:val="0"/>
              </w:rPr>
              <w:t xml:space="preserve">005. </w:t>
            </w: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191,818, </w:t>
            </w:r>
            <w:r>
              <w:rPr>
                <w:color w:val="000000"/>
                <w:spacing w:val="0"/>
                <w:w w:val="100"/>
                <w:position w:val="0"/>
              </w:rPr>
              <w:t xml:space="preserve">802. </w:t>
            </w:r>
            <w:r>
              <w:rPr>
                <w:color w:val="000000"/>
                <w:spacing w:val="0"/>
                <w:w w:val="100"/>
                <w:position w:val="0"/>
              </w:rPr>
              <w:t>68</w:t>
            </w:r>
          </w:p>
        </w:tc>
      </w:tr>
    </w:tbl>
    <w:p>
      <w:pPr>
        <w:widowControl w:val="0"/>
        <w:spacing w:after="159" w:line="1" w:lineRule="exact"/>
      </w:pPr>
    </w:p>
    <w:p>
      <w:pPr>
        <w:pStyle w:val="Style33"/>
        <w:keepNext/>
        <w:keepLines/>
        <w:widowControl w:val="0"/>
        <w:numPr>
          <w:ilvl w:val="0"/>
          <w:numId w:val="45"/>
        </w:numPr>
        <w:shd w:val="clear" w:color="auto" w:fill="auto"/>
        <w:tabs>
          <w:tab w:pos="802" w:val="left"/>
        </w:tabs>
        <w:bidi w:val="0"/>
        <w:spacing w:before="0" w:after="320" w:line="240" w:lineRule="auto"/>
        <w:ind w:left="0" w:right="0" w:firstLine="40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本期末无涉及政府补助的其他应收款</w:t>
      </w:r>
      <w:bookmarkEnd w:id="1638"/>
      <w:bookmarkEnd w:id="1639"/>
      <w:bookmarkEnd w:id="1641"/>
    </w:p>
    <w:p>
      <w:pPr>
        <w:pStyle w:val="Style33"/>
        <w:keepNext/>
        <w:keepLines/>
        <w:widowControl w:val="0"/>
        <w:numPr>
          <w:ilvl w:val="0"/>
          <w:numId w:val="45"/>
        </w:numPr>
        <w:shd w:val="clear" w:color="auto" w:fill="auto"/>
        <w:tabs>
          <w:tab w:pos="802" w:val="left"/>
        </w:tabs>
        <w:bidi w:val="0"/>
        <w:spacing w:before="0" w:after="320" w:line="240" w:lineRule="auto"/>
        <w:ind w:left="0" w:right="0" w:firstLine="400"/>
        <w:jc w:val="left"/>
      </w:pPr>
      <w:bookmarkStart w:id="1638" w:name="bookmark1638"/>
      <w:bookmarkStart w:id="1639" w:name="bookmark1639"/>
      <w:bookmarkStart w:id="1642" w:name="bookmark1642"/>
      <w:bookmarkStart w:id="1643" w:name="bookmark1643"/>
      <w:bookmarkEnd w:id="1642"/>
      <w:r>
        <w:rPr>
          <w:color w:val="000000"/>
          <w:spacing w:val="0"/>
          <w:w w:val="100"/>
          <w:position w:val="0"/>
        </w:rPr>
        <w:t>本期未发生因金融资产转移而终止确认的其他应收款</w:t>
      </w:r>
      <w:bookmarkEnd w:id="1638"/>
      <w:bookmarkEnd w:id="1639"/>
      <w:bookmarkEnd w:id="1643"/>
    </w:p>
    <w:p>
      <w:pPr>
        <w:pStyle w:val="Style33"/>
        <w:keepNext/>
        <w:keepLines/>
        <w:widowControl w:val="0"/>
        <w:numPr>
          <w:ilvl w:val="0"/>
          <w:numId w:val="45"/>
        </w:numPr>
        <w:shd w:val="clear" w:color="auto" w:fill="auto"/>
        <w:tabs>
          <w:tab w:pos="802" w:val="left"/>
        </w:tabs>
        <w:bidi w:val="0"/>
        <w:spacing w:before="0" w:after="480" w:line="240" w:lineRule="auto"/>
        <w:ind w:left="0" w:right="0" w:firstLine="400"/>
        <w:jc w:val="left"/>
      </w:pPr>
      <w:bookmarkStart w:id="1638" w:name="bookmark1638"/>
      <w:bookmarkStart w:id="1639" w:name="bookmark1639"/>
      <w:bookmarkStart w:id="1644" w:name="bookmark1644"/>
      <w:bookmarkStart w:id="1645" w:name="bookmark1645"/>
      <w:bookmarkEnd w:id="1644"/>
      <w:r>
        <w:rPr>
          <w:color w:val="000000"/>
          <w:spacing w:val="0"/>
          <w:w w:val="100"/>
          <w:position w:val="0"/>
        </w:rPr>
        <w:t>本期末无转移其他应收款且继续涉入而形成的资产、负债</w:t>
      </w:r>
      <w:bookmarkEnd w:id="1638"/>
      <w:bookmarkEnd w:id="1639"/>
      <w:bookmarkEnd w:id="1645"/>
    </w:p>
    <w:p>
      <w:pPr>
        <w:pStyle w:val="Style33"/>
        <w:keepNext/>
        <w:keepLines/>
        <w:widowControl w:val="0"/>
        <w:shd w:val="clear" w:color="auto" w:fill="auto"/>
        <w:bidi w:val="0"/>
        <w:spacing w:before="0" w:after="160" w:line="240" w:lineRule="auto"/>
        <w:ind w:left="0" w:right="0" w:firstLine="400"/>
        <w:jc w:val="left"/>
      </w:pPr>
      <w:bookmarkStart w:id="1646" w:name="bookmark1646"/>
      <w:bookmarkStart w:id="1647" w:name="bookmark1647"/>
      <w:bookmarkStart w:id="1648" w:name="bookmark1648"/>
      <w:r>
        <w:rPr>
          <w:color w:val="000000"/>
          <w:spacing w:val="0"/>
          <w:w w:val="100"/>
          <w:position w:val="0"/>
        </w:rPr>
        <w:t>注释</w:t>
      </w:r>
      <w:r>
        <w:rPr>
          <w:color w:val="000000"/>
          <w:spacing w:val="0"/>
          <w:w w:val="100"/>
          <w:position w:val="0"/>
        </w:rPr>
        <w:t>7.</w:t>
      </w:r>
      <w:r>
        <w:rPr>
          <w:color w:val="000000"/>
          <w:spacing w:val="0"/>
          <w:w w:val="100"/>
          <w:position w:val="0"/>
        </w:rPr>
        <w:t>存货</w:t>
      </w:r>
      <w:bookmarkEnd w:id="1646"/>
      <w:bookmarkEnd w:id="1647"/>
      <w:bookmarkEnd w:id="1648"/>
    </w:p>
    <w:p>
      <w:pPr>
        <w:pStyle w:val="Style33"/>
        <w:keepNext/>
        <w:keepLines/>
        <w:widowControl w:val="0"/>
        <w:numPr>
          <w:ilvl w:val="0"/>
          <w:numId w:val="63"/>
        </w:numPr>
        <w:shd w:val="clear" w:color="auto" w:fill="auto"/>
        <w:bidi w:val="0"/>
        <w:spacing w:before="0" w:after="160" w:line="240" w:lineRule="auto"/>
        <w:ind w:left="0" w:right="0" w:firstLine="400"/>
        <w:jc w:val="left"/>
      </w:pPr>
      <w:bookmarkStart w:id="1646" w:name="bookmark1646"/>
      <w:bookmarkStart w:id="1647" w:name="bookmark1647"/>
      <w:bookmarkStart w:id="1649" w:name="bookmark1649"/>
      <w:bookmarkStart w:id="1650" w:name="bookmark1650"/>
      <w:bookmarkEnd w:id="1649"/>
      <w:r>
        <w:rPr>
          <w:color w:val="000000"/>
          <w:spacing w:val="0"/>
          <w:w w:val="100"/>
          <w:position w:val="0"/>
        </w:rPr>
        <w:t>存货分类</w:t>
      </w:r>
      <w:bookmarkEnd w:id="1646"/>
      <w:bookmarkEnd w:id="1647"/>
      <w:bookmarkEnd w:id="1650"/>
    </w:p>
    <w:tbl>
      <w:tblPr>
        <w:tblOverlap w:val="never"/>
        <w:jc w:val="center"/>
        <w:tblLayout w:type="fixed"/>
      </w:tblPr>
      <w:tblGrid>
        <w:gridCol w:w="878"/>
        <w:gridCol w:w="1363"/>
        <w:gridCol w:w="1003"/>
        <w:gridCol w:w="1363"/>
        <w:gridCol w:w="1363"/>
        <w:gridCol w:w="1027"/>
        <w:gridCol w:w="1392"/>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跌价准备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106, </w:t>
            </w:r>
            <w:r>
              <w:rPr>
                <w:color w:val="000000"/>
                <w:spacing w:val="0"/>
                <w:w w:val="100"/>
                <w:position w:val="0"/>
              </w:rPr>
              <w:t xml:space="preserve">297.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10,575.36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95,721.84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 </w:t>
            </w:r>
            <w:r>
              <w:rPr>
                <w:color w:val="000000"/>
                <w:spacing w:val="0"/>
                <w:w w:val="100"/>
                <w:position w:val="0"/>
              </w:rPr>
              <w:t>131.43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127, </w:t>
            </w:r>
            <w:r>
              <w:rPr>
                <w:color w:val="000000"/>
                <w:spacing w:val="0"/>
                <w:w w:val="100"/>
                <w:position w:val="0"/>
              </w:rPr>
              <w:t>131.43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w:t>
            </w:r>
            <w:r>
              <w:rPr>
                <w:color w:val="000000"/>
                <w:spacing w:val="0"/>
                <w:w w:val="100"/>
                <w:position w:val="0"/>
              </w:rPr>
              <w:t>353,439.34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14,353,439.34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675,880.53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675, </w:t>
            </w:r>
            <w:r>
              <w:rPr>
                <w:color w:val="000000"/>
                <w:spacing w:val="0"/>
                <w:w w:val="100"/>
                <w:position w:val="0"/>
              </w:rPr>
              <w:t xml:space="preserve">880. </w:t>
            </w:r>
            <w:r>
              <w:rPr>
                <w:color w:val="000000"/>
                <w:spacing w:val="0"/>
                <w:w w:val="100"/>
                <w:position w:val="0"/>
              </w:rPr>
              <w:t>53</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低值易耗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1,527,838.25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549,798.91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978,039.34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1,154,106.29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360,838.91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793,267.38</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开发成本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177,796,583.08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177,796,583.08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462,866,133.96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462,866,133.96</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开发产品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223,511,901.51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223,511,901.51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45,474,820.38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45,474,820.38</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417, 296, </w:t>
            </w:r>
            <w:r>
              <w:rPr>
                <w:color w:val="000000"/>
                <w:spacing w:val="0"/>
                <w:w w:val="100"/>
                <w:position w:val="0"/>
              </w:rPr>
              <w:t xml:space="preserve">059.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560, </w:t>
            </w:r>
            <w:r>
              <w:rPr>
                <w:color w:val="000000"/>
                <w:spacing w:val="0"/>
                <w:w w:val="100"/>
                <w:position w:val="0"/>
              </w:rPr>
              <w:t xml:space="preserve">374.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416, </w:t>
            </w:r>
            <w:r>
              <w:rPr>
                <w:color w:val="000000"/>
                <w:spacing w:val="0"/>
                <w:w w:val="100"/>
                <w:position w:val="0"/>
              </w:rPr>
              <w:t xml:space="preserve">735,685.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510, 298, </w:t>
            </w:r>
            <w:r>
              <w:rPr>
                <w:color w:val="000000"/>
                <w:spacing w:val="0"/>
                <w:w w:val="100"/>
                <w:position w:val="0"/>
              </w:rPr>
              <w:t xml:space="preserve">072.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360, </w:t>
            </w:r>
            <w:r>
              <w:rPr>
                <w:color w:val="000000"/>
                <w:spacing w:val="0"/>
                <w:w w:val="100"/>
                <w:position w:val="0"/>
              </w:rPr>
              <w:t xml:space="preserve">838.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509, </w:t>
            </w:r>
            <w:r>
              <w:rPr>
                <w:color w:val="000000"/>
                <w:spacing w:val="0"/>
                <w:w w:val="100"/>
                <w:position w:val="0"/>
              </w:rPr>
              <w:t>937,233.68</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w:t>
      </w:r>
      <w:r>
        <w:rPr>
          <w:color w:val="000000"/>
          <w:spacing w:val="0"/>
          <w:w w:val="100"/>
          <w:position w:val="0"/>
        </w:rPr>
        <w:t xml:space="preserve">期末开发成本余额中含有资本化的利息金额为78, </w:t>
      </w:r>
      <w:r>
        <w:rPr>
          <w:color w:val="000000"/>
          <w:spacing w:val="0"/>
          <w:w w:val="100"/>
          <w:position w:val="0"/>
        </w:rPr>
        <w:t>348.06</w:t>
      </w:r>
      <w:r>
        <w:rPr>
          <w:color w:val="000000"/>
          <w:spacing w:val="0"/>
          <w:w w:val="100"/>
          <w:position w:val="0"/>
        </w:rPr>
        <w:t>元。</w:t>
      </w:r>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w:t>
      </w:r>
      <w:r>
        <w:rPr>
          <w:color w:val="000000"/>
          <w:spacing w:val="0"/>
          <w:w w:val="100"/>
          <w:position w:val="0"/>
        </w:rPr>
        <w:t xml:space="preserve">期末开发产品余额中含有资本化的利息金额为4, </w:t>
      </w:r>
      <w:r>
        <w:rPr>
          <w:color w:val="000000"/>
          <w:spacing w:val="0"/>
          <w:w w:val="100"/>
          <w:position w:val="0"/>
        </w:rPr>
        <w:t>673,232.52</w:t>
      </w:r>
      <w:r>
        <w:rPr>
          <w:color w:val="000000"/>
          <w:spacing w:val="0"/>
          <w:w w:val="100"/>
          <w:position w:val="0"/>
        </w:rPr>
        <w:t>元。</w:t>
      </w:r>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期末存货所有权受限制情况见本附注注释53说明。</w:t>
      </w:r>
    </w:p>
    <w:p>
      <w:pPr>
        <w:pStyle w:val="Style33"/>
        <w:keepNext/>
        <w:keepLines/>
        <w:widowControl w:val="0"/>
        <w:numPr>
          <w:ilvl w:val="0"/>
          <w:numId w:val="63"/>
        </w:numPr>
        <w:shd w:val="clear" w:color="auto" w:fill="auto"/>
        <w:bidi w:val="0"/>
        <w:spacing w:before="0" w:after="320" w:line="240" w:lineRule="auto"/>
        <w:ind w:left="0" w:right="0" w:firstLine="40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存货跌价准备</w:t>
      </w:r>
      <w:bookmarkEnd w:id="1651"/>
      <w:bookmarkEnd w:id="1652"/>
      <w:bookmarkEnd w:id="1654"/>
      <w:r>
        <w:br w:type="page"/>
      </w:r>
    </w:p>
    <w:tbl>
      <w:tblPr>
        <w:tblOverlap w:val="never"/>
        <w:jc w:val="center"/>
        <w:tblLayout w:type="fixed"/>
      </w:tblPr>
      <w:tblGrid>
        <w:gridCol w:w="1186"/>
        <w:gridCol w:w="1195"/>
        <w:gridCol w:w="1008"/>
        <w:gridCol w:w="912"/>
        <w:gridCol w:w="912"/>
        <w:gridCol w:w="1046"/>
        <w:gridCol w:w="917"/>
        <w:gridCol w:w="121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转销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10,575.36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10,575.36</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360, </w:t>
            </w:r>
            <w:r>
              <w:rPr>
                <w:color w:val="000000"/>
                <w:spacing w:val="0"/>
                <w:w w:val="100"/>
                <w:position w:val="0"/>
              </w:rPr>
              <w:t xml:space="preserve">838. </w:t>
            </w:r>
            <w:r>
              <w:rPr>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188, </w:t>
            </w:r>
            <w:r>
              <w:rPr>
                <w:color w:val="000000"/>
                <w:spacing w:val="0"/>
                <w:w w:val="100"/>
                <w:position w:val="0"/>
              </w:rPr>
              <w:t xml:space="preserve">960.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549,798.91</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360, </w:t>
            </w:r>
            <w:r>
              <w:rPr>
                <w:color w:val="000000"/>
                <w:spacing w:val="0"/>
                <w:w w:val="100"/>
                <w:position w:val="0"/>
              </w:rPr>
              <w:t xml:space="preserve">838.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199, </w:t>
            </w:r>
            <w:r>
              <w:rPr>
                <w:color w:val="000000"/>
                <w:spacing w:val="0"/>
                <w:w w:val="100"/>
                <w:position w:val="0"/>
              </w:rPr>
              <w:t xml:space="preserve">535.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560, </w:t>
            </w:r>
            <w:r>
              <w:rPr>
                <w:color w:val="000000"/>
                <w:spacing w:val="0"/>
                <w:w w:val="100"/>
                <w:position w:val="0"/>
              </w:rPr>
              <w:t xml:space="preserve">374. </w:t>
            </w:r>
            <w:r>
              <w:rPr>
                <w:color w:val="000000"/>
                <w:spacing w:val="0"/>
                <w:w w:val="100"/>
                <w:position w:val="0"/>
              </w:rPr>
              <w:t>27</w:t>
            </w:r>
          </w:p>
        </w:tc>
      </w:tr>
    </w:tbl>
    <w:p>
      <w:pPr>
        <w:widowControl w:val="0"/>
        <w:spacing w:after="159" w:line="1" w:lineRule="exact"/>
      </w:pPr>
    </w:p>
    <w:p>
      <w:pPr>
        <w:pStyle w:val="Style33"/>
        <w:keepNext/>
        <w:keepLines/>
        <w:widowControl w:val="0"/>
        <w:numPr>
          <w:ilvl w:val="0"/>
          <w:numId w:val="63"/>
        </w:numPr>
        <w:shd w:val="clear" w:color="auto" w:fill="auto"/>
        <w:bidi w:val="0"/>
        <w:spacing w:before="0" w:after="160" w:line="240" w:lineRule="auto"/>
        <w:ind w:left="0" w:right="0" w:firstLine="46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开发成本</w:t>
      </w:r>
      <w:bookmarkEnd w:id="1655"/>
      <w:bookmarkEnd w:id="1656"/>
      <w:bookmarkEnd w:id="1658"/>
    </w:p>
    <w:tbl>
      <w:tblPr>
        <w:tblOverlap w:val="never"/>
        <w:jc w:val="center"/>
        <w:tblLayout w:type="fixed"/>
      </w:tblPr>
      <w:tblGrid>
        <w:gridCol w:w="1608"/>
        <w:gridCol w:w="1094"/>
        <w:gridCol w:w="1877"/>
        <w:gridCol w:w="989"/>
        <w:gridCol w:w="1406"/>
        <w:gridCol w:w="1416"/>
      </w:tblGrid>
      <w:tr>
        <w:trPr>
          <w:trHeight w:val="74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开工时间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预计竣工时间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预计投资总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r>
      <w:tr>
        <w:trPr>
          <w:trHeight w:val="196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广西新柳邕农产品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批发市场一期项目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2014年10月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一期工程已于2015年 2月完工，二期工程已 于2016年6月完工， 三期工程预计2018年 3月竣工，四期工程暂 未规划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78亿元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40,939,023.51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462,866,133.96</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广西新柳邕农产品 批发市场二期项目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暂未开工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暂未规划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87, </w:t>
            </w:r>
            <w:r>
              <w:rPr>
                <w:color w:val="000000"/>
                <w:spacing w:val="0"/>
                <w:w w:val="100"/>
                <w:position w:val="0"/>
              </w:rPr>
              <w:t xml:space="preserve">101,023.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广西海吉星自主开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发商业项目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暂未开工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r>
              <w:rPr>
                <w:color w:val="000000"/>
                <w:spacing w:val="0"/>
                <w:w w:val="100"/>
                <w:position w:val="0"/>
              </w:rPr>
              <w:t>亿元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17,540, </w:t>
            </w:r>
            <w:r>
              <w:rPr>
                <w:color w:val="000000"/>
                <w:spacing w:val="0"/>
                <w:w w:val="100"/>
                <w:position w:val="0"/>
              </w:rPr>
              <w:t xml:space="preserve">107.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广西海吉星合作开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发商业项目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32,178,076.94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安庆海吉星农产品 物流园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暂未开工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2亿元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177,796,583.08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462, 866, </w:t>
            </w:r>
            <w:r>
              <w:rPr>
                <w:color w:val="000000"/>
                <w:spacing w:val="0"/>
                <w:w w:val="100"/>
                <w:position w:val="0"/>
              </w:rPr>
              <w:t xml:space="preserve">133. </w:t>
            </w:r>
            <w:r>
              <w:rPr>
                <w:color w:val="000000"/>
                <w:spacing w:val="0"/>
                <w:w w:val="100"/>
                <w:position w:val="0"/>
              </w:rPr>
              <w:t>96</w:t>
            </w:r>
          </w:p>
        </w:tc>
      </w:tr>
    </w:tbl>
    <w:p>
      <w:pPr>
        <w:widowControl w:val="0"/>
        <w:spacing w:after="159" w:line="1" w:lineRule="exact"/>
      </w:pPr>
    </w:p>
    <w:p>
      <w:pPr>
        <w:pStyle w:val="Style33"/>
        <w:keepNext/>
        <w:keepLines/>
        <w:widowControl w:val="0"/>
        <w:numPr>
          <w:ilvl w:val="0"/>
          <w:numId w:val="63"/>
        </w:numPr>
        <w:shd w:val="clear" w:color="auto" w:fill="auto"/>
        <w:bidi w:val="0"/>
        <w:spacing w:before="0" w:after="160" w:line="240" w:lineRule="auto"/>
        <w:ind w:left="0" w:right="0" w:firstLine="46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开发产品</w:t>
      </w:r>
      <w:bookmarkEnd w:id="1659"/>
      <w:bookmarkEnd w:id="1660"/>
      <w:bookmarkEnd w:id="1662"/>
    </w:p>
    <w:tbl>
      <w:tblPr>
        <w:tblOverlap w:val="never"/>
        <w:jc w:val="center"/>
        <w:tblLayout w:type="fixed"/>
      </w:tblPr>
      <w:tblGrid>
        <w:gridCol w:w="1483"/>
        <w:gridCol w:w="1560"/>
        <w:gridCol w:w="1315"/>
        <w:gridCol w:w="1363"/>
        <w:gridCol w:w="1272"/>
        <w:gridCol w:w="1397"/>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竣工时间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广西新柳邕农产 品批发市场一期 项目一期工程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2016年6月30日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30,048,718.60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30,048,718.60</w:t>
            </w: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广西新柳邕农产 品批发市场一期 项目二期工程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2016年6月30日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186, 432, </w:t>
            </w:r>
            <w:r>
              <w:rPr>
                <w:color w:val="000000"/>
                <w:spacing w:val="0"/>
                <w:w w:val="100"/>
                <w:position w:val="0"/>
              </w:rPr>
              <w:t xml:space="preserve">862.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43,103,682.13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143,329, </w:t>
            </w:r>
            <w:r>
              <w:rPr>
                <w:color w:val="000000"/>
                <w:spacing w:val="0"/>
                <w:w w:val="100"/>
                <w:position w:val="0"/>
              </w:rPr>
              <w:t>179.99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天津静海</w:t>
            </w:r>
            <w:r>
              <w:rPr>
                <w:color w:val="000000"/>
                <w:spacing w:val="0"/>
                <w:w w:val="100"/>
                <w:position w:val="0"/>
              </w:rPr>
              <w:t>L</w:t>
            </w:r>
            <w:r>
              <w:rPr>
                <w:color w:val="000000"/>
                <w:spacing w:val="0"/>
                <w:w w:val="100"/>
                <w:position w:val="0"/>
              </w:rPr>
              <w:t>型楼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2015年11月23日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45, 474, </w:t>
            </w:r>
            <w:r>
              <w:rPr>
                <w:color w:val="000000"/>
                <w:spacing w:val="0"/>
                <w:w w:val="100"/>
                <w:position w:val="0"/>
              </w:rPr>
              <w:t>820.38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6,777,588.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2, 118, </w:t>
            </w:r>
            <w:r>
              <w:rPr>
                <w:color w:val="000000"/>
                <w:spacing w:val="0"/>
                <w:w w:val="100"/>
                <w:position w:val="0"/>
              </w:rPr>
              <w:t xml:space="preserve">406.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50, 134, </w:t>
            </w:r>
            <w:r>
              <w:rPr>
                <w:color w:val="000000"/>
                <w:spacing w:val="0"/>
                <w:w w:val="100"/>
                <w:position w:val="0"/>
              </w:rPr>
              <w:t>002.92</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45, 474, </w:t>
            </w:r>
            <w:r>
              <w:rPr>
                <w:color w:val="000000"/>
                <w:spacing w:val="0"/>
                <w:w w:val="100"/>
                <w:position w:val="0"/>
              </w:rPr>
              <w:t>820.38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223,259, </w:t>
            </w:r>
            <w:r>
              <w:rPr>
                <w:color w:val="000000"/>
                <w:spacing w:val="0"/>
                <w:w w:val="100"/>
                <w:position w:val="0"/>
              </w:rPr>
              <w:t xml:space="preserve">169.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45,222,088.41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223,511,901.51</w:t>
            </w:r>
          </w:p>
        </w:tc>
      </w:tr>
    </w:tbl>
    <w:p>
      <w:pPr>
        <w:widowControl w:val="0"/>
        <w:spacing w:after="319" w:line="1" w:lineRule="exact"/>
      </w:pPr>
    </w:p>
    <w:p>
      <w:pPr>
        <w:pStyle w:val="Style33"/>
        <w:keepNext/>
        <w:keepLines/>
        <w:widowControl w:val="0"/>
        <w:shd w:val="clear" w:color="auto" w:fill="auto"/>
        <w:bidi w:val="0"/>
        <w:spacing w:before="0" w:after="160" w:line="240" w:lineRule="auto"/>
        <w:ind w:left="0" w:right="0" w:firstLine="460"/>
        <w:jc w:val="left"/>
      </w:pPr>
      <w:bookmarkStart w:id="1663" w:name="bookmark1663"/>
      <w:bookmarkStart w:id="1664" w:name="bookmark1664"/>
      <w:bookmarkStart w:id="1665" w:name="bookmark1665"/>
      <w:r>
        <w:rPr>
          <w:color w:val="000000"/>
          <w:spacing w:val="0"/>
          <w:w w:val="100"/>
          <w:position w:val="0"/>
        </w:rPr>
        <w:t>注释</w:t>
      </w:r>
      <w:r>
        <w:rPr>
          <w:color w:val="000000"/>
          <w:spacing w:val="0"/>
          <w:w w:val="100"/>
          <w:position w:val="0"/>
        </w:rPr>
        <w:t>8.</w:t>
      </w:r>
      <w:r>
        <w:rPr>
          <w:color w:val="000000"/>
          <w:spacing w:val="0"/>
          <w:w w:val="100"/>
          <w:position w:val="0"/>
        </w:rPr>
        <w:t>划分为持有待售的资产</w:t>
      </w:r>
      <w:bookmarkEnd w:id="1663"/>
      <w:bookmarkEnd w:id="1664"/>
      <w:bookmarkEnd w:id="1665"/>
      <w:r>
        <w:br w:type="page"/>
      </w:r>
    </w:p>
    <w:tbl>
      <w:tblPr>
        <w:tblOverlap w:val="never"/>
        <w:jc w:val="center"/>
        <w:tblLayout w:type="fixed"/>
      </w:tblPr>
      <w:tblGrid>
        <w:gridCol w:w="2338"/>
        <w:gridCol w:w="1536"/>
        <w:gridCol w:w="1531"/>
        <w:gridCol w:w="1536"/>
        <w:gridCol w:w="1450"/>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预计处置费用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预计处置时间</w:t>
            </w:r>
          </w:p>
        </w:tc>
      </w:tr>
      <w:tr>
        <w:trPr>
          <w:trHeight w:val="13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天津翰吉斯国际农产品物流 园加工区牛羊肉冷链加工配 送基地在建工程及其土地使 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35,986, </w:t>
            </w:r>
            <w:r>
              <w:rPr>
                <w:color w:val="000000"/>
                <w:spacing w:val="0"/>
                <w:w w:val="100"/>
                <w:position w:val="0"/>
              </w:rPr>
              <w:t>043.87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42,379,400.00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2,810,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2017年7月</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35,986, </w:t>
            </w:r>
            <w:r>
              <w:rPr>
                <w:color w:val="000000"/>
                <w:spacing w:val="0"/>
                <w:w w:val="100"/>
                <w:position w:val="0"/>
              </w:rPr>
              <w:t>043.87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42,379, </w:t>
            </w:r>
            <w:r>
              <w:rPr>
                <w:color w:val="000000"/>
                <w:spacing w:val="0"/>
                <w:w w:val="100"/>
                <w:position w:val="0"/>
              </w:rPr>
              <w:t xml:space="preserve">400.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2,810, </w:t>
            </w: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409" w:lineRule="exact"/>
        <w:ind w:left="0" w:right="0" w:firstLine="460"/>
        <w:jc w:val="left"/>
      </w:pPr>
      <w:r>
        <w:rPr>
          <w:color w:val="000000"/>
          <w:spacing w:val="0"/>
          <w:w w:val="100"/>
          <w:position w:val="0"/>
        </w:rPr>
        <w:t>划分为持有待售的资产说明：</w:t>
      </w:r>
    </w:p>
    <w:p>
      <w:pPr>
        <w:pStyle w:val="Style28"/>
        <w:keepNext w:val="0"/>
        <w:keepLines w:val="0"/>
        <w:widowControl w:val="0"/>
        <w:shd w:val="clear" w:color="auto" w:fill="auto"/>
        <w:bidi w:val="0"/>
        <w:spacing w:before="0" w:after="320" w:line="409" w:lineRule="exact"/>
        <w:ind w:left="0" w:right="0" w:firstLine="460"/>
        <w:jc w:val="both"/>
      </w:pPr>
      <w:r>
        <w:rPr>
          <w:color w:val="000000"/>
          <w:spacing w:val="0"/>
          <w:w w:val="100"/>
          <w:position w:val="0"/>
        </w:rPr>
        <w:t xml:space="preserve">2016年12月27日，本公司之子公司天津海吉星农产品物流有限公司（以下简称“天 津海吉星”）与中和澳亚天津实业有限公司（以下简称“中和澳亚”）签订《牛羊肉项目实物 资产交易合同》，标的资产为天津海吉星拥有的“天津翰吉斯国际农产品物流园加工区牛羊 肉冷链加工配送基地在建工程及其土地使用权”，交易对价为人民币3,015万元，此外，中 和澳亚需承担天津海吉星公司尚未支付的与上述资产相关的工程款、监理费合计约人民币 </w:t>
      </w:r>
      <w:r>
        <w:rPr>
          <w:color w:val="000000"/>
          <w:spacing w:val="0"/>
          <w:w w:val="100"/>
          <w:position w:val="0"/>
        </w:rPr>
        <w:t>1,222.94</w:t>
      </w:r>
      <w:r>
        <w:rPr>
          <w:color w:val="000000"/>
          <w:spacing w:val="0"/>
          <w:w w:val="100"/>
          <w:position w:val="0"/>
        </w:rPr>
        <w:t>万元。该交易预计将于2017年7月完成，预计处置费用为人民币281万元。</w:t>
      </w:r>
    </w:p>
    <w:p>
      <w:pPr>
        <w:pStyle w:val="Style33"/>
        <w:keepNext/>
        <w:keepLines/>
        <w:widowControl w:val="0"/>
        <w:shd w:val="clear" w:color="auto" w:fill="auto"/>
        <w:bidi w:val="0"/>
        <w:spacing w:before="0" w:after="160" w:line="409" w:lineRule="exact"/>
        <w:ind w:left="0" w:right="0" w:firstLine="460"/>
        <w:jc w:val="both"/>
      </w:pPr>
      <w:bookmarkStart w:id="1666" w:name="bookmark1666"/>
      <w:bookmarkStart w:id="1667" w:name="bookmark1667"/>
      <w:bookmarkStart w:id="1668" w:name="bookmark1668"/>
      <w:r>
        <w:rPr>
          <w:color w:val="000000"/>
          <w:spacing w:val="0"/>
          <w:w w:val="100"/>
          <w:position w:val="0"/>
        </w:rPr>
        <w:t>注释</w:t>
      </w:r>
      <w:r>
        <w:rPr>
          <w:color w:val="000000"/>
          <w:spacing w:val="0"/>
          <w:w w:val="100"/>
          <w:position w:val="0"/>
        </w:rPr>
        <w:t>9.</w:t>
      </w:r>
      <w:r>
        <w:rPr>
          <w:color w:val="000000"/>
          <w:spacing w:val="0"/>
          <w:w w:val="100"/>
          <w:position w:val="0"/>
        </w:rPr>
        <w:t>其他流动资产</w:t>
      </w:r>
      <w:bookmarkEnd w:id="1666"/>
      <w:bookmarkEnd w:id="1667"/>
      <w:bookmarkEnd w:id="1668"/>
    </w:p>
    <w:tbl>
      <w:tblPr>
        <w:tblOverlap w:val="never"/>
        <w:jc w:val="center"/>
        <w:tblLayout w:type="fixed"/>
      </w:tblPr>
      <w:tblGrid>
        <w:gridCol w:w="3307"/>
        <w:gridCol w:w="2520"/>
        <w:gridCol w:w="256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97,928,328.90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62,963,284. </w:t>
            </w:r>
            <w:r>
              <w:rPr>
                <w:color w:val="000000"/>
                <w:spacing w:val="0"/>
                <w:w w:val="100"/>
                <w:position w:val="0"/>
              </w:rPr>
              <w:t>05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230, 750,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469, 485, </w:t>
            </w:r>
            <w:r>
              <w:rPr>
                <w:color w:val="000000"/>
                <w:spacing w:val="0"/>
                <w:w w:val="100"/>
                <w:position w:val="0"/>
              </w:rPr>
              <w:t xml:space="preserve">300. </w:t>
            </w:r>
            <w:r>
              <w:rPr>
                <w:color w:val="000000"/>
                <w:spacing w:val="0"/>
                <w:w w:val="100"/>
                <w:position w:val="0"/>
              </w:rPr>
              <w:t>46</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328, 678, </w:t>
            </w:r>
            <w:r>
              <w:rPr>
                <w:color w:val="000000"/>
                <w:spacing w:val="0"/>
                <w:w w:val="100"/>
                <w:position w:val="0"/>
              </w:rPr>
              <w:t xml:space="preserve">328.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532, 448, </w:t>
            </w:r>
            <w:r>
              <w:rPr>
                <w:color w:val="000000"/>
                <w:spacing w:val="0"/>
                <w:w w:val="100"/>
                <w:position w:val="0"/>
              </w:rPr>
              <w:t xml:space="preserve">584. </w:t>
            </w:r>
            <w:r>
              <w:rPr>
                <w:color w:val="000000"/>
                <w:spacing w:val="0"/>
                <w:w w:val="100"/>
                <w:position w:val="0"/>
              </w:rPr>
              <w:t>51</w:t>
            </w:r>
          </w:p>
        </w:tc>
      </w:tr>
    </w:tbl>
    <w:p>
      <w:pPr>
        <w:pStyle w:val="Style28"/>
        <w:keepNext w:val="0"/>
        <w:keepLines w:val="0"/>
        <w:widowControl w:val="0"/>
        <w:shd w:val="clear" w:color="auto" w:fill="auto"/>
        <w:bidi w:val="0"/>
        <w:spacing w:before="0" w:after="460" w:line="406" w:lineRule="exact"/>
        <w:ind w:left="0" w:right="0" w:firstLine="460"/>
        <w:jc w:val="both"/>
      </w:pPr>
      <w:r>
        <w:rPr>
          <w:color w:val="000000"/>
          <w:spacing w:val="0"/>
          <w:w w:val="100"/>
          <w:position w:val="0"/>
        </w:rPr>
        <w:t>*主要为本公司以暂时闲置资金向银行购买的期限在1年以内保本收益型银行理财产 品，期末余额为</w:t>
      </w:r>
      <w:r>
        <w:rPr>
          <w:color w:val="000000"/>
          <w:spacing w:val="0"/>
          <w:w w:val="100"/>
          <w:position w:val="0"/>
        </w:rPr>
        <w:t>2.3</w:t>
      </w:r>
      <w:r>
        <w:rPr>
          <w:color w:val="000000"/>
          <w:spacing w:val="0"/>
          <w:w w:val="100"/>
          <w:position w:val="0"/>
        </w:rPr>
        <w:t>亿元；其他主要为公司之子公司南宁市银通典当有限公司在海吉星金 融网上购买的享有收益权的债权。</w:t>
      </w:r>
    </w:p>
    <w:tbl>
      <w:tblPr>
        <w:tblOverlap w:val="never"/>
        <w:jc w:val="center"/>
        <w:tblLayout w:type="fixed"/>
      </w:tblPr>
      <w:tblGrid>
        <w:gridCol w:w="2818"/>
        <w:gridCol w:w="2899"/>
        <w:gridCol w:w="2674"/>
      </w:tblGrid>
      <w:tr>
        <w:trPr>
          <w:trHeight w:val="418" w:hRule="exact"/>
        </w:trPr>
        <w:tc>
          <w:tcPr>
            <w:gridSpan w:val="3"/>
            <w:tcBorders/>
            <w:shd w:val="clear" w:color="auto" w:fill="FFFFFF"/>
            <w:vAlign w:val="top"/>
          </w:tcPr>
          <w:p>
            <w:pPr>
              <w:pStyle w:val="Style18"/>
              <w:keepNext w:val="0"/>
              <w:keepLines w:val="0"/>
              <w:widowControl w:val="0"/>
              <w:shd w:val="clear" w:color="auto" w:fill="auto"/>
              <w:tabs>
                <w:tab w:pos="1694" w:val="left"/>
              </w:tabs>
              <w:bidi w:val="0"/>
              <w:spacing w:before="0" w:after="0" w:line="240" w:lineRule="auto"/>
              <w:ind w:left="0" w:right="0" w:firstLine="46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10.</w:t>
              <w:tab/>
            </w:r>
            <w:r>
              <w:rPr>
                <w:b/>
                <w:bCs/>
                <w:color w:val="000000"/>
                <w:spacing w:val="0"/>
                <w:w w:val="100"/>
                <w:position w:val="0"/>
                <w:sz w:val="20"/>
                <w:szCs w:val="20"/>
              </w:rPr>
              <w:t>发放贷款及垫款</w:t>
            </w: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320,514, </w:t>
            </w:r>
            <w:r>
              <w:rPr>
                <w:color w:val="000000"/>
                <w:spacing w:val="0"/>
                <w:w w:val="100"/>
                <w:position w:val="0"/>
              </w:rPr>
              <w:t xml:space="preserve">565.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232,782,759.92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减：贷款减值准备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8, 454, </w:t>
            </w:r>
            <w:r>
              <w:rPr>
                <w:color w:val="000000"/>
                <w:spacing w:val="0"/>
                <w:w w:val="100"/>
                <w:position w:val="0"/>
              </w:rPr>
              <w:t xml:space="preserve">664. </w:t>
            </w: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9,176, </w:t>
            </w:r>
            <w:r>
              <w:rPr>
                <w:color w:val="000000"/>
                <w:spacing w:val="0"/>
                <w:w w:val="100"/>
                <w:position w:val="0"/>
              </w:rPr>
              <w:t xml:space="preserve">293. </w:t>
            </w:r>
            <w:r>
              <w:rPr>
                <w:color w:val="000000"/>
                <w:spacing w:val="0"/>
                <w:w w:val="100"/>
                <w:position w:val="0"/>
              </w:rPr>
              <w:t>27</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312,059, </w:t>
            </w:r>
            <w:r>
              <w:rPr>
                <w:color w:val="000000"/>
                <w:spacing w:val="0"/>
                <w:w w:val="100"/>
                <w:position w:val="0"/>
              </w:rPr>
              <w:t xml:space="preserve">901.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223,606, </w:t>
            </w:r>
            <w:r>
              <w:rPr>
                <w:color w:val="000000"/>
                <w:spacing w:val="0"/>
                <w:w w:val="100"/>
                <w:position w:val="0"/>
              </w:rPr>
              <w:t xml:space="preserve">466. </w:t>
            </w:r>
            <w:r>
              <w:rPr>
                <w:color w:val="000000"/>
                <w:spacing w:val="0"/>
                <w:w w:val="100"/>
                <w:position w:val="0"/>
              </w:rPr>
              <w:t>65</w:t>
            </w:r>
          </w:p>
        </w:tc>
      </w:tr>
    </w:tbl>
    <w:p>
      <w:pPr>
        <w:widowControl w:val="0"/>
        <w:spacing w:after="319" w:line="1" w:lineRule="exact"/>
      </w:pPr>
    </w:p>
    <w:p>
      <w:pPr>
        <w:pStyle w:val="Style33"/>
        <w:keepNext/>
        <w:keepLines/>
        <w:widowControl w:val="0"/>
        <w:shd w:val="clear" w:color="auto" w:fill="auto"/>
        <w:tabs>
          <w:tab w:pos="1713" w:val="left"/>
        </w:tabs>
        <w:bidi w:val="0"/>
        <w:spacing w:before="0" w:after="160" w:line="240" w:lineRule="auto"/>
        <w:ind w:left="0" w:right="0" w:firstLine="460"/>
        <w:jc w:val="both"/>
      </w:pPr>
      <w:bookmarkStart w:id="1669" w:name="bookmark1669"/>
      <w:bookmarkStart w:id="1670" w:name="bookmark1670"/>
      <w:bookmarkStart w:id="1671" w:name="bookmark1671"/>
      <w:r>
        <w:rPr>
          <w:color w:val="000000"/>
          <w:spacing w:val="0"/>
          <w:w w:val="100"/>
          <w:position w:val="0"/>
        </w:rPr>
        <w:t>注释</w:t>
      </w:r>
      <w:r>
        <w:rPr>
          <w:color w:val="000000"/>
          <w:spacing w:val="0"/>
          <w:w w:val="100"/>
          <w:position w:val="0"/>
        </w:rPr>
        <w:t>11.</w:t>
        <w:tab/>
      </w:r>
      <w:r>
        <w:rPr>
          <w:color w:val="000000"/>
          <w:spacing w:val="0"/>
          <w:w w:val="100"/>
          <w:position w:val="0"/>
        </w:rPr>
        <w:t>可供出售金融资产</w:t>
      </w:r>
      <w:bookmarkEnd w:id="1669"/>
      <w:bookmarkEnd w:id="1670"/>
      <w:bookmarkEnd w:id="1671"/>
    </w:p>
    <w:p>
      <w:pPr>
        <w:pStyle w:val="Style33"/>
        <w:keepNext/>
        <w:keepLines/>
        <w:widowControl w:val="0"/>
        <w:shd w:val="clear" w:color="auto" w:fill="auto"/>
        <w:bidi w:val="0"/>
        <w:spacing w:before="0" w:after="240" w:line="240" w:lineRule="auto"/>
        <w:ind w:left="0" w:right="0" w:firstLine="460"/>
        <w:jc w:val="both"/>
      </w:pPr>
      <w:bookmarkStart w:id="1669" w:name="bookmark1669"/>
      <w:bookmarkStart w:id="1670" w:name="bookmark1670"/>
      <w:bookmarkStart w:id="1672" w:name="bookmark1672"/>
      <w:r>
        <w:rPr>
          <w:color w:val="000000"/>
          <w:spacing w:val="0"/>
          <w:w w:val="100"/>
          <w:position w:val="0"/>
        </w:rPr>
        <w:t>1.</w:t>
      </w:r>
      <w:r>
        <w:rPr>
          <w:color w:val="000000"/>
          <w:spacing w:val="0"/>
          <w:w w:val="100"/>
          <w:position w:val="0"/>
        </w:rPr>
        <w:t>可供出售金融资产情况</w:t>
      </w:r>
      <w:bookmarkEnd w:id="1669"/>
      <w:bookmarkEnd w:id="1670"/>
      <w:bookmarkEnd w:id="1672"/>
      <w:r>
        <w:br w:type="page"/>
      </w:r>
    </w:p>
    <w:tbl>
      <w:tblPr>
        <w:tblOverlap w:val="never"/>
        <w:jc w:val="center"/>
        <w:tblLayout w:type="fixed"/>
      </w:tblPr>
      <w:tblGrid>
        <w:gridCol w:w="720"/>
        <w:gridCol w:w="1272"/>
        <w:gridCol w:w="1277"/>
        <w:gridCol w:w="1272"/>
        <w:gridCol w:w="1272"/>
        <w:gridCol w:w="1272"/>
        <w:gridCol w:w="1306"/>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可供出</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售权益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75,074, </w:t>
            </w:r>
            <w:r>
              <w:rPr>
                <w:color w:val="000000"/>
                <w:spacing w:val="0"/>
                <w:w w:val="100"/>
                <w:position w:val="0"/>
              </w:rPr>
              <w:t>620.26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30,531,620.26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44,543,000.00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76,224,620.26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 </w:t>
            </w:r>
            <w:r>
              <w:rPr>
                <w:color w:val="000000"/>
                <w:spacing w:val="0"/>
                <w:w w:val="100"/>
                <w:position w:val="0"/>
              </w:rPr>
              <w:t>051,844.26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50,172,776.00</w:t>
            </w:r>
          </w:p>
        </w:tc>
      </w:tr>
      <w:tr>
        <w:trPr>
          <w:trHeight w:val="10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其中： 按成本 计量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75,074, </w:t>
            </w:r>
            <w:r>
              <w:rPr>
                <w:color w:val="000000"/>
                <w:spacing w:val="0"/>
                <w:w w:val="100"/>
                <w:position w:val="0"/>
              </w:rPr>
              <w:t>620.26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30,531,620.26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44,543,000.00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76,224,620.26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 </w:t>
            </w:r>
            <w:r>
              <w:rPr>
                <w:color w:val="000000"/>
                <w:spacing w:val="0"/>
                <w:w w:val="100"/>
                <w:position w:val="0"/>
              </w:rPr>
              <w:t>051,844.26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50,172,776.00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75, 074, </w:t>
            </w:r>
            <w:r>
              <w:rPr>
                <w:color w:val="000000"/>
                <w:spacing w:val="0"/>
                <w:w w:val="100"/>
                <w:position w:val="0"/>
              </w:rPr>
              <w:t>620.26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30,531,620.26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44, 543,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76,224, </w:t>
            </w:r>
            <w:r>
              <w:rPr>
                <w:color w:val="000000"/>
                <w:spacing w:val="0"/>
                <w:w w:val="100"/>
                <w:position w:val="0"/>
              </w:rPr>
              <w:t>620.26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 </w:t>
            </w:r>
            <w:r>
              <w:rPr>
                <w:color w:val="000000"/>
                <w:spacing w:val="0"/>
                <w:w w:val="100"/>
                <w:position w:val="0"/>
              </w:rPr>
              <w:t>051,844.26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50,172,776.00</w:t>
            </w:r>
          </w:p>
        </w:tc>
      </w:tr>
    </w:tbl>
    <w:p>
      <w:pPr>
        <w:widowControl w:val="0"/>
        <w:spacing w:after="159" w:line="1" w:lineRule="exact"/>
      </w:pPr>
    </w:p>
    <w:p>
      <w:pPr>
        <w:pStyle w:val="Style33"/>
        <w:keepNext/>
        <w:keepLines/>
        <w:widowControl w:val="0"/>
        <w:numPr>
          <w:ilvl w:val="0"/>
          <w:numId w:val="65"/>
        </w:numPr>
        <w:shd w:val="clear" w:color="auto" w:fill="auto"/>
        <w:bidi w:val="0"/>
        <w:spacing w:before="0" w:after="160" w:line="240" w:lineRule="auto"/>
        <w:ind w:left="0" w:right="0" w:firstLine="46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期末按成本计量的权益工具</w:t>
      </w:r>
      <w:bookmarkEnd w:id="1673"/>
      <w:bookmarkEnd w:id="1674"/>
      <w:bookmarkEnd w:id="1676"/>
    </w:p>
    <w:tbl>
      <w:tblPr>
        <w:tblOverlap w:val="never"/>
        <w:jc w:val="center"/>
        <w:tblLayout w:type="fixed"/>
      </w:tblPr>
      <w:tblGrid>
        <w:gridCol w:w="2414"/>
        <w:gridCol w:w="917"/>
        <w:gridCol w:w="1272"/>
        <w:gridCol w:w="1234"/>
        <w:gridCol w:w="1248"/>
        <w:gridCol w:w="1306"/>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在被投资 单位持股 比例（%）或 持有股数</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124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1,601,372.50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1,601,372.50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3, 120, </w:t>
            </w:r>
            <w:r>
              <w:rPr>
                <w:color w:val="000000"/>
                <w:spacing w:val="0"/>
                <w:w w:val="100"/>
                <w:position w:val="0"/>
              </w:rPr>
              <w:t xml:space="preserve">001.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3, 120, </w:t>
            </w:r>
            <w:r>
              <w:rPr>
                <w:color w:val="000000"/>
                <w:spacing w:val="0"/>
                <w:w w:val="100"/>
                <w:position w:val="0"/>
              </w:rPr>
              <w:t xml:space="preserve">001.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深圳市农产品肉类配送有限 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4,470,538.76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4,470,538.80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深圳市农产品坂田肉联厂有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常州三井油脂有限公司*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13,500,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2,751, 110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6, 000,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黑龙江龙涤股份有限公司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3, 999, 800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5, 839, </w:t>
            </w:r>
            <w:r>
              <w:rPr>
                <w:color w:val="000000"/>
                <w:spacing w:val="0"/>
                <w:w w:val="100"/>
                <w:position w:val="0"/>
              </w:rPr>
              <w:t xml:space="preserve">708.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5,839,708.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20, 400,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青岛海洋基石创业投资企业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6,593,000.00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5,643,000.00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深圳市农产品丰湖干货特产 城经营管理有限公司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深圳市绿膳谷农业创新发展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2,500,000.00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7 6, 224, </w:t>
            </w:r>
            <w:r>
              <w:rPr>
                <w:color w:val="000000"/>
                <w:spacing w:val="0"/>
                <w:w w:val="100"/>
                <w:position w:val="0"/>
              </w:rPr>
              <w:t>620.26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1, 150,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75, 074, </w:t>
            </w:r>
            <w:r>
              <w:rPr>
                <w:color w:val="000000"/>
                <w:spacing w:val="0"/>
                <w:w w:val="100"/>
                <w:position w:val="0"/>
              </w:rPr>
              <w:t xml:space="preserve">620. </w:t>
            </w:r>
            <w:r>
              <w:rPr>
                <w:color w:val="000000"/>
                <w:spacing w:val="0"/>
                <w:w w:val="100"/>
                <w:position w:val="0"/>
              </w:rPr>
              <w:t>26</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续:</w:t>
      </w:r>
      <w:r>
        <w:br w:type="page"/>
      </w:r>
    </w:p>
    <w:tbl>
      <w:tblPr>
        <w:tblOverlap w:val="never"/>
        <w:jc w:val="center"/>
        <w:tblLayout w:type="fixed"/>
      </w:tblPr>
      <w:tblGrid>
        <w:gridCol w:w="2395"/>
        <w:gridCol w:w="1272"/>
        <w:gridCol w:w="1186"/>
        <w:gridCol w:w="960"/>
        <w:gridCol w:w="1272"/>
        <w:gridCol w:w="1306"/>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本期现金红利</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1,601,372.50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1,601,372.50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3,120, </w:t>
            </w:r>
            <w:r>
              <w:rPr>
                <w:color w:val="000000"/>
                <w:spacing w:val="0"/>
                <w:w w:val="100"/>
                <w:position w:val="0"/>
              </w:rPr>
              <w:t xml:space="preserve">001.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3, 120, </w:t>
            </w:r>
            <w:r>
              <w:rPr>
                <w:color w:val="000000"/>
                <w:spacing w:val="0"/>
                <w:w w:val="100"/>
                <w:position w:val="0"/>
              </w:rPr>
              <w:t xml:space="preserve">001.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深圳市农产品肉类配送有限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4, 470, </w:t>
            </w:r>
            <w:r>
              <w:rPr>
                <w:color w:val="000000"/>
                <w:spacing w:val="0"/>
                <w:w w:val="100"/>
                <w:position w:val="0"/>
              </w:rPr>
              <w:t xml:space="preserve">538. </w:t>
            </w:r>
            <w:r>
              <w:rPr>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4,470,538.76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深圳市农产品坂田肉联厂有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常州三井油脂有限公司*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黑龙江龙涤股份有限公司*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1,359, </w:t>
            </w:r>
            <w:r>
              <w:rPr>
                <w:color w:val="000000"/>
                <w:spacing w:val="0"/>
                <w:w w:val="100"/>
                <w:position w:val="0"/>
              </w:rPr>
              <w:t xml:space="preserve">932.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4, 479, </w:t>
            </w:r>
            <w:r>
              <w:rPr>
                <w:color w:val="000000"/>
                <w:spacing w:val="0"/>
                <w:w w:val="100"/>
                <w:position w:val="0"/>
              </w:rPr>
              <w:t>776.00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5,839,708.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9, 590, </w:t>
            </w:r>
            <w:r>
              <w:rPr>
                <w:color w:val="000000"/>
                <w:spacing w:val="0"/>
                <w:w w:val="100"/>
                <w:position w:val="0"/>
              </w:rPr>
              <w:t xml:space="preserve">644. </w:t>
            </w:r>
            <w:r>
              <w:rPr>
                <w:color w:val="000000"/>
                <w:spacing w:val="0"/>
                <w:w w:val="100"/>
                <w:position w:val="0"/>
              </w:rPr>
              <w:t>49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青岛海洋基石创业投资企业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304,000.00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深圳市农产品丰湖干货特产 城经营管理有限公司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深圳市绿膳谷农业创新发展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051,844.26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4, 479, </w:t>
            </w:r>
            <w:r>
              <w:rPr>
                <w:color w:val="000000"/>
                <w:spacing w:val="0"/>
                <w:w w:val="100"/>
                <w:position w:val="0"/>
              </w:rPr>
              <w:t>776.00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30,531,620.26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22, 894, </w:t>
            </w:r>
            <w:r>
              <w:rPr>
                <w:color w:val="000000"/>
                <w:spacing w:val="0"/>
                <w:w w:val="100"/>
                <w:position w:val="0"/>
              </w:rPr>
              <w:t xml:space="preserve">644. </w:t>
            </w:r>
            <w:r>
              <w:rPr>
                <w:color w:val="000000"/>
                <w:spacing w:val="0"/>
                <w:w w:val="100"/>
                <w:position w:val="0"/>
              </w:rPr>
              <w:t>49</w:t>
            </w:r>
          </w:p>
        </w:tc>
      </w:tr>
    </w:tbl>
    <w:p>
      <w:pPr>
        <w:pStyle w:val="Style28"/>
        <w:keepNext w:val="0"/>
        <w:keepLines w:val="0"/>
        <w:widowControl w:val="0"/>
        <w:shd w:val="clear" w:color="auto" w:fill="auto"/>
        <w:bidi w:val="0"/>
        <w:spacing w:before="0" w:after="0" w:line="422" w:lineRule="exact"/>
        <w:ind w:left="0" w:right="0"/>
        <w:jc w:val="both"/>
      </w:pPr>
      <w:r>
        <w:rPr>
          <w:color w:val="000000"/>
          <w:spacing w:val="0"/>
          <w:w w:val="100"/>
          <w:position w:val="0"/>
        </w:rPr>
        <w:t>*计提减值准备的理由：</w:t>
      </w:r>
    </w:p>
    <w:p>
      <w:pPr>
        <w:pStyle w:val="Style28"/>
        <w:keepNext w:val="0"/>
        <w:keepLines w:val="0"/>
        <w:widowControl w:val="0"/>
        <w:shd w:val="clear" w:color="auto" w:fill="auto"/>
        <w:bidi w:val="0"/>
        <w:spacing w:before="0" w:after="0" w:line="422" w:lineRule="exact"/>
        <w:ind w:left="0" w:right="0"/>
        <w:jc w:val="both"/>
      </w:pPr>
      <w:r>
        <w:rPr>
          <w:color w:val="000000"/>
          <w:spacing w:val="0"/>
          <w:w w:val="100"/>
          <w:position w:val="0"/>
        </w:rPr>
        <w:t>深圳市海农食品公司：该公司已于2007年被吊销营业执照，公司无可清算资产。</w:t>
      </w:r>
    </w:p>
    <w:p>
      <w:pPr>
        <w:pStyle w:val="Style28"/>
        <w:keepNext w:val="0"/>
        <w:keepLines w:val="0"/>
        <w:widowControl w:val="0"/>
        <w:shd w:val="clear" w:color="auto" w:fill="auto"/>
        <w:bidi w:val="0"/>
        <w:spacing w:before="0" w:after="0" w:line="422" w:lineRule="exact"/>
        <w:ind w:left="0" w:right="0"/>
        <w:jc w:val="both"/>
      </w:pPr>
      <w:r>
        <w:rPr>
          <w:color w:val="000000"/>
          <w:spacing w:val="0"/>
          <w:w w:val="100"/>
          <w:position w:val="0"/>
        </w:rPr>
        <w:t>深圳市龙江生猪批发市场：该公司已无实际生产经营，无实际可供分配的资产。</w:t>
      </w:r>
    </w:p>
    <w:p>
      <w:pPr>
        <w:pStyle w:val="Style28"/>
        <w:keepNext w:val="0"/>
        <w:keepLines w:val="0"/>
        <w:widowControl w:val="0"/>
        <w:shd w:val="clear" w:color="auto" w:fill="auto"/>
        <w:bidi w:val="0"/>
        <w:spacing w:before="0" w:after="0" w:line="422" w:lineRule="exact"/>
        <w:ind w:left="0" w:right="0" w:firstLine="440"/>
        <w:jc w:val="both"/>
      </w:pPr>
      <w:r>
        <w:rPr>
          <w:color w:val="000000"/>
          <w:spacing w:val="0"/>
          <w:w w:val="100"/>
          <w:position w:val="0"/>
        </w:rPr>
        <w:t>深圳市农产品肉类配送有限公司：该公司已承包给他人经营，目前经营连续亏损，承 包金回收困难。</w:t>
      </w:r>
    </w:p>
    <w:p>
      <w:pPr>
        <w:pStyle w:val="Style28"/>
        <w:keepNext w:val="0"/>
        <w:keepLines w:val="0"/>
        <w:widowControl w:val="0"/>
        <w:shd w:val="clear" w:color="auto" w:fill="auto"/>
        <w:bidi w:val="0"/>
        <w:spacing w:before="0" w:after="0" w:line="427" w:lineRule="exact"/>
        <w:ind w:left="0" w:right="0" w:firstLine="440"/>
        <w:jc w:val="both"/>
      </w:pPr>
      <w:r>
        <w:rPr>
          <w:color w:val="000000"/>
          <w:spacing w:val="0"/>
          <w:w w:val="100"/>
          <w:position w:val="0"/>
        </w:rPr>
        <w:t>深圳市农产品坂田肉联厂有限公司：该公司已无实际生产经营，预计投资款收回的可 能性较小。</w:t>
      </w:r>
    </w:p>
    <w:p>
      <w:pPr>
        <w:pStyle w:val="Style28"/>
        <w:keepNext w:val="0"/>
        <w:keepLines w:val="0"/>
        <w:widowControl w:val="0"/>
        <w:shd w:val="clear" w:color="auto" w:fill="auto"/>
        <w:bidi w:val="0"/>
        <w:spacing w:before="0" w:line="408" w:lineRule="exact"/>
        <w:ind w:left="0" w:right="0" w:firstLine="440"/>
        <w:jc w:val="both"/>
      </w:pPr>
      <w:r>
        <w:rPr>
          <w:color w:val="000000"/>
          <w:spacing w:val="0"/>
          <w:w w:val="100"/>
          <w:position w:val="0"/>
        </w:rPr>
        <w:t>常州三井油脂有限公司：该公司已连续多年亏损，财务状况最近几年未能出现好转迹 象，本公司回收其投资的可能性极小。</w:t>
      </w:r>
    </w:p>
    <w:p>
      <w:pPr>
        <w:pStyle w:val="Style3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黑龙江龙涤股份有限公司：根据该公司于2016年12月15日公布的“关于申报债权和召开第一次债权人 会议的公告”及2017年2月20日公布的“第一次债权人会议情况的公告”，公司目前已进入重整程序，在重 整期间，公司存在因《企业破产法》规定的原因被宣告破产并进行破产清算的风险。截至2016年12月31日， </w:t>
      </w:r>
      <w:r>
        <w:rPr>
          <w:color w:val="000000"/>
          <w:spacing w:val="0"/>
          <w:w w:val="100"/>
          <w:position w:val="0"/>
        </w:rPr>
        <w:t>该公司账面净资产为负，若发生清算，本公司投资成本将无法收回，因此于期末全额计提减值准备。</w:t>
      </w:r>
    </w:p>
    <w:p>
      <w:pPr>
        <w:pStyle w:val="Style28"/>
        <w:keepNext w:val="0"/>
        <w:keepLines w:val="0"/>
        <w:widowControl w:val="0"/>
        <w:shd w:val="clear" w:color="auto" w:fill="auto"/>
        <w:bidi w:val="0"/>
        <w:spacing w:before="0" w:after="0" w:line="411" w:lineRule="exact"/>
        <w:ind w:left="0" w:right="0" w:firstLine="460"/>
        <w:jc w:val="left"/>
      </w:pPr>
      <w:r>
        <w:rPr>
          <w:color w:val="000000"/>
          <w:spacing w:val="0"/>
          <w:w w:val="100"/>
          <w:position w:val="0"/>
        </w:rPr>
        <w:t>本公司上述投资对被投资单位不构成控制或共同控制、重大影响，故按照金融工具进 行确认和计量。</w:t>
      </w:r>
    </w:p>
    <w:p>
      <w:pPr>
        <w:pStyle w:val="Style28"/>
        <w:keepNext w:val="0"/>
        <w:keepLines w:val="0"/>
        <w:widowControl w:val="0"/>
        <w:shd w:val="clear" w:color="auto" w:fill="auto"/>
        <w:bidi w:val="0"/>
        <w:spacing w:before="0" w:after="160" w:line="411" w:lineRule="exact"/>
        <w:ind w:left="0" w:right="0" w:firstLine="460"/>
        <w:jc w:val="left"/>
      </w:pPr>
      <w:r>
        <w:rPr>
          <w:color w:val="000000"/>
          <w:spacing w:val="0"/>
          <w:w w:val="100"/>
          <w:position w:val="0"/>
        </w:rPr>
        <w:t>**本公司之子公司深圳市布吉海鲜市场有限公司持有该公司51%股权，但该公司已由 其他方承包经营，本公司在承包期内不能对该公司实施控制，也不对其构成重大影响，故 按照金融工具进行确认和计量。</w:t>
      </w:r>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w:t>
      </w:r>
      <w:r>
        <w:rPr>
          <w:color w:val="000000"/>
          <w:spacing w:val="0"/>
          <w:w w:val="100"/>
          <w:position w:val="0"/>
        </w:rPr>
        <w:t>本期减少系子公司深圳市农产品交易大厦有限公司期末退出合并范围所致。</w:t>
      </w:r>
    </w:p>
    <w:p>
      <w:pPr>
        <w:pStyle w:val="Style28"/>
        <w:keepNext w:val="0"/>
        <w:keepLines w:val="0"/>
        <w:widowControl w:val="0"/>
        <w:numPr>
          <w:ilvl w:val="0"/>
          <w:numId w:val="65"/>
        </w:numPr>
        <w:shd w:val="clear" w:color="auto" w:fill="auto"/>
        <w:bidi w:val="0"/>
        <w:spacing w:before="0" w:after="160" w:line="240" w:lineRule="auto"/>
        <w:ind w:left="0" w:right="0" w:firstLine="460"/>
        <w:jc w:val="left"/>
      </w:pPr>
      <w:bookmarkStart w:id="1677" w:name="bookmark1677"/>
      <w:bookmarkEnd w:id="1677"/>
      <w:r>
        <w:rPr>
          <w:b/>
          <w:bCs/>
          <w:color w:val="000000"/>
          <w:spacing w:val="0"/>
          <w:w w:val="100"/>
          <w:position w:val="0"/>
        </w:rPr>
        <w:t>报告期内可供出售金融资产减值的变动情况</w:t>
      </w:r>
    </w:p>
    <w:tbl>
      <w:tblPr>
        <w:tblOverlap w:val="never"/>
        <w:jc w:val="center"/>
        <w:tblLayout w:type="fixed"/>
      </w:tblPr>
      <w:tblGrid>
        <w:gridCol w:w="5410"/>
        <w:gridCol w:w="2981"/>
      </w:tblGrid>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可供出售金融资产分类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26, </w:t>
            </w:r>
            <w:r>
              <w:rPr>
                <w:color w:val="000000"/>
                <w:spacing w:val="0"/>
                <w:w w:val="100"/>
                <w:position w:val="0"/>
              </w:rPr>
              <w:t>051,844.26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4, 479, </w:t>
            </w:r>
            <w:r>
              <w:rPr>
                <w:color w:val="000000"/>
                <w:spacing w:val="0"/>
                <w:w w:val="100"/>
                <w:position w:val="0"/>
              </w:rPr>
              <w:t xml:space="preserve">776.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其中：从其他综合收益转入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30,531,620.26</w:t>
            </w:r>
          </w:p>
        </w:tc>
      </w:tr>
    </w:tbl>
    <w:p>
      <w:pPr>
        <w:sectPr>
          <w:footnotePr>
            <w:pos w:val="pageBottom"/>
            <w:numFmt w:val="decimal"/>
            <w:numRestart w:val="continuous"/>
          </w:footnotePr>
          <w:pgSz w:w="11900" w:h="16840"/>
          <w:pgMar w:top="1993" w:right="1773" w:bottom="1470" w:left="1737" w:header="0" w:footer="3" w:gutter="0"/>
          <w:cols w:space="720"/>
          <w:noEndnote/>
          <w:rtlGutter w:val="0"/>
          <w:docGrid w:linePitch="360"/>
        </w:sectPr>
      </w:pPr>
    </w:p>
    <w:p>
      <w:pPr>
        <w:pStyle w:val="Style33"/>
        <w:keepNext/>
        <w:keepLines/>
        <w:widowControl w:val="0"/>
        <w:shd w:val="clear" w:color="auto" w:fill="auto"/>
        <w:tabs>
          <w:tab w:pos="1713" w:val="left"/>
        </w:tabs>
        <w:bidi w:val="0"/>
        <w:spacing w:before="320" w:after="0" w:line="240" w:lineRule="auto"/>
        <w:ind w:left="0" w:right="0" w:firstLine="460"/>
        <w:jc w:val="left"/>
      </w:pPr>
      <w:bookmarkStart w:id="1678" w:name="bookmark1678"/>
      <w:bookmarkStart w:id="1679" w:name="bookmark1679"/>
      <w:bookmarkStart w:id="1680" w:name="bookmark1680"/>
      <w:r>
        <w:rPr>
          <w:color w:val="000000"/>
          <w:spacing w:val="0"/>
          <w:w w:val="100"/>
          <w:position w:val="0"/>
        </w:rPr>
        <w:t>注释</w:t>
      </w:r>
      <w:r>
        <w:rPr>
          <w:color w:val="000000"/>
          <w:spacing w:val="0"/>
          <w:w w:val="100"/>
          <w:position w:val="0"/>
        </w:rPr>
        <w:t>12.</w:t>
        <w:tab/>
      </w:r>
      <w:r>
        <w:rPr>
          <w:color w:val="000000"/>
          <w:spacing w:val="0"/>
          <w:w w:val="100"/>
          <w:position w:val="0"/>
        </w:rPr>
        <w:t>长期股权投资</w:t>
      </w:r>
      <w:bookmarkEnd w:id="1678"/>
      <w:bookmarkEnd w:id="1679"/>
      <w:bookmarkEnd w:id="1680"/>
      <w:r>
        <w:br w:type="page"/>
      </w:r>
    </w:p>
    <w:tbl>
      <w:tblPr>
        <w:tblOverlap w:val="never"/>
        <w:jc w:val="center"/>
        <w:tblLayout w:type="fixed"/>
      </w:tblPr>
      <w:tblGrid>
        <w:gridCol w:w="1896"/>
        <w:gridCol w:w="1800"/>
        <w:gridCol w:w="1358"/>
        <w:gridCol w:w="1387"/>
        <w:gridCol w:w="1502"/>
        <w:gridCol w:w="235"/>
        <w:gridCol w:w="1229"/>
        <w:gridCol w:w="1224"/>
        <w:gridCol w:w="235"/>
        <w:gridCol w:w="1411"/>
        <w:gridCol w:w="1498"/>
        <w:gridCol w:w="26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 值 准 备 期 末 余 额</w:t>
            </w:r>
          </w:p>
        </w:tc>
      </w:tr>
      <w:tr>
        <w:trPr>
          <w:trHeight w:val="25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减少</w:t>
            </w:r>
          </w:p>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权益法确认的</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 他 综 合 收 益 调 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宣告发放现金</w:t>
            </w:r>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股利或利润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 提 减 值 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深圳市集贸市场有限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29, </w:t>
            </w:r>
            <w:r>
              <w:rPr>
                <w:color w:val="000000"/>
                <w:spacing w:val="0"/>
                <w:w w:val="100"/>
                <w:position w:val="0"/>
              </w:rPr>
              <w:t>355,605.90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3,439,888.21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30,045,494.11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29, </w:t>
            </w:r>
            <w:r>
              <w:rPr>
                <w:color w:val="000000"/>
                <w:spacing w:val="0"/>
                <w:w w:val="100"/>
                <w:position w:val="0"/>
              </w:rPr>
              <w:t>355,605.90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3,439, </w:t>
            </w:r>
            <w:r>
              <w:rPr>
                <w:color w:val="000000"/>
                <w:spacing w:val="0"/>
                <w:w w:val="100"/>
                <w:position w:val="0"/>
              </w:rPr>
              <w:t xml:space="preserve">888.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30,045,494.11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蚌埠海吉星农产品物</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83,097,824.70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4,272,572.53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87,370,397.23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合肥周谷堆农产品批 发市场股份有限公司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354, </w:t>
            </w:r>
            <w:r>
              <w:rPr>
                <w:color w:val="000000"/>
                <w:spacing w:val="0"/>
                <w:w w:val="100"/>
                <w:position w:val="0"/>
              </w:rPr>
              <w:t xml:space="preserve">931,975.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58,347,793.10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413,279,768.27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溧阳市海吉星农产品 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14,580,033.44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(5, 088, </w:t>
            </w:r>
            <w:r>
              <w:rPr>
                <w:color w:val="000000"/>
                <w:spacing w:val="0"/>
                <w:w w:val="100"/>
                <w:position w:val="0"/>
              </w:rPr>
              <w:t xml:space="preserve">345.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9,491,688.44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深圳市农产品融资担 保有限公司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62,164,639.63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4,408,327.85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66,572,967.48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96"/>
        <w:gridCol w:w="1800"/>
        <w:gridCol w:w="1358"/>
        <w:gridCol w:w="1387"/>
        <w:gridCol w:w="1502"/>
        <w:gridCol w:w="235"/>
        <w:gridCol w:w="1229"/>
        <w:gridCol w:w="1224"/>
        <w:gridCol w:w="235"/>
        <w:gridCol w:w="1411"/>
        <w:gridCol w:w="1498"/>
        <w:gridCol w:w="264"/>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深圳市农产品基金管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1,788, </w:t>
            </w:r>
            <w:r>
              <w:rPr>
                <w:color w:val="000000"/>
                <w:spacing w:val="0"/>
                <w:w w:val="100"/>
                <w:position w:val="0"/>
              </w:rPr>
              <w:t xml:space="preserve">832.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414,532.58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2,203,364.59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深圳市山河设计装饰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1,108, </w:t>
            </w:r>
            <w:r>
              <w:rPr>
                <w:color w:val="000000"/>
                <w:spacing w:val="0"/>
                <w:w w:val="100"/>
                <w:position w:val="0"/>
              </w:rPr>
              <w:t xml:space="preserve">768.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(1, 086, </w:t>
            </w:r>
            <w:r>
              <w:rPr>
                <w:color w:val="000000"/>
                <w:spacing w:val="0"/>
                <w:w w:val="100"/>
                <w:position w:val="0"/>
              </w:rPr>
              <w:t xml:space="preserve">048. </w:t>
            </w: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152,720.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深圳市深宝实业股份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189, </w:t>
            </w:r>
            <w:r>
              <w:rPr>
                <w:color w:val="000000"/>
                <w:spacing w:val="0"/>
                <w:w w:val="100"/>
                <w:position w:val="0"/>
              </w:rPr>
              <w:t>483,367.44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18, </w:t>
            </w:r>
            <w:r>
              <w:rPr>
                <w:color w:val="000000"/>
                <w:spacing w:val="0"/>
                <w:w w:val="100"/>
                <w:position w:val="0"/>
              </w:rPr>
              <w:t xml:space="preserve">092,657.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207,576,024.60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深圳市运通资本投资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3,072,297.11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(255,395.07)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2,816,902.04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深圳市中农水产股份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34,539,124.92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(6,272,833.44)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28,266,291.48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深圳市中农网股份有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264,988,120.72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20,229,774.04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28,492,121.30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14,688,614.15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(276, </w:t>
            </w:r>
            <w:r>
              <w:rPr>
                <w:color w:val="000000"/>
                <w:spacing w:val="0"/>
                <w:w w:val="100"/>
                <w:position w:val="0"/>
              </w:rPr>
              <w:t>122. 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298,745,279.03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深圳市中央大厨房物 流配送有限公司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(1,152,827.27)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8,847,172.73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天津海吉星建设有限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18,465,297.83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(85,443.52)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(1,102,941.00)*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17,276,913.31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天津海吉星农产品市 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1,000,942.02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1,000,942.02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天津海吉星投资发展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39,313,974.83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(256,249.01)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(3,496,322.97)*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35,561,402.85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天津津俊投资发展有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31,161,693.58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(16,378.06)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31,145,315.52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96"/>
        <w:gridCol w:w="1800"/>
        <w:gridCol w:w="1358"/>
        <w:gridCol w:w="1387"/>
        <w:gridCol w:w="1502"/>
        <w:gridCol w:w="235"/>
        <w:gridCol w:w="1229"/>
        <w:gridCol w:w="1224"/>
        <w:gridCol w:w="235"/>
        <w:gridCol w:w="1411"/>
        <w:gridCol w:w="1498"/>
        <w:gridCol w:w="264"/>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深圳市信祥投资发展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武汉城市圈海吉星农 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120,517,721.06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 </w:t>
            </w:r>
            <w:r>
              <w:rPr>
                <w:color w:val="000000"/>
                <w:spacing w:val="0"/>
                <w:w w:val="100"/>
                <w:position w:val="0"/>
              </w:rPr>
              <w:t>805,612.59)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111,712, </w:t>
            </w:r>
            <w:r>
              <w:rPr>
                <w:color w:val="000000"/>
                <w:spacing w:val="0"/>
                <w:w w:val="100"/>
                <w:position w:val="0"/>
              </w:rPr>
              <w:t xml:space="preserve">108. </w:t>
            </w: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桂林海吉星农产品集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61,268,255.52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(148,751.43)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61,119,504.09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广西北投星联国际供 应链管理有限公司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48, </w:t>
            </w:r>
            <w:r>
              <w:rPr>
                <w:color w:val="000000"/>
                <w:spacing w:val="0"/>
                <w:w w:val="100"/>
                <w:position w:val="0"/>
              </w:rPr>
              <w:t>652,127.90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429,523.28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49,081,651.18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深圳市鲜康达农产品 配送股份有限公司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北京大红门京深海鲜 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51,836,460.69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6,545,109.00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7,809,210.75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50,572,358.94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南昌深农冷链物流有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15,085,908.66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(1,859, </w:t>
            </w:r>
            <w:r>
              <w:rPr>
                <w:color w:val="000000"/>
                <w:spacing w:val="0"/>
                <w:w w:val="100"/>
                <w:position w:val="0"/>
              </w:rPr>
              <w:t xml:space="preserve">887. </w:t>
            </w:r>
            <w:r>
              <w:rPr>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13,226,021.04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深圳市益民食品联合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11,907,212.47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(1,125,236.23)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10,781,976.24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深圳市泰美珠宝发展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2,968,747.26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3,034,147.26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云南天露高原果蔬有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7,662,673.05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7,687,236.39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云南天露包装制品有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96"/>
        <w:gridCol w:w="1800"/>
        <w:gridCol w:w="1368"/>
        <w:gridCol w:w="1378"/>
        <w:gridCol w:w="1502"/>
        <w:gridCol w:w="240"/>
        <w:gridCol w:w="1224"/>
        <w:gridCol w:w="1224"/>
        <w:gridCol w:w="235"/>
        <w:gridCol w:w="1411"/>
        <w:gridCol w:w="1498"/>
        <w:gridCol w:w="264"/>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深圳市嘉恒农业科技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2,194, </w:t>
            </w:r>
            <w:r>
              <w:rPr>
                <w:color w:val="000000"/>
                <w:spacing w:val="0"/>
                <w:w w:val="100"/>
                <w:position w:val="0"/>
              </w:rPr>
              <w:t xml:space="preserve">291. </w:t>
            </w: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(590, </w:t>
            </w:r>
            <w:r>
              <w:rPr>
                <w:color w:val="000000"/>
                <w:spacing w:val="0"/>
                <w:w w:val="100"/>
                <w:position w:val="0"/>
              </w:rPr>
              <w:t xml:space="preserve">500. </w:t>
            </w:r>
            <w:r>
              <w:rPr>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1,603,790.39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上海粮食交易中心批 发市场经营管理股份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3,676, </w:t>
            </w:r>
            <w:r>
              <w:rPr>
                <w:color w:val="000000"/>
                <w:spacing w:val="0"/>
                <w:w w:val="100"/>
                <w:position w:val="0"/>
              </w:rPr>
              <w:t xml:space="preserve">231. </w:t>
            </w:r>
            <w:r>
              <w:rPr>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1,411,016.96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4,712,248.82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广西海吉星冻品市场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867,073.20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(1,331,888.90)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25,535,184.30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深圳市海吉星环保有 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3,805, </w:t>
            </w:r>
            <w:r>
              <w:rPr>
                <w:color w:val="000000"/>
                <w:spacing w:val="0"/>
                <w:w w:val="100"/>
                <w:position w:val="0"/>
              </w:rPr>
              <w:t xml:space="preserve">179.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(654,073.64)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3,151,105.47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上海星丰泰果业有限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6,123,946.29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625,930.51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6,749,876.80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深圳市中农数据有限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4,117,247.23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124,708.24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4,961,955.47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云南普洱茶交易中心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2,776,261.60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74,665.72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14,100,927.32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深圳凯吉星农产品检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1,034,373.80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12,849,949.84**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13,884,323.64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深圳市海吉星现代物</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(1,040,339.01)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3,759,660.99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1,472,035,287.50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26,770,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87,212,080.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28,492,121.30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22,872,824. </w:t>
            </w:r>
            <w:r>
              <w:rPr>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8, 104, </w:t>
            </w:r>
            <w:r>
              <w:rPr>
                <w:color w:val="000000"/>
                <w:spacing w:val="0"/>
                <w:w w:val="100"/>
                <w:position w:val="0"/>
              </w:rPr>
              <w:t xml:space="preserve">562.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1,599,741,227.03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1,501,390, </w:t>
            </w:r>
            <w:r>
              <w:rPr>
                <w:color w:val="000000"/>
                <w:spacing w:val="0"/>
                <w:w w:val="100"/>
                <w:position w:val="0"/>
              </w:rPr>
              <w:t>893.40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26,770,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90, </w:t>
            </w:r>
            <w:r>
              <w:rPr>
                <w:color w:val="000000"/>
                <w:spacing w:val="0"/>
                <w:w w:val="100"/>
                <w:position w:val="0"/>
              </w:rPr>
              <w:t>651,968.35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28,492,121.30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25,622,824.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8, 104, </w:t>
            </w:r>
            <w:r>
              <w:rPr>
                <w:color w:val="000000"/>
                <w:spacing w:val="0"/>
                <w:w w:val="100"/>
                <w:position w:val="0"/>
              </w:rPr>
              <w:t xml:space="preserve">562.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1,629,786,721.14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460"/>
        <w:jc w:val="left"/>
        <w:sectPr>
          <w:footnotePr>
            <w:pos w:val="pageBottom"/>
            <w:numFmt w:val="decimal"/>
            <w:numRestart w:val="continuous"/>
          </w:footnotePr>
          <w:pgSz w:w="16840" w:h="11900" w:orient="landscape"/>
          <w:pgMar w:top="2002" w:right="1407" w:bottom="1987" w:left="1393" w:header="0" w:footer="3" w:gutter="0"/>
          <w:cols w:space="720"/>
          <w:noEndnote/>
          <w:rtlGutter w:val="0"/>
          <w:docGrid w:linePitch="360"/>
        </w:sectPr>
      </w:pPr>
      <w:r>
        <w:rPr>
          <w:color w:val="000000"/>
          <w:spacing w:val="0"/>
          <w:w w:val="100"/>
          <w:position w:val="0"/>
        </w:rPr>
        <w:t>*</w:t>
      </w:r>
      <w:r>
        <w:rPr>
          <w:color w:val="000000"/>
          <w:spacing w:val="0"/>
          <w:w w:val="100"/>
          <w:position w:val="0"/>
        </w:rPr>
        <w:t>系抵销未实现关联交易损益所致。</w:t>
      </w:r>
      <w:r>
        <w:rPr>
          <w:color w:val="000000"/>
          <w:spacing w:val="0"/>
          <w:w w:val="100"/>
          <w:position w:val="0"/>
        </w:rPr>
        <w:t>**</w:t>
      </w:r>
      <w:r>
        <w:rPr>
          <w:color w:val="000000"/>
          <w:spacing w:val="0"/>
          <w:w w:val="100"/>
          <w:position w:val="0"/>
        </w:rPr>
        <w:t>系公司本期未同比例参与增资导致丧失控制权，剩余股权改按权益法核算所致。</w:t>
      </w:r>
    </w:p>
    <w:p>
      <w:pPr>
        <w:pStyle w:val="Style33"/>
        <w:keepNext/>
        <w:keepLines/>
        <w:widowControl w:val="0"/>
        <w:shd w:val="clear" w:color="auto" w:fill="auto"/>
        <w:tabs>
          <w:tab w:pos="1713" w:val="left"/>
        </w:tabs>
        <w:bidi w:val="0"/>
        <w:spacing w:before="320" w:after="180" w:line="240" w:lineRule="auto"/>
        <w:ind w:left="0" w:right="0" w:firstLine="460"/>
        <w:jc w:val="left"/>
      </w:pPr>
      <w:bookmarkStart w:id="1681" w:name="bookmark1681"/>
      <w:bookmarkStart w:id="1682" w:name="bookmark1682"/>
      <w:bookmarkStart w:id="1683" w:name="bookmark1683"/>
      <w:r>
        <w:rPr>
          <w:color w:val="000000"/>
          <w:spacing w:val="0"/>
          <w:w w:val="100"/>
          <w:position w:val="0"/>
        </w:rPr>
        <w:t>注释</w:t>
      </w:r>
      <w:r>
        <w:rPr>
          <w:color w:val="000000"/>
          <w:spacing w:val="0"/>
          <w:w w:val="100"/>
          <w:position w:val="0"/>
        </w:rPr>
        <w:t>13.</w:t>
        <w:tab/>
      </w:r>
      <w:r>
        <w:rPr>
          <w:color w:val="000000"/>
          <w:spacing w:val="0"/>
          <w:w w:val="100"/>
          <w:position w:val="0"/>
        </w:rPr>
        <w:t>投资性房地产</w:t>
      </w:r>
      <w:bookmarkEnd w:id="1681"/>
      <w:bookmarkEnd w:id="1682"/>
      <w:bookmarkEnd w:id="1683"/>
    </w:p>
    <w:p>
      <w:pPr>
        <w:pStyle w:val="Style33"/>
        <w:keepNext/>
        <w:keepLines/>
        <w:widowControl w:val="0"/>
        <w:shd w:val="clear" w:color="auto" w:fill="auto"/>
        <w:bidi w:val="0"/>
        <w:spacing w:before="0" w:after="140" w:line="240" w:lineRule="auto"/>
        <w:ind w:left="0" w:right="0" w:firstLine="460"/>
        <w:jc w:val="left"/>
      </w:pPr>
      <w:bookmarkStart w:id="1681" w:name="bookmark1681"/>
      <w:bookmarkStart w:id="1682" w:name="bookmark1682"/>
      <w:bookmarkStart w:id="1684" w:name="bookmark1684"/>
      <w:r>
        <w:rPr>
          <w:color w:val="000000"/>
          <w:spacing w:val="0"/>
          <w:w w:val="100"/>
          <w:position w:val="0"/>
        </w:rPr>
        <w:t>1.</w:t>
      </w:r>
      <w:r>
        <w:rPr>
          <w:color w:val="000000"/>
          <w:spacing w:val="0"/>
          <w:w w:val="100"/>
          <w:position w:val="0"/>
        </w:rPr>
        <w:t>投资性房地产情况</w:t>
      </w:r>
      <w:bookmarkEnd w:id="1681"/>
      <w:bookmarkEnd w:id="1682"/>
      <w:bookmarkEnd w:id="1684"/>
    </w:p>
    <w:tbl>
      <w:tblPr>
        <w:tblOverlap w:val="never"/>
        <w:jc w:val="center"/>
        <w:tblLayout w:type="fixed"/>
      </w:tblPr>
      <w:tblGrid>
        <w:gridCol w:w="2400"/>
        <w:gridCol w:w="2227"/>
        <w:gridCol w:w="1747"/>
        <w:gridCol w:w="201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3, 088, 972, </w:t>
            </w:r>
            <w:r>
              <w:rPr>
                <w:color w:val="000000"/>
                <w:spacing w:val="0"/>
                <w:w w:val="100"/>
                <w:position w:val="0"/>
              </w:rPr>
              <w:t xml:space="preserve">769.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80, </w:t>
            </w:r>
            <w:r>
              <w:rPr>
                <w:color w:val="000000"/>
                <w:spacing w:val="0"/>
                <w:w w:val="100"/>
                <w:position w:val="0"/>
              </w:rPr>
              <w:t>979,701.53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3, 169, </w:t>
            </w:r>
            <w:r>
              <w:rPr>
                <w:color w:val="000000"/>
                <w:spacing w:val="0"/>
                <w:w w:val="100"/>
                <w:position w:val="0"/>
              </w:rPr>
              <w:t xml:space="preserve">952,471. </w:t>
            </w:r>
            <w:r>
              <w:rPr>
                <w:color w:val="000000"/>
                <w:spacing w:val="0"/>
                <w:w w:val="100"/>
                <w:position w:val="0"/>
              </w:rPr>
              <w:t>33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2, 938, 609, </w:t>
            </w:r>
            <w:r>
              <w:rPr>
                <w:color w:val="000000"/>
                <w:spacing w:val="0"/>
                <w:w w:val="100"/>
                <w:position w:val="0"/>
              </w:rPr>
              <w:t xml:space="preserve">066. </w:t>
            </w: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1,253,223,274.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4, </w:t>
            </w:r>
            <w:r>
              <w:rPr>
                <w:color w:val="000000"/>
                <w:spacing w:val="0"/>
                <w:w w:val="100"/>
                <w:position w:val="0"/>
              </w:rPr>
              <w:t>191,832,341.73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12,092,268.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073,743.73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21,166,011.84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固定资产/无形资产转入</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948, 293, </w:t>
            </w:r>
            <w:r>
              <w:rPr>
                <w:color w:val="000000"/>
                <w:spacing w:val="0"/>
                <w:w w:val="100"/>
                <w:position w:val="0"/>
              </w:rPr>
              <w:t xml:space="preserve">009.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1,155,363,493.28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2, 103,656, </w:t>
            </w:r>
            <w:r>
              <w:rPr>
                <w:color w:val="000000"/>
                <w:spacing w:val="0"/>
                <w:w w:val="100"/>
                <w:position w:val="0"/>
              </w:rPr>
              <w:t xml:space="preserve">502. </w:t>
            </w:r>
            <w:r>
              <w:rPr>
                <w:color w:val="000000"/>
                <w:spacing w:val="0"/>
                <w:w w:val="100"/>
                <w:position w:val="0"/>
              </w:rPr>
              <w:t>88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1,821,815, </w:t>
            </w:r>
            <w:r>
              <w:rPr>
                <w:color w:val="000000"/>
                <w:spacing w:val="0"/>
                <w:w w:val="100"/>
                <w:position w:val="0"/>
              </w:rPr>
              <w:t>235.44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1,821,815,235.44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156, 408, </w:t>
            </w:r>
            <w:r>
              <w:rPr>
                <w:color w:val="000000"/>
                <w:spacing w:val="0"/>
                <w:w w:val="100"/>
                <w:position w:val="0"/>
              </w:rPr>
              <w:t xml:space="preserve">553.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88,786, </w:t>
            </w:r>
            <w:r>
              <w:rPr>
                <w:color w:val="000000"/>
                <w:spacing w:val="0"/>
                <w:w w:val="100"/>
                <w:position w:val="0"/>
              </w:rPr>
              <w:t>037.94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245, 194, </w:t>
            </w:r>
            <w:r>
              <w:rPr>
                <w:color w:val="000000"/>
                <w:spacing w:val="0"/>
                <w:w w:val="100"/>
                <w:position w:val="0"/>
              </w:rPr>
              <w:t xml:space="preserve">591. </w:t>
            </w:r>
            <w:r>
              <w:rPr>
                <w:color w:val="000000"/>
                <w:spacing w:val="0"/>
                <w:w w:val="100"/>
                <w:position w:val="0"/>
              </w:rPr>
              <w:t>57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72,625,499.43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72,625,499.43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564, </w:t>
            </w:r>
            <w:r>
              <w:rPr>
                <w:color w:val="000000"/>
                <w:spacing w:val="0"/>
                <w:w w:val="100"/>
                <w:position w:val="0"/>
              </w:rPr>
              <w:t xml:space="preserve">766.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564, </w:t>
            </w:r>
            <w:r>
              <w:rPr>
                <w:color w:val="000000"/>
                <w:spacing w:val="0"/>
                <w:w w:val="100"/>
                <w:position w:val="0"/>
              </w:rPr>
              <w:t xml:space="preserve">766. </w:t>
            </w:r>
            <w:r>
              <w:rPr>
                <w:color w:val="000000"/>
                <w:spacing w:val="0"/>
                <w:w w:val="100"/>
                <w:position w:val="0"/>
              </w:rPr>
              <w:t>99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转至固定资产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4,793,517.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793,517. </w:t>
            </w:r>
            <w:r>
              <w:rPr>
                <w:color w:val="000000"/>
                <w:spacing w:val="0"/>
                <w:w w:val="100"/>
                <w:position w:val="0"/>
              </w:rPr>
              <w:t>17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67,267,215.27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67,267,215.27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5, 954, 956, </w:t>
            </w:r>
            <w:r>
              <w:rPr>
                <w:color w:val="000000"/>
                <w:spacing w:val="0"/>
                <w:w w:val="100"/>
                <w:position w:val="0"/>
              </w:rPr>
              <w:t xml:space="preserve">337.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1,334, 202, </w:t>
            </w:r>
            <w:r>
              <w:rPr>
                <w:color w:val="000000"/>
                <w:spacing w:val="0"/>
                <w:w w:val="100"/>
                <w:position w:val="0"/>
              </w:rPr>
              <w:t xml:space="preserve">976. </w:t>
            </w: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7,289, </w:t>
            </w:r>
            <w:r>
              <w:rPr>
                <w:color w:val="000000"/>
                <w:spacing w:val="0"/>
                <w:w w:val="100"/>
                <w:position w:val="0"/>
              </w:rPr>
              <w:t>159,313.63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rPr>
              <w:t>1.</w:t>
              <w:tab/>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391,017,702.96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9, 372, </w:t>
            </w:r>
            <w:r>
              <w:rPr>
                <w:color w:val="000000"/>
                <w:spacing w:val="0"/>
                <w:w w:val="100"/>
                <w:position w:val="0"/>
              </w:rPr>
              <w:t xml:space="preserve">946. </w:t>
            </w:r>
            <w:r>
              <w:rPr>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400, 390, </w:t>
            </w:r>
            <w:r>
              <w:rPr>
                <w:color w:val="000000"/>
                <w:spacing w:val="0"/>
                <w:w w:val="100"/>
                <w:position w:val="0"/>
              </w:rPr>
              <w:t xml:space="preserve">649. </w:t>
            </w:r>
            <w:r>
              <w:rPr>
                <w:color w:val="000000"/>
                <w:spacing w:val="0"/>
                <w:w w:val="100"/>
                <w:position w:val="0"/>
              </w:rPr>
              <w:t>71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169,797, </w:t>
            </w:r>
            <w:r>
              <w:rPr>
                <w:color w:val="000000"/>
                <w:spacing w:val="0"/>
                <w:w w:val="100"/>
                <w:position w:val="0"/>
              </w:rPr>
              <w:t xml:space="preserve">130.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209, </w:t>
            </w:r>
            <w:r>
              <w:rPr>
                <w:color w:val="000000"/>
                <w:spacing w:val="0"/>
                <w:w w:val="100"/>
                <w:position w:val="0"/>
              </w:rPr>
              <w:t>745,807.91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379, 542, </w:t>
            </w:r>
            <w:r>
              <w:rPr>
                <w:color w:val="000000"/>
                <w:spacing w:val="0"/>
                <w:w w:val="100"/>
                <w:position w:val="0"/>
              </w:rPr>
              <w:t xml:space="preserve">938. </w:t>
            </w:r>
            <w:r>
              <w:rPr>
                <w:color w:val="000000"/>
                <w:spacing w:val="0"/>
                <w:w w:val="100"/>
                <w:position w:val="0"/>
              </w:rPr>
              <w:t>80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计提或摊销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106,286, </w:t>
            </w:r>
            <w:r>
              <w:rPr>
                <w:color w:val="000000"/>
                <w:spacing w:val="0"/>
                <w:w w:val="100"/>
                <w:position w:val="0"/>
              </w:rPr>
              <w:t xml:space="preserve">741.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32,279, </w:t>
            </w:r>
            <w:r>
              <w:rPr>
                <w:color w:val="000000"/>
                <w:spacing w:val="0"/>
                <w:w w:val="100"/>
                <w:position w:val="0"/>
              </w:rPr>
              <w:t>685.09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138, 566, </w:t>
            </w:r>
            <w:r>
              <w:rPr>
                <w:color w:val="000000"/>
                <w:spacing w:val="0"/>
                <w:w w:val="100"/>
                <w:position w:val="0"/>
              </w:rPr>
              <w:t xml:space="preserve">426. </w:t>
            </w:r>
            <w:r>
              <w:rPr>
                <w:color w:val="000000"/>
                <w:spacing w:val="0"/>
                <w:w w:val="100"/>
                <w:position w:val="0"/>
              </w:rPr>
              <w:t>33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63,510,389.65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177,466, </w:t>
            </w:r>
            <w:r>
              <w:rPr>
                <w:color w:val="000000"/>
                <w:spacing w:val="0"/>
                <w:w w:val="100"/>
                <w:position w:val="0"/>
              </w:rPr>
              <w:t xml:space="preserve">122.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240, </w:t>
            </w:r>
            <w:r>
              <w:rPr>
                <w:color w:val="000000"/>
                <w:spacing w:val="0"/>
                <w:w w:val="100"/>
                <w:position w:val="0"/>
              </w:rPr>
              <w:t>976,512.47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 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26,279, </w:t>
            </w:r>
            <w:r>
              <w:rPr>
                <w:color w:val="000000"/>
                <w:spacing w:val="0"/>
                <w:w w:val="100"/>
                <w:position w:val="0"/>
              </w:rPr>
              <w:t>932.74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26,279, </w:t>
            </w:r>
            <w:r>
              <w:rPr>
                <w:color w:val="000000"/>
                <w:spacing w:val="0"/>
                <w:w w:val="100"/>
                <w:position w:val="0"/>
              </w:rPr>
              <w:t>932.74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24,389.81</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转至固定资产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478, </w:t>
            </w:r>
            <w:r>
              <w:rPr>
                <w:color w:val="000000"/>
                <w:spacing w:val="0"/>
                <w:w w:val="100"/>
                <w:position w:val="0"/>
              </w:rPr>
              <w:t xml:space="preserve">193.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r>
              <w:rPr>
                <w:color w:val="000000"/>
                <w:spacing w:val="0"/>
                <w:w w:val="100"/>
                <w:position w:val="0"/>
              </w:rPr>
              <w:t>193.</w:t>
            </w:r>
            <w:r>
              <w:rPr>
                <w:color w:val="000000"/>
                <w:spacing w:val="0"/>
                <w:w w:val="100"/>
                <w:position w:val="0"/>
              </w:rPr>
              <w:t>82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25,777,349.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25,777,349. </w:t>
            </w:r>
            <w:r>
              <w:rPr>
                <w:color w:val="000000"/>
                <w:spacing w:val="0"/>
                <w:w w:val="100"/>
                <w:position w:val="0"/>
              </w:rPr>
              <w:t>11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tabs>
                <w:tab w:pos="394" w:val="left"/>
              </w:tabs>
              <w:bidi w:val="0"/>
              <w:spacing w:before="0" w:after="0" w:line="240" w:lineRule="auto"/>
              <w:ind w:left="0" w:right="0" w:firstLine="0"/>
              <w:jc w:val="left"/>
            </w:pPr>
            <w:r>
              <w:rPr>
                <w:color w:val="000000"/>
                <w:spacing w:val="0"/>
                <w:w w:val="100"/>
                <w:position w:val="0"/>
              </w:rPr>
              <w:t>4.</w:t>
              <w:tab/>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534, 534, </w:t>
            </w:r>
            <w:r>
              <w:rPr>
                <w:color w:val="000000"/>
                <w:spacing w:val="0"/>
                <w:w w:val="100"/>
                <w:position w:val="0"/>
              </w:rPr>
              <w:t xml:space="preserve">901.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219, 118, </w:t>
            </w:r>
            <w:r>
              <w:rPr>
                <w:color w:val="000000"/>
                <w:spacing w:val="0"/>
                <w:w w:val="100"/>
                <w:position w:val="0"/>
              </w:rPr>
              <w:t xml:space="preserve">754.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753,653,655.77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rPr>
              <w:t>1.</w:t>
              <w:tab/>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 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tabs>
                <w:tab w:pos="394" w:val="left"/>
              </w:tabs>
              <w:bidi w:val="0"/>
              <w:spacing w:before="0" w:after="0" w:line="240" w:lineRule="auto"/>
              <w:ind w:left="0" w:right="0" w:firstLine="0"/>
              <w:jc w:val="left"/>
            </w:pPr>
            <w:r>
              <w:rPr>
                <w:color w:val="000000"/>
                <w:spacing w:val="0"/>
                <w:w w:val="100"/>
                <w:position w:val="0"/>
              </w:rPr>
              <w:t>4.</w:t>
              <w:tab/>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5,420, </w:t>
            </w:r>
            <w:r>
              <w:rPr>
                <w:color w:val="000000"/>
                <w:spacing w:val="0"/>
                <w:w w:val="100"/>
                <w:position w:val="0"/>
              </w:rPr>
              <w:t xml:space="preserve">421,436.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1, 115,084, </w:t>
            </w:r>
            <w:r>
              <w:rPr>
                <w:color w:val="000000"/>
                <w:spacing w:val="0"/>
                <w:w w:val="100"/>
                <w:position w:val="0"/>
              </w:rPr>
              <w:t xml:space="preserve">221.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6, </w:t>
            </w:r>
            <w:r>
              <w:rPr>
                <w:color w:val="000000"/>
                <w:spacing w:val="0"/>
                <w:w w:val="100"/>
                <w:position w:val="0"/>
              </w:rPr>
              <w:t>535,505,657.86</w:t>
            </w:r>
          </w:p>
        </w:tc>
      </w:tr>
    </w:tbl>
    <w:p>
      <w:pPr>
        <w:spacing w:lineRule="exact" w:line="1"/>
        <w:rPr>
          <w:sz w:val="2"/>
          <w:szCs w:val="2"/>
        </w:rPr>
      </w:pPr>
      <w:r>
        <w:br w:type="page"/>
      </w:r>
    </w:p>
    <w:tbl>
      <w:tblPr>
        <w:tblOverlap w:val="never"/>
        <w:jc w:val="center"/>
        <w:tblLayout w:type="fixed"/>
      </w:tblPr>
      <w:tblGrid>
        <w:gridCol w:w="2400"/>
        <w:gridCol w:w="2227"/>
        <w:gridCol w:w="1747"/>
        <w:gridCol w:w="201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2, 697, 955, </w:t>
            </w:r>
            <w:r>
              <w:rPr>
                <w:color w:val="000000"/>
                <w:spacing w:val="0"/>
                <w:w w:val="100"/>
                <w:position w:val="0"/>
              </w:rPr>
              <w:t xml:space="preserve">066.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71,606,754.78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2,769, </w:t>
            </w:r>
            <w:r>
              <w:rPr>
                <w:color w:val="000000"/>
                <w:spacing w:val="0"/>
                <w:w w:val="100"/>
                <w:position w:val="0"/>
              </w:rPr>
              <w:t>561,821.62</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w:t>
      </w:r>
      <w:r>
        <w:rPr>
          <w:color w:val="000000"/>
          <w:spacing w:val="0"/>
          <w:w w:val="100"/>
          <w:position w:val="0"/>
        </w:rPr>
        <w:t>系公司将持有的以出租为目的的物业重分类至本项目所致。</w:t>
      </w:r>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**主要系子公司深圳市农产品交易大厦有限公司期末退出合并范围所致。</w:t>
      </w:r>
    </w:p>
    <w:p>
      <w:pPr>
        <w:pStyle w:val="Style33"/>
        <w:keepNext/>
        <w:keepLines/>
        <w:widowControl w:val="0"/>
        <w:shd w:val="clear" w:color="auto" w:fill="auto"/>
        <w:bidi w:val="0"/>
        <w:spacing w:before="0" w:after="160" w:line="240" w:lineRule="auto"/>
        <w:ind w:left="0" w:right="0" w:firstLine="460"/>
        <w:jc w:val="left"/>
      </w:pPr>
      <w:bookmarkStart w:id="1685" w:name="bookmark1685"/>
      <w:bookmarkStart w:id="1686" w:name="bookmark1686"/>
      <w:bookmarkStart w:id="1687" w:name="bookmark1687"/>
      <w:r>
        <w:rPr>
          <w:color w:val="000000"/>
          <w:spacing w:val="0"/>
          <w:w w:val="100"/>
          <w:position w:val="0"/>
        </w:rPr>
        <w:t>2.</w:t>
      </w:r>
      <w:r>
        <w:rPr>
          <w:color w:val="000000"/>
          <w:spacing w:val="0"/>
          <w:w w:val="100"/>
          <w:position w:val="0"/>
        </w:rPr>
        <w:t>未办妥产权证书的投资性房地产情况</w:t>
      </w:r>
      <w:bookmarkEnd w:id="1685"/>
      <w:bookmarkEnd w:id="1686"/>
      <w:bookmarkEnd w:id="1687"/>
    </w:p>
    <w:tbl>
      <w:tblPr>
        <w:tblOverlap w:val="never"/>
        <w:jc w:val="center"/>
        <w:tblLayout w:type="fixed"/>
      </w:tblPr>
      <w:tblGrid>
        <w:gridCol w:w="3451"/>
        <w:gridCol w:w="1834"/>
        <w:gridCol w:w="3106"/>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平湖物流园一期工程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829, 004, </w:t>
            </w:r>
            <w:r>
              <w:rPr>
                <w:color w:val="000000"/>
                <w:spacing w:val="0"/>
                <w:w w:val="100"/>
                <w:position w:val="0"/>
              </w:rPr>
              <w:t xml:space="preserve">782. </w:t>
            </w:r>
            <w:r>
              <w:rPr>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w:t>
            </w:r>
            <w:r>
              <w:rPr>
                <w:color w:val="000000"/>
                <w:spacing w:val="0"/>
                <w:w w:val="100"/>
                <w:position w:val="0"/>
              </w:rPr>
              <w:t>A1-A9、B1-B9</w:t>
            </w:r>
            <w:r>
              <w:rPr>
                <w:color w:val="000000"/>
                <w:spacing w:val="0"/>
                <w:w w:val="100"/>
                <w:position w:val="0"/>
              </w:rPr>
              <w:t>市场交易大厅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708, 565, </w:t>
            </w:r>
            <w:r>
              <w:rPr>
                <w:color w:val="000000"/>
                <w:spacing w:val="0"/>
                <w:w w:val="100"/>
                <w:position w:val="0"/>
              </w:rPr>
              <w:t xml:space="preserve">890.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长沙马王堆综合楼及交易大厅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528,267,819. </w:t>
            </w: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广西海吉星交易市场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324, </w:t>
            </w:r>
            <w:r>
              <w:rPr>
                <w:color w:val="000000"/>
                <w:spacing w:val="0"/>
                <w:w w:val="100"/>
                <w:position w:val="0"/>
              </w:rPr>
              <w:t xml:space="preserve">679,816. </w:t>
            </w:r>
            <w:r>
              <w:rPr>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南昌批发市场二期商铺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276, 668, </w:t>
            </w:r>
            <w:r>
              <w:rPr>
                <w:color w:val="000000"/>
                <w:spacing w:val="0"/>
                <w:w w:val="100"/>
                <w:position w:val="0"/>
              </w:rPr>
              <w:t xml:space="preserve">853.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平湖物流园3#楼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265, </w:t>
            </w:r>
            <w:r>
              <w:rPr>
                <w:color w:val="000000"/>
                <w:spacing w:val="0"/>
                <w:w w:val="100"/>
                <w:position w:val="0"/>
              </w:rPr>
              <w:t>677,266.51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沈阳公司标准化厂房、冷库及公寓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231,386, </w:t>
            </w:r>
            <w:r>
              <w:rPr>
                <w:color w:val="000000"/>
                <w:spacing w:val="0"/>
                <w:w w:val="100"/>
                <w:position w:val="0"/>
              </w:rPr>
              <w:t xml:space="preserve">682.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长春一期物业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223,308, </w:t>
            </w:r>
            <w:r>
              <w:rPr>
                <w:color w:val="000000"/>
                <w:spacing w:val="0"/>
                <w:w w:val="100"/>
                <w:position w:val="0"/>
              </w:rPr>
              <w:t xml:space="preserve">106.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未完成竣工结算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电商大厦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188,787, </w:t>
            </w:r>
            <w:r>
              <w:rPr>
                <w:color w:val="000000"/>
                <w:spacing w:val="0"/>
                <w:w w:val="100"/>
                <w:position w:val="0"/>
              </w:rPr>
              <w:t xml:space="preserve">108. </w:t>
            </w: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成都农批一期交易区、二期市场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181,788,359. </w:t>
            </w:r>
            <w:r>
              <w:rPr>
                <w:color w:val="000000"/>
                <w:spacing w:val="0"/>
                <w:w w:val="100"/>
                <w:position w:val="0"/>
              </w:rPr>
              <w:t>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新柳邕一期项目一期工程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163, 195, </w:t>
            </w:r>
            <w:r>
              <w:rPr>
                <w:color w:val="000000"/>
                <w:spacing w:val="0"/>
                <w:w w:val="100"/>
                <w:position w:val="0"/>
              </w:rPr>
              <w:t xml:space="preserve">464. </w:t>
            </w:r>
            <w:r>
              <w:rPr>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天津海吉星加工配送一号楼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109, 462, </w:t>
            </w:r>
            <w:r>
              <w:rPr>
                <w:color w:val="000000"/>
                <w:spacing w:val="0"/>
                <w:w w:val="100"/>
                <w:position w:val="0"/>
              </w:rPr>
              <w:t xml:space="preserve">786.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平湖冷库物流楼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99, </w:t>
            </w:r>
            <w:r>
              <w:rPr>
                <w:color w:val="000000"/>
                <w:spacing w:val="0"/>
                <w:w w:val="100"/>
                <w:position w:val="0"/>
              </w:rPr>
              <w:t xml:space="preserve">242,805.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91,938,525.70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49, 583, </w:t>
            </w:r>
            <w:r>
              <w:rPr>
                <w:color w:val="000000"/>
                <w:spacing w:val="0"/>
                <w:w w:val="100"/>
                <w:position w:val="0"/>
              </w:rPr>
              <w:t xml:space="preserve">694. </w:t>
            </w:r>
            <w:r>
              <w:rPr>
                <w:color w:val="000000"/>
                <w:spacing w:val="0"/>
                <w:w w:val="100"/>
                <w:position w:val="0"/>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相关部门要求直接办理房地产证</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南昌批发市场一期房产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42, 150, </w:t>
            </w:r>
            <w:r>
              <w:rPr>
                <w:color w:val="000000"/>
                <w:spacing w:val="0"/>
                <w:w w:val="100"/>
                <w:position w:val="0"/>
              </w:rPr>
              <w:t>157.30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九江琵琶湖市场蔬菜交易楼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38,326, </w:t>
            </w:r>
            <w:r>
              <w:rPr>
                <w:color w:val="000000"/>
                <w:spacing w:val="0"/>
                <w:w w:val="100"/>
                <w:position w:val="0"/>
              </w:rPr>
              <w:t>243.05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九江琵琶湖市场水果交易楼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31,556, </w:t>
            </w:r>
            <w:r>
              <w:rPr>
                <w:color w:val="000000"/>
                <w:spacing w:val="0"/>
                <w:w w:val="100"/>
                <w:position w:val="0"/>
              </w:rPr>
              <w:t>943.97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新柳邕临建蔬菜、干货交易区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21,044,554.78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九江水产区楼宇及附属建筑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20,281,283.40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长沙马王堆农批市场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7,792,238. </w:t>
            </w:r>
            <w:r>
              <w:rPr>
                <w:color w:val="000000"/>
                <w:spacing w:val="0"/>
                <w:w w:val="100"/>
                <w:position w:val="0"/>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九江琵琶湖市场家禽交易区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4, 429, </w:t>
            </w:r>
            <w:r>
              <w:rPr>
                <w:color w:val="000000"/>
                <w:spacing w:val="0"/>
                <w:w w:val="100"/>
                <w:position w:val="0"/>
              </w:rPr>
              <w:t xml:space="preserve">492.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4, 437, 138, </w:t>
            </w:r>
            <w:r>
              <w:rPr>
                <w:color w:val="000000"/>
                <w:spacing w:val="0"/>
                <w:w w:val="100"/>
                <w:position w:val="0"/>
              </w:rPr>
              <w:t xml:space="preserve">875.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gridSpan w:val="3"/>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3.</w:t>
            </w:r>
            <w:r>
              <w:rPr>
                <w:b/>
                <w:bCs/>
                <w:color w:val="000000"/>
                <w:spacing w:val="0"/>
                <w:w w:val="100"/>
                <w:position w:val="0"/>
                <w:sz w:val="20"/>
                <w:szCs w:val="20"/>
              </w:rPr>
              <w:t>期末投资性房地产所有权受限制情况见本附注注释53说明。</w:t>
            </w:r>
          </w:p>
        </w:tc>
      </w:tr>
    </w:tbl>
    <w:p>
      <w:pPr>
        <w:sectPr>
          <w:footnotePr>
            <w:pos w:val="pageBottom"/>
            <w:numFmt w:val="decimal"/>
            <w:numRestart w:val="continuous"/>
          </w:footnotePr>
          <w:pgSz w:w="11900" w:h="16840"/>
          <w:pgMar w:top="2156" w:right="1762" w:bottom="1441" w:left="1748" w:header="0" w:footer="3" w:gutter="0"/>
          <w:cols w:space="720"/>
          <w:noEndnote/>
          <w:rtlGutter w:val="0"/>
          <w:docGrid w:linePitch="360"/>
        </w:sectPr>
      </w:pPr>
    </w:p>
    <w:p>
      <w:pPr>
        <w:pStyle w:val="Style33"/>
        <w:keepNext/>
        <w:keepLines/>
        <w:widowControl w:val="0"/>
        <w:shd w:val="clear" w:color="auto" w:fill="auto"/>
        <w:tabs>
          <w:tab w:pos="1732" w:val="left"/>
        </w:tabs>
        <w:bidi w:val="0"/>
        <w:spacing w:before="320" w:after="160" w:line="240" w:lineRule="auto"/>
        <w:ind w:left="0" w:right="0" w:firstLine="460"/>
        <w:jc w:val="left"/>
      </w:pPr>
      <w:bookmarkStart w:id="1688" w:name="bookmark1688"/>
      <w:bookmarkStart w:id="1689" w:name="bookmark1689"/>
      <w:bookmarkStart w:id="1690" w:name="bookmark1690"/>
      <w:r>
        <w:rPr>
          <w:color w:val="000000"/>
          <w:spacing w:val="0"/>
          <w:w w:val="100"/>
          <w:position w:val="0"/>
        </w:rPr>
        <w:t>注释</w:t>
      </w:r>
      <w:r>
        <w:rPr>
          <w:color w:val="000000"/>
          <w:spacing w:val="0"/>
          <w:w w:val="100"/>
          <w:position w:val="0"/>
        </w:rPr>
        <w:t>14.</w:t>
        <w:tab/>
      </w:r>
      <w:r>
        <w:rPr>
          <w:color w:val="000000"/>
          <w:spacing w:val="0"/>
          <w:w w:val="100"/>
          <w:position w:val="0"/>
        </w:rPr>
        <w:t>固定资产</w:t>
      </w:r>
      <w:bookmarkEnd w:id="1688"/>
      <w:bookmarkEnd w:id="1689"/>
      <w:bookmarkEnd w:id="1690"/>
    </w:p>
    <w:p>
      <w:pPr>
        <w:pStyle w:val="Style33"/>
        <w:keepNext/>
        <w:keepLines/>
        <w:widowControl w:val="0"/>
        <w:shd w:val="clear" w:color="auto" w:fill="auto"/>
        <w:bidi w:val="0"/>
        <w:spacing w:before="0" w:after="160" w:line="240" w:lineRule="auto"/>
        <w:ind w:left="0" w:right="0" w:firstLine="460"/>
        <w:jc w:val="left"/>
      </w:pPr>
      <w:bookmarkStart w:id="1688" w:name="bookmark1688"/>
      <w:bookmarkStart w:id="1689" w:name="bookmark1689"/>
      <w:bookmarkStart w:id="1691" w:name="bookmark1691"/>
      <w:r>
        <w:rPr>
          <w:color w:val="000000"/>
          <w:spacing w:val="0"/>
          <w:w w:val="100"/>
          <w:position w:val="0"/>
        </w:rPr>
        <w:t>1.</w:t>
      </w:r>
      <w:r>
        <w:rPr>
          <w:color w:val="000000"/>
          <w:spacing w:val="0"/>
          <w:w w:val="100"/>
          <w:position w:val="0"/>
        </w:rPr>
        <w:t>固定资产情况</w:t>
      </w:r>
      <w:bookmarkEnd w:id="1688"/>
      <w:bookmarkEnd w:id="1689"/>
      <w:bookmarkEnd w:id="1691"/>
    </w:p>
    <w:tbl>
      <w:tblPr>
        <w:tblOverlap w:val="never"/>
        <w:jc w:val="center"/>
        <w:tblLayout w:type="fixed"/>
      </w:tblPr>
      <w:tblGrid>
        <w:gridCol w:w="2126"/>
        <w:gridCol w:w="1891"/>
        <w:gridCol w:w="1594"/>
        <w:gridCol w:w="1450"/>
        <w:gridCol w:w="1594"/>
        <w:gridCol w:w="1224"/>
        <w:gridCol w:w="1315"/>
        <w:gridCol w:w="1320"/>
        <w:gridCol w:w="1526"/>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其他构筑物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合计</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2,544, </w:t>
            </w:r>
            <w:r>
              <w:rPr>
                <w:color w:val="000000"/>
                <w:spacing w:val="0"/>
                <w:w w:val="100"/>
                <w:position w:val="0"/>
              </w:rPr>
              <w:t>423,807.70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539, 634, </w:t>
            </w:r>
            <w:r>
              <w:rPr>
                <w:color w:val="000000"/>
                <w:spacing w:val="0"/>
                <w:w w:val="100"/>
                <w:position w:val="0"/>
              </w:rPr>
              <w:t xml:space="preserve">579. </w:t>
            </w:r>
            <w:r>
              <w:rPr>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45, 692, </w:t>
            </w:r>
            <w:r>
              <w:rPr>
                <w:color w:val="000000"/>
                <w:spacing w:val="0"/>
                <w:w w:val="100"/>
                <w:position w:val="0"/>
              </w:rPr>
              <w:t xml:space="preserve">948.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160, </w:t>
            </w:r>
            <w:r>
              <w:rPr>
                <w:color w:val="000000"/>
                <w:spacing w:val="0"/>
                <w:w w:val="100"/>
                <w:position w:val="0"/>
              </w:rPr>
              <w:t>653,826.28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51,655,476.30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201,389, </w:t>
            </w:r>
            <w:r>
              <w:rPr>
                <w:color w:val="000000"/>
                <w:spacing w:val="0"/>
                <w:w w:val="100"/>
                <w:position w:val="0"/>
              </w:rPr>
              <w:t xml:space="preserve">084.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99,403,266.45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3, 642, 852, </w:t>
            </w:r>
            <w:r>
              <w:rPr>
                <w:color w:val="000000"/>
                <w:spacing w:val="0"/>
                <w:w w:val="100"/>
                <w:position w:val="0"/>
              </w:rPr>
              <w:t xml:space="preserve">988. </w:t>
            </w:r>
            <w:r>
              <w:rPr>
                <w:color w:val="000000"/>
                <w:spacing w:val="0"/>
                <w:w w:val="100"/>
                <w:position w:val="0"/>
              </w:rPr>
              <w:t>23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70, </w:t>
            </w:r>
            <w:r>
              <w:rPr>
                <w:color w:val="000000"/>
                <w:spacing w:val="0"/>
                <w:w w:val="100"/>
                <w:position w:val="0"/>
              </w:rPr>
              <w:t>951,321.06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68, 062, </w:t>
            </w:r>
            <w:r>
              <w:rPr>
                <w:color w:val="000000"/>
                <w:spacing w:val="0"/>
                <w:w w:val="100"/>
                <w:position w:val="0"/>
              </w:rPr>
              <w:t xml:space="preserve">098. </w:t>
            </w:r>
            <w:r>
              <w:rPr>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2,542,011.82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13,684,285.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4, 270, </w:t>
            </w:r>
            <w:r>
              <w:rPr>
                <w:color w:val="000000"/>
                <w:spacing w:val="0"/>
                <w:w w:val="100"/>
                <w:position w:val="0"/>
              </w:rPr>
              <w:t xml:space="preserve">758. </w:t>
            </w: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 </w:t>
            </w:r>
            <w:r>
              <w:rPr>
                <w:color w:val="000000"/>
                <w:spacing w:val="0"/>
                <w:w w:val="100"/>
                <w:position w:val="0"/>
              </w:rPr>
              <w:t>142,029.71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8, 043, </w:t>
            </w:r>
            <w:r>
              <w:rPr>
                <w:color w:val="000000"/>
                <w:spacing w:val="0"/>
                <w:w w:val="100"/>
                <w:position w:val="0"/>
              </w:rPr>
              <w:t xml:space="preserve">276.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213, </w:t>
            </w:r>
            <w:r>
              <w:rPr>
                <w:color w:val="000000"/>
                <w:spacing w:val="0"/>
                <w:w w:val="100"/>
                <w:position w:val="0"/>
              </w:rPr>
              <w:t xml:space="preserve">695,782. </w:t>
            </w:r>
            <w:r>
              <w:rPr>
                <w:color w:val="000000"/>
                <w:spacing w:val="0"/>
                <w:w w:val="100"/>
                <w:position w:val="0"/>
              </w:rPr>
              <w:t>13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2,542,011.82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5,440,515.37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4, 270, </w:t>
            </w:r>
            <w:r>
              <w:rPr>
                <w:color w:val="000000"/>
                <w:spacing w:val="0"/>
                <w:w w:val="100"/>
                <w:position w:val="0"/>
              </w:rPr>
              <w:t xml:space="preserve">758. </w:t>
            </w: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15,562, </w:t>
            </w:r>
            <w:r>
              <w:rPr>
                <w:color w:val="000000"/>
                <w:spacing w:val="0"/>
                <w:w w:val="100"/>
                <w:position w:val="0"/>
              </w:rPr>
              <w:t xml:space="preserve">163.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8, 043, </w:t>
            </w:r>
            <w:r>
              <w:rPr>
                <w:color w:val="000000"/>
                <w:spacing w:val="0"/>
                <w:w w:val="100"/>
                <w:position w:val="0"/>
              </w:rPr>
              <w:t xml:space="preserve">276.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35,858,725.85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63, </w:t>
            </w:r>
            <w:r>
              <w:rPr>
                <w:color w:val="000000"/>
                <w:spacing w:val="0"/>
                <w:w w:val="100"/>
                <w:position w:val="0"/>
              </w:rPr>
              <w:t>187,469.89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55,851,993.60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8, 243, </w:t>
            </w:r>
            <w:r>
              <w:rPr>
                <w:color w:val="000000"/>
                <w:spacing w:val="0"/>
                <w:w w:val="100"/>
                <w:position w:val="0"/>
              </w:rPr>
              <w:t xml:space="preserve">769. </w:t>
            </w:r>
            <w:r>
              <w:rPr>
                <w:color w:val="000000"/>
                <w:spacing w:val="0"/>
                <w:w w:val="100"/>
                <w:position w:val="0"/>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30,579, </w:t>
            </w:r>
            <w:r>
              <w:rPr>
                <w:color w:val="000000"/>
                <w:spacing w:val="0"/>
                <w:w w:val="100"/>
                <w:position w:val="0"/>
              </w:rPr>
              <w:t xml:space="preserve">866.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157, 863, </w:t>
            </w:r>
            <w:r>
              <w:rPr>
                <w:color w:val="000000"/>
                <w:spacing w:val="0"/>
                <w:w w:val="100"/>
                <w:position w:val="0"/>
              </w:rPr>
              <w:t xml:space="preserve">099. </w:t>
            </w:r>
            <w:r>
              <w:rPr>
                <w:color w:val="000000"/>
                <w:spacing w:val="0"/>
                <w:w w:val="100"/>
                <w:position w:val="0"/>
              </w:rPr>
              <w:t>84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2, 970, </w:t>
            </w:r>
            <w:r>
              <w:rPr>
                <w:color w:val="000000"/>
                <w:spacing w:val="0"/>
                <w:w w:val="100"/>
                <w:position w:val="0"/>
              </w:rPr>
              <w:t xml:space="preserve">334.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12,210, </w:t>
            </w:r>
            <w:r>
              <w:rPr>
                <w:color w:val="000000"/>
                <w:spacing w:val="0"/>
                <w:w w:val="100"/>
                <w:position w:val="0"/>
              </w:rPr>
              <w:t>105.27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15, 180, </w:t>
            </w:r>
            <w:r>
              <w:rPr>
                <w:color w:val="000000"/>
                <w:spacing w:val="0"/>
                <w:w w:val="100"/>
                <w:position w:val="0"/>
              </w:rPr>
              <w:t xml:space="preserve">439. </w:t>
            </w:r>
            <w:r>
              <w:rPr>
                <w:color w:val="000000"/>
                <w:spacing w:val="0"/>
                <w:w w:val="100"/>
                <w:position w:val="0"/>
              </w:rPr>
              <w:t>27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4,793,517.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4,793,517. </w:t>
            </w:r>
            <w:r>
              <w:rPr>
                <w:color w:val="000000"/>
                <w:spacing w:val="0"/>
                <w:w w:val="100"/>
                <w:position w:val="0"/>
              </w:rPr>
              <w:t>17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941,452,529.41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79, </w:t>
            </w:r>
            <w:r>
              <w:rPr>
                <w:color w:val="000000"/>
                <w:spacing w:val="0"/>
                <w:w w:val="100"/>
                <w:position w:val="0"/>
              </w:rPr>
              <w:t xml:space="preserve">192,504.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254, </w:t>
            </w:r>
            <w:r>
              <w:rPr>
                <w:color w:val="000000"/>
                <w:spacing w:val="0"/>
                <w:w w:val="100"/>
                <w:position w:val="0"/>
              </w:rPr>
              <w:t xml:space="preserve">075.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13,120,789.85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2, 199, </w:t>
            </w:r>
            <w:r>
              <w:rPr>
                <w:color w:val="000000"/>
                <w:spacing w:val="0"/>
                <w:w w:val="100"/>
                <w:position w:val="0"/>
              </w:rPr>
              <w:t xml:space="preserve">597. </w:t>
            </w: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3,238, </w:t>
            </w:r>
            <w:r>
              <w:rPr>
                <w:color w:val="000000"/>
                <w:spacing w:val="0"/>
                <w:w w:val="100"/>
                <w:position w:val="0"/>
              </w:rPr>
              <w:t xml:space="preserve">453. </w:t>
            </w: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3,325,905.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1,042,783, </w:t>
            </w:r>
            <w:r>
              <w:rPr>
                <w:color w:val="000000"/>
                <w:spacing w:val="0"/>
                <w:w w:val="100"/>
                <w:position w:val="0"/>
              </w:rPr>
              <w:t xml:space="preserve">855. </w:t>
            </w:r>
            <w:r>
              <w:rPr>
                <w:color w:val="000000"/>
                <w:spacing w:val="0"/>
                <w:w w:val="100"/>
                <w:position w:val="0"/>
              </w:rPr>
              <w:t>33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27, </w:t>
            </w:r>
            <w:r>
              <w:rPr>
                <w:color w:val="000000"/>
                <w:spacing w:val="0"/>
                <w:w w:val="100"/>
                <w:position w:val="0"/>
              </w:rPr>
              <w:t>114,265.58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15,554, </w:t>
            </w:r>
            <w:r>
              <w:rPr>
                <w:color w:val="000000"/>
                <w:spacing w:val="0"/>
                <w:w w:val="100"/>
                <w:position w:val="0"/>
              </w:rPr>
              <w:t>106.35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254, </w:t>
            </w:r>
            <w:r>
              <w:rPr>
                <w:color w:val="000000"/>
                <w:spacing w:val="0"/>
                <w:w w:val="100"/>
                <w:position w:val="0"/>
              </w:rPr>
              <w:t xml:space="preserve">075.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1,699, </w:t>
            </w:r>
            <w:r>
              <w:rPr>
                <w:color w:val="000000"/>
                <w:spacing w:val="0"/>
                <w:w w:val="100"/>
                <w:position w:val="0"/>
              </w:rPr>
              <w:t xml:space="preserve">380.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1,206,517.54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2,541,072.54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1,838, </w:t>
            </w:r>
            <w:r>
              <w:rPr>
                <w:color w:val="000000"/>
                <w:spacing w:val="0"/>
                <w:w w:val="100"/>
                <w:position w:val="0"/>
              </w:rPr>
              <w:t xml:space="preserve">439.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50,207,857.32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转至投资性房地产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907, 647, </w:t>
            </w:r>
            <w:r>
              <w:rPr>
                <w:color w:val="000000"/>
                <w:spacing w:val="0"/>
                <w:w w:val="100"/>
                <w:position w:val="0"/>
              </w:rPr>
              <w:t xml:space="preserve">458.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40, 645, </w:t>
            </w:r>
            <w:r>
              <w:rPr>
                <w:color w:val="000000"/>
                <w:spacing w:val="0"/>
                <w:w w:val="100"/>
                <w:position w:val="0"/>
              </w:rPr>
              <w:t>550.67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948, 293, </w:t>
            </w:r>
            <w:r>
              <w:rPr>
                <w:color w:val="000000"/>
                <w:spacing w:val="0"/>
                <w:w w:val="100"/>
                <w:position w:val="0"/>
              </w:rPr>
              <w:t xml:space="preserve">009. </w:t>
            </w:r>
            <w:r>
              <w:rPr>
                <w:color w:val="000000"/>
                <w:spacing w:val="0"/>
                <w:w w:val="100"/>
                <w:position w:val="0"/>
              </w:rPr>
              <w:t>60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6, 690, </w:t>
            </w:r>
            <w:r>
              <w:rPr>
                <w:color w:val="000000"/>
                <w:spacing w:val="0"/>
                <w:w w:val="100"/>
                <w:position w:val="0"/>
              </w:rPr>
              <w:t xml:space="preserve">804. </w:t>
            </w:r>
            <w:r>
              <w:rPr>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22,992,847.65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11,421,409.29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r>
              <w:rPr>
                <w:color w:val="000000"/>
                <w:spacing w:val="0"/>
                <w:w w:val="100"/>
                <w:position w:val="0"/>
              </w:rPr>
              <w:t>080.</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697,380.59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1,487,465.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44, 282, </w:t>
            </w:r>
            <w:r>
              <w:rPr>
                <w:color w:val="000000"/>
                <w:spacing w:val="0"/>
                <w:w w:val="100"/>
                <w:position w:val="0"/>
              </w:rPr>
              <w:t>988.41</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1,673,922,599.35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528,504,173.27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47, 980, </w:t>
            </w:r>
            <w:r>
              <w:rPr>
                <w:color w:val="000000"/>
                <w:spacing w:val="0"/>
                <w:w w:val="100"/>
                <w:position w:val="0"/>
              </w:rPr>
              <w:t xml:space="preserve">884.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161,217,321.59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53,726, </w:t>
            </w:r>
            <w:r>
              <w:rPr>
                <w:color w:val="000000"/>
                <w:spacing w:val="0"/>
                <w:w w:val="100"/>
                <w:position w:val="0"/>
              </w:rPr>
              <w:t>637.29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244, 292, </w:t>
            </w:r>
            <w:r>
              <w:rPr>
                <w:color w:val="000000"/>
                <w:spacing w:val="0"/>
                <w:w w:val="100"/>
                <w:position w:val="0"/>
              </w:rPr>
              <w:t xml:space="preserve">660.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104, 120, </w:t>
            </w:r>
            <w:r>
              <w:rPr>
                <w:color w:val="000000"/>
                <w:spacing w:val="0"/>
                <w:w w:val="100"/>
                <w:position w:val="0"/>
              </w:rPr>
              <w:t xml:space="preserve">638.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2,813,764,915.03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rPr>
              <w:t>1.</w:t>
              <w:tab/>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454, 724, </w:t>
            </w:r>
            <w:r>
              <w:rPr>
                <w:color w:val="000000"/>
                <w:spacing w:val="0"/>
                <w:w w:val="100"/>
                <w:position w:val="0"/>
              </w:rPr>
              <w:t>045.41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84, </w:t>
            </w:r>
            <w:r>
              <w:rPr>
                <w:color w:val="000000"/>
                <w:spacing w:val="0"/>
                <w:w w:val="100"/>
                <w:position w:val="0"/>
              </w:rPr>
              <w:t>124,353.04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28, </w:t>
            </w:r>
            <w:r>
              <w:rPr>
                <w:color w:val="000000"/>
                <w:spacing w:val="0"/>
                <w:w w:val="100"/>
                <w:position w:val="0"/>
              </w:rPr>
              <w:t>484,363.22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53, 150, </w:t>
            </w:r>
            <w:r>
              <w:rPr>
                <w:color w:val="000000"/>
                <w:spacing w:val="0"/>
                <w:w w:val="100"/>
                <w:position w:val="0"/>
              </w:rPr>
              <w:t xml:space="preserve">805.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23,040,504.26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78,212,297.08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67,055,399.08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788,791,767.23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96, </w:t>
            </w:r>
            <w:r>
              <w:rPr>
                <w:color w:val="000000"/>
                <w:spacing w:val="0"/>
                <w:w w:val="100"/>
                <w:position w:val="0"/>
              </w:rPr>
              <w:t>052,257.09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28,375,307.04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1,723,273.38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 </w:t>
            </w:r>
            <w:r>
              <w:rPr>
                <w:color w:val="000000"/>
                <w:spacing w:val="0"/>
                <w:w w:val="100"/>
                <w:position w:val="0"/>
              </w:rPr>
              <w:t>045,295.53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w:t>
            </w:r>
            <w:r>
              <w:rPr>
                <w:color w:val="000000"/>
                <w:spacing w:val="0"/>
                <w:w w:val="100"/>
                <w:position w:val="0"/>
              </w:rPr>
              <w:t>081,002.31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37,816,771.20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 </w:t>
            </w:r>
            <w:r>
              <w:rPr>
                <w:color w:val="000000"/>
                <w:spacing w:val="0"/>
                <w:w w:val="100"/>
                <w:position w:val="0"/>
              </w:rPr>
              <w:t>081,049.72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194, 174, </w:t>
            </w:r>
            <w:r>
              <w:rPr>
                <w:color w:val="000000"/>
                <w:spacing w:val="0"/>
                <w:w w:val="100"/>
                <w:position w:val="0"/>
              </w:rPr>
              <w:t xml:space="preserve">956. </w:t>
            </w:r>
            <w:r>
              <w:rPr>
                <w:color w:val="000000"/>
                <w:spacing w:val="0"/>
                <w:w w:val="100"/>
                <w:position w:val="0"/>
              </w:rPr>
              <w:t>27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95,933,402.44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28,375,307.04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1,723,273.38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 </w:t>
            </w:r>
            <w:r>
              <w:rPr>
                <w:color w:val="000000"/>
                <w:spacing w:val="0"/>
                <w:w w:val="100"/>
                <w:position w:val="0"/>
              </w:rPr>
              <w:t>045,295.53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w:t>
            </w:r>
            <w:r>
              <w:rPr>
                <w:color w:val="000000"/>
                <w:spacing w:val="0"/>
                <w:w w:val="100"/>
                <w:position w:val="0"/>
              </w:rPr>
              <w:t>081,002.31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37,816,771.20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 </w:t>
            </w:r>
            <w:r>
              <w:rPr>
                <w:color w:val="000000"/>
                <w:spacing w:val="0"/>
                <w:w w:val="100"/>
                <w:position w:val="0"/>
              </w:rPr>
              <w:t>081,049.72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194, 056, </w:t>
            </w:r>
            <w:r>
              <w:rPr>
                <w:color w:val="000000"/>
                <w:spacing w:val="0"/>
                <w:w w:val="100"/>
                <w:position w:val="0"/>
              </w:rPr>
              <w:t xml:space="preserve">101. </w:t>
            </w:r>
            <w:r>
              <w:rPr>
                <w:color w:val="000000"/>
                <w:spacing w:val="0"/>
                <w:w w:val="100"/>
                <w:position w:val="0"/>
              </w:rPr>
              <w:t>62</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 </w:t>
            </w:r>
            <w:r>
              <w:rPr>
                <w:color w:val="000000"/>
                <w:spacing w:val="0"/>
                <w:w w:val="100"/>
                <w:position w:val="0"/>
              </w:rPr>
              <w:t xml:space="preserve">854. </w:t>
            </w:r>
            <w:r>
              <w:rPr>
                <w:color w:val="000000"/>
                <w:spacing w:val="0"/>
                <w:w w:val="100"/>
                <w:position w:val="0"/>
              </w:rPr>
              <w:t>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 </w:t>
            </w:r>
            <w:r>
              <w:rPr>
                <w:color w:val="000000"/>
                <w:spacing w:val="0"/>
                <w:w w:val="100"/>
                <w:position w:val="0"/>
              </w:rPr>
              <w:t xml:space="preserve">854. </w:t>
            </w:r>
            <w:r>
              <w:rPr>
                <w:color w:val="000000"/>
                <w:spacing w:val="0"/>
                <w:w w:val="100"/>
                <w:position w:val="0"/>
              </w:rPr>
              <w:t>65</w:t>
            </w:r>
          </w:p>
        </w:tc>
      </w:tr>
    </w:tbl>
    <w:p>
      <w:pPr>
        <w:spacing w:lineRule="exact" w:line="1"/>
        <w:rPr>
          <w:sz w:val="2"/>
          <w:szCs w:val="2"/>
        </w:rPr>
      </w:pPr>
      <w:r>
        <w:br w:type="page"/>
      </w:r>
    </w:p>
    <w:tbl>
      <w:tblPr>
        <w:tblOverlap w:val="never"/>
        <w:jc w:val="center"/>
        <w:tblLayout w:type="fixed"/>
      </w:tblPr>
      <w:tblGrid>
        <w:gridCol w:w="2126"/>
        <w:gridCol w:w="1891"/>
        <w:gridCol w:w="1594"/>
        <w:gridCol w:w="1450"/>
        <w:gridCol w:w="1594"/>
        <w:gridCol w:w="1224"/>
        <w:gridCol w:w="1315"/>
        <w:gridCol w:w="1320"/>
        <w:gridCol w:w="152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其他构筑物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固定资产装修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办公及其他设备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96, </w:t>
            </w:r>
            <w:r>
              <w:rPr>
                <w:color w:val="000000"/>
                <w:spacing w:val="0"/>
                <w:w w:val="100"/>
                <w:position w:val="0"/>
              </w:rPr>
              <w:t>944,383.80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10, 008, </w:t>
            </w:r>
            <w:r>
              <w:rPr>
                <w:color w:val="000000"/>
                <w:spacing w:val="0"/>
                <w:w w:val="100"/>
                <w:position w:val="0"/>
              </w:rPr>
              <w:t>872.92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29, </w:t>
            </w:r>
            <w:r>
              <w:rPr>
                <w:color w:val="000000"/>
                <w:spacing w:val="0"/>
                <w:w w:val="100"/>
                <w:position w:val="0"/>
              </w:rPr>
              <w:t xml:space="preserve">374.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6, 234, </w:t>
            </w:r>
            <w:r>
              <w:rPr>
                <w:color w:val="000000"/>
                <w:spacing w:val="0"/>
                <w:w w:val="100"/>
                <w:position w:val="0"/>
              </w:rPr>
              <w:t xml:space="preserve">850.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1,827,021.62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2,677, </w:t>
            </w:r>
            <w:r>
              <w:rPr>
                <w:color w:val="000000"/>
                <w:spacing w:val="0"/>
                <w:w w:val="100"/>
                <w:position w:val="0"/>
              </w:rPr>
              <w:t xml:space="preserve">491.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2,769, </w:t>
            </w:r>
            <w:r>
              <w:rPr>
                <w:color w:val="000000"/>
                <w:spacing w:val="0"/>
                <w:w w:val="100"/>
                <w:position w:val="0"/>
              </w:rPr>
              <w:t xml:space="preserve">757. </w:t>
            </w:r>
            <w:r>
              <w:rPr>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 </w:t>
            </w:r>
            <w:r>
              <w:rPr>
                <w:color w:val="000000"/>
                <w:spacing w:val="0"/>
                <w:w w:val="100"/>
                <w:position w:val="0"/>
              </w:rPr>
              <w:t>491,752.06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19, </w:t>
            </w:r>
            <w:r>
              <w:rPr>
                <w:color w:val="000000"/>
                <w:spacing w:val="0"/>
                <w:w w:val="100"/>
                <w:position w:val="0"/>
              </w:rPr>
              <w:t>548,708.35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5, 984, </w:t>
            </w:r>
            <w:r>
              <w:rPr>
                <w:color w:val="000000"/>
                <w:spacing w:val="0"/>
                <w:w w:val="100"/>
                <w:position w:val="0"/>
              </w:rPr>
              <w:t xml:space="preserve">002. </w:t>
            </w: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29, </w:t>
            </w:r>
            <w:r>
              <w:rPr>
                <w:color w:val="000000"/>
                <w:spacing w:val="0"/>
                <w:w w:val="100"/>
                <w:position w:val="0"/>
              </w:rPr>
              <w:t xml:space="preserve">374.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1,086,618.77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 xml:space="preserve">145,931.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2,279, </w:t>
            </w:r>
            <w:r>
              <w:rPr>
                <w:color w:val="000000"/>
                <w:spacing w:val="0"/>
                <w:w w:val="100"/>
                <w:position w:val="0"/>
              </w:rPr>
              <w:t xml:space="preserve">966. </w:t>
            </w: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1,701,277.04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31,775,877.68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转至投资性房地产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62,575,155.60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935, </w:t>
            </w:r>
            <w:r>
              <w:rPr>
                <w:color w:val="000000"/>
                <w:spacing w:val="0"/>
                <w:w w:val="100"/>
                <w:position w:val="0"/>
              </w:rPr>
              <w:t xml:space="preserve">234. </w:t>
            </w: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63,510,389.65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14, </w:t>
            </w:r>
            <w:r>
              <w:rPr>
                <w:color w:val="000000"/>
                <w:spacing w:val="0"/>
                <w:w w:val="100"/>
                <w:position w:val="0"/>
              </w:rPr>
              <w:t>820,519.85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3, 089, </w:t>
            </w:r>
            <w:r>
              <w:rPr>
                <w:color w:val="000000"/>
                <w:spacing w:val="0"/>
                <w:w w:val="100"/>
                <w:position w:val="0"/>
              </w:rPr>
              <w:t xml:space="preserve">636.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5, 148, </w:t>
            </w:r>
            <w:r>
              <w:rPr>
                <w:color w:val="000000"/>
                <w:spacing w:val="0"/>
                <w:w w:val="100"/>
                <w:position w:val="0"/>
              </w:rPr>
              <w:t xml:space="preserve">231. </w:t>
            </w:r>
            <w:r>
              <w:rPr>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681,090.46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397,525. </w:t>
            </w: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1,068, </w:t>
            </w:r>
            <w:r>
              <w:rPr>
                <w:color w:val="000000"/>
                <w:spacing w:val="0"/>
                <w:w w:val="100"/>
                <w:position w:val="0"/>
              </w:rPr>
              <w:t xml:space="preserve">480. </w:t>
            </w:r>
            <w:r>
              <w:rPr>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25,205,484.73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453, </w:t>
            </w:r>
            <w:r>
              <w:rPr>
                <w:color w:val="000000"/>
                <w:spacing w:val="0"/>
                <w:w w:val="100"/>
                <w:position w:val="0"/>
              </w:rPr>
              <w:t>831,918.70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102, 490, </w:t>
            </w:r>
            <w:r>
              <w:rPr>
                <w:color w:val="000000"/>
                <w:spacing w:val="0"/>
                <w:w w:val="100"/>
                <w:position w:val="0"/>
              </w:rPr>
              <w:t xml:space="preserve">787.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30, </w:t>
            </w:r>
            <w:r>
              <w:rPr>
                <w:color w:val="000000"/>
                <w:spacing w:val="0"/>
                <w:w w:val="100"/>
                <w:position w:val="0"/>
              </w:rPr>
              <w:t>178,262.60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62,961,250.04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27,294, </w:t>
            </w:r>
            <w:r>
              <w:rPr>
                <w:color w:val="000000"/>
                <w:spacing w:val="0"/>
                <w:w w:val="100"/>
                <w:position w:val="0"/>
              </w:rPr>
              <w:t xml:space="preserve">484.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113,351,577. </w:t>
            </w: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72,366, </w:t>
            </w:r>
            <w:r>
              <w:rPr>
                <w:color w:val="000000"/>
                <w:spacing w:val="0"/>
                <w:w w:val="100"/>
                <w:position w:val="0"/>
              </w:rPr>
              <w:t>690.89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862, 474, </w:t>
            </w:r>
            <w:r>
              <w:rPr>
                <w:color w:val="000000"/>
                <w:spacing w:val="0"/>
                <w:w w:val="100"/>
                <w:position w:val="0"/>
              </w:rPr>
              <w:t>971.44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9, 276, </w:t>
            </w:r>
            <w:r>
              <w:rPr>
                <w:color w:val="000000"/>
                <w:spacing w:val="0"/>
                <w:w w:val="100"/>
                <w:position w:val="0"/>
              </w:rPr>
              <w:t xml:space="preserve">054. </w:t>
            </w: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2, 168, </w:t>
            </w:r>
            <w:r>
              <w:rPr>
                <w:color w:val="000000"/>
                <w:spacing w:val="0"/>
                <w:w w:val="100"/>
                <w:position w:val="0"/>
              </w:rPr>
              <w:t xml:space="preserve">569. </w:t>
            </w: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2,212,909.22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13,657,533.00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 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tabs>
                <w:tab w:pos="394" w:val="left"/>
              </w:tabs>
              <w:bidi w:val="0"/>
              <w:spacing w:before="0" w:after="0" w:line="240" w:lineRule="auto"/>
              <w:ind w:left="0" w:right="0" w:firstLine="0"/>
              <w:jc w:val="left"/>
            </w:pPr>
            <w:r>
              <w:rPr>
                <w:color w:val="000000"/>
                <w:spacing w:val="0"/>
                <w:w w:val="100"/>
                <w:position w:val="0"/>
              </w:rPr>
              <w:t>4.</w:t>
              <w:tab/>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9, 276, </w:t>
            </w:r>
            <w:r>
              <w:rPr>
                <w:color w:val="000000"/>
                <w:spacing w:val="0"/>
                <w:w w:val="100"/>
                <w:position w:val="0"/>
              </w:rPr>
              <w:t xml:space="preserve">054. </w:t>
            </w: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2, 168, </w:t>
            </w:r>
            <w:r>
              <w:rPr>
                <w:color w:val="000000"/>
                <w:spacing w:val="0"/>
                <w:w w:val="100"/>
                <w:position w:val="0"/>
              </w:rPr>
              <w:t xml:space="preserve">569. </w:t>
            </w: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2,212,909.22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13,657,533.00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1,210,814, </w:t>
            </w:r>
            <w:r>
              <w:rPr>
                <w:color w:val="000000"/>
                <w:spacing w:val="0"/>
                <w:w w:val="100"/>
                <w:position w:val="0"/>
              </w:rPr>
              <w:t xml:space="preserve">626. </w:t>
            </w: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426,013,386.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17,802,622.04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96, </w:t>
            </w:r>
            <w:r>
              <w:rPr>
                <w:color w:val="000000"/>
                <w:spacing w:val="0"/>
                <w:w w:val="100"/>
                <w:position w:val="0"/>
              </w:rPr>
              <w:t xml:space="preserve">087,502.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26,432,152.34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130, </w:t>
            </w:r>
            <w:r>
              <w:rPr>
                <w:color w:val="000000"/>
                <w:spacing w:val="0"/>
                <w:w w:val="100"/>
                <w:position w:val="0"/>
              </w:rPr>
              <w:t>941,083.54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29, </w:t>
            </w:r>
            <w:r>
              <w:rPr>
                <w:color w:val="000000"/>
                <w:spacing w:val="0"/>
                <w:w w:val="100"/>
                <w:position w:val="0"/>
              </w:rPr>
              <w:t xml:space="preserve">541,038.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1,937, </w:t>
            </w:r>
            <w:r>
              <w:rPr>
                <w:color w:val="000000"/>
                <w:spacing w:val="0"/>
                <w:w w:val="100"/>
                <w:position w:val="0"/>
              </w:rPr>
              <w:t xml:space="preserve">632,410. </w:t>
            </w:r>
            <w:r>
              <w:rPr>
                <w:color w:val="000000"/>
                <w:spacing w:val="0"/>
                <w:w w:val="100"/>
                <w:position w:val="0"/>
              </w:rPr>
              <w:t>59</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2, 080, </w:t>
            </w:r>
            <w:r>
              <w:rPr>
                <w:color w:val="000000"/>
                <w:spacing w:val="0"/>
                <w:w w:val="100"/>
                <w:position w:val="0"/>
              </w:rPr>
              <w:t>423,707.91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455,510,226.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17,208,585.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105,334, </w:t>
            </w:r>
            <w:r>
              <w:rPr>
                <w:color w:val="000000"/>
                <w:spacing w:val="0"/>
                <w:w w:val="100"/>
                <w:position w:val="0"/>
              </w:rPr>
              <w:t xml:space="preserve">451.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28,614, </w:t>
            </w:r>
            <w:r>
              <w:rPr>
                <w:color w:val="000000"/>
                <w:spacing w:val="0"/>
                <w:w w:val="100"/>
                <w:position w:val="0"/>
              </w:rPr>
              <w:t>972.04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123, </w:t>
            </w:r>
            <w:r>
              <w:rPr>
                <w:color w:val="000000"/>
                <w:spacing w:val="0"/>
                <w:w w:val="100"/>
                <w:position w:val="0"/>
              </w:rPr>
              <w:t xml:space="preserve">176,786.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30, 134, </w:t>
            </w:r>
            <w:r>
              <w:rPr>
                <w:color w:val="000000"/>
                <w:spacing w:val="0"/>
                <w:w w:val="100"/>
                <w:position w:val="0"/>
              </w:rPr>
              <w:t xml:space="preserve">958.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2, 840, 403, </w:t>
            </w:r>
            <w:r>
              <w:rPr>
                <w:color w:val="000000"/>
                <w:spacing w:val="0"/>
                <w:w w:val="100"/>
                <w:position w:val="0"/>
              </w:rPr>
              <w:t xml:space="preserve">688. </w:t>
            </w:r>
            <w:r>
              <w:rPr>
                <w:color w:val="000000"/>
                <w:spacing w:val="0"/>
                <w:w w:val="100"/>
                <w:position w:val="0"/>
              </w:rPr>
              <w:t>00</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0" w:right="0" w:firstLine="760"/>
        <w:jc w:val="left"/>
        <w:sectPr>
          <w:footnotePr>
            <w:pos w:val="pageBottom"/>
            <w:numFmt w:val="decimal"/>
            <w:numRestart w:val="continuous"/>
          </w:footnotePr>
          <w:pgSz w:w="16840" w:h="11900" w:orient="landscape"/>
          <w:pgMar w:top="2002" w:right="1407" w:bottom="1478" w:left="1393" w:header="0" w:footer="3" w:gutter="0"/>
          <w:cols w:space="720"/>
          <w:noEndnote/>
          <w:rtlGutter w:val="0"/>
          <w:docGrid w:linePitch="360"/>
        </w:sectPr>
      </w:pPr>
      <w:r>
        <w:rPr>
          <w:color w:val="000000"/>
          <w:spacing w:val="0"/>
          <w:w w:val="100"/>
          <w:position w:val="0"/>
        </w:rPr>
        <w:t>*系子公司深圳市农产品交易大厦有限公司及深圳凯吉星农产品检测认证有限公司期末退出合并范围所致。</w:t>
      </w:r>
    </w:p>
    <w:p>
      <w:pPr>
        <w:pStyle w:val="Style33"/>
        <w:keepNext/>
        <w:keepLines/>
        <w:widowControl w:val="0"/>
        <w:numPr>
          <w:ilvl w:val="0"/>
          <w:numId w:val="67"/>
        </w:numPr>
        <w:shd w:val="clear" w:color="auto" w:fill="auto"/>
        <w:tabs>
          <w:tab w:pos="878" w:val="left"/>
        </w:tabs>
        <w:bidi w:val="0"/>
        <w:spacing w:before="0" w:after="320" w:line="240" w:lineRule="auto"/>
        <w:ind w:left="0" w:right="0" w:firstLine="46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期末无重大固定资产暂时闲置的情况</w:t>
      </w:r>
      <w:bookmarkEnd w:id="1692"/>
      <w:bookmarkEnd w:id="1693"/>
      <w:bookmarkEnd w:id="1695"/>
    </w:p>
    <w:p>
      <w:pPr>
        <w:pStyle w:val="Style33"/>
        <w:keepNext/>
        <w:keepLines/>
        <w:widowControl w:val="0"/>
        <w:numPr>
          <w:ilvl w:val="0"/>
          <w:numId w:val="67"/>
        </w:numPr>
        <w:shd w:val="clear" w:color="auto" w:fill="auto"/>
        <w:tabs>
          <w:tab w:pos="878" w:val="left"/>
        </w:tabs>
        <w:bidi w:val="0"/>
        <w:spacing w:before="0" w:after="320" w:line="240" w:lineRule="auto"/>
        <w:ind w:left="0" w:right="0" w:firstLine="460"/>
        <w:jc w:val="left"/>
      </w:pPr>
      <w:bookmarkStart w:id="1692" w:name="bookmark1692"/>
      <w:bookmarkStart w:id="1693" w:name="bookmark1693"/>
      <w:bookmarkStart w:id="1696" w:name="bookmark1696"/>
      <w:bookmarkStart w:id="1697" w:name="bookmark1697"/>
      <w:bookmarkEnd w:id="1696"/>
      <w:r>
        <w:rPr>
          <w:color w:val="000000"/>
          <w:spacing w:val="0"/>
          <w:w w:val="100"/>
          <w:position w:val="0"/>
        </w:rPr>
        <w:t>期末无通过融资租赁租入的固定资产</w:t>
      </w:r>
      <w:bookmarkEnd w:id="1692"/>
      <w:bookmarkEnd w:id="1693"/>
      <w:bookmarkEnd w:id="1697"/>
    </w:p>
    <w:p>
      <w:pPr>
        <w:pStyle w:val="Style33"/>
        <w:keepNext/>
        <w:keepLines/>
        <w:widowControl w:val="0"/>
        <w:numPr>
          <w:ilvl w:val="0"/>
          <w:numId w:val="67"/>
        </w:numPr>
        <w:shd w:val="clear" w:color="auto" w:fill="auto"/>
        <w:tabs>
          <w:tab w:pos="878" w:val="left"/>
        </w:tabs>
        <w:bidi w:val="0"/>
        <w:spacing w:before="0" w:after="140" w:line="240" w:lineRule="auto"/>
        <w:ind w:left="0" w:right="0" w:firstLine="460"/>
        <w:jc w:val="left"/>
      </w:pPr>
      <w:bookmarkStart w:id="1692" w:name="bookmark1692"/>
      <w:bookmarkStart w:id="1693" w:name="bookmark1693"/>
      <w:bookmarkStart w:id="1698" w:name="bookmark1698"/>
      <w:bookmarkStart w:id="1699" w:name="bookmark1699"/>
      <w:bookmarkEnd w:id="1698"/>
      <w:r>
        <w:rPr>
          <w:color w:val="000000"/>
          <w:spacing w:val="0"/>
          <w:w w:val="100"/>
          <w:position w:val="0"/>
        </w:rPr>
        <w:t>期末未办妥产权证书的固定资产</w:t>
      </w:r>
      <w:bookmarkEnd w:id="1692"/>
      <w:bookmarkEnd w:id="1693"/>
      <w:bookmarkEnd w:id="1699"/>
    </w:p>
    <w:tbl>
      <w:tblPr>
        <w:tblOverlap w:val="never"/>
        <w:jc w:val="center"/>
        <w:tblLayout w:type="fixed"/>
      </w:tblPr>
      <w:tblGrid>
        <w:gridCol w:w="2890"/>
        <w:gridCol w:w="2117"/>
        <w:gridCol w:w="3384"/>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深圳福田市场交易区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212,320, </w:t>
            </w:r>
            <w:r>
              <w:rPr>
                <w:color w:val="000000"/>
                <w:spacing w:val="0"/>
                <w:w w:val="100"/>
                <w:position w:val="0"/>
              </w:rPr>
              <w:t>156.81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历史遗留，尚未办理产权证</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r>
              <w:rPr>
                <w:color w:val="000000"/>
                <w:spacing w:val="0"/>
                <w:w w:val="100"/>
                <w:position w:val="0"/>
              </w:rPr>
              <w:t>1-16#</w:t>
            </w:r>
            <w:r>
              <w:rPr>
                <w:color w:val="000000"/>
                <w:spacing w:val="0"/>
                <w:w w:val="100"/>
                <w:position w:val="0"/>
              </w:rPr>
              <w:t>大棚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131,863,572.14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长春一期物业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85,828, </w:t>
            </w:r>
            <w:r>
              <w:rPr>
                <w:color w:val="000000"/>
                <w:spacing w:val="0"/>
                <w:w w:val="100"/>
                <w:position w:val="0"/>
              </w:rPr>
              <w:t xml:space="preserve">744.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未完成竣工结算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益田等物业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50,508, </w:t>
            </w:r>
            <w:r>
              <w:rPr>
                <w:color w:val="000000"/>
                <w:spacing w:val="0"/>
                <w:w w:val="100"/>
                <w:position w:val="0"/>
              </w:rPr>
              <w:t xml:space="preserve">346.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历史遗留，预计无法办妥</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广西海吉星交易市场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47,747,861.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成都农批一期交易区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42,308,754.58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广西新柳邕2#冷库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40,276, </w:t>
            </w:r>
            <w:r>
              <w:rPr>
                <w:color w:val="000000"/>
                <w:spacing w:val="0"/>
                <w:w w:val="100"/>
                <w:position w:val="0"/>
              </w:rPr>
              <w:t xml:space="preserve">748. </w:t>
            </w:r>
            <w:r>
              <w:rPr>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南山农批新市场、新市场交易大棚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37,441,762.73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宁夏办公楼、蔬菜大棚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29,237,467.26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未完成变更登记</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天津海吉星展厅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28,714,106.82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果菜物业（含宿舍、仓库、广场等）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26, 638, </w:t>
            </w:r>
            <w:r>
              <w:rPr>
                <w:color w:val="000000"/>
                <w:spacing w:val="0"/>
                <w:w w:val="100"/>
                <w:position w:val="0"/>
              </w:rPr>
              <w:t>047.62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历史遗留，预计无法办妥</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九江琵琶湖市场26号楼（配套设施）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15,231,035.03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南昌农批办公楼及结算中心大楼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12,538,535.33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r>
              <w:rPr>
                <w:color w:val="000000"/>
                <w:spacing w:val="0"/>
                <w:w w:val="100"/>
                <w:position w:val="0"/>
              </w:rPr>
              <w:t>D5D6</w:t>
            </w:r>
            <w:r>
              <w:rPr>
                <w:color w:val="000000"/>
                <w:spacing w:val="0"/>
                <w:w w:val="100"/>
                <w:position w:val="0"/>
              </w:rPr>
              <w:t>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8, 854, </w:t>
            </w:r>
            <w:r>
              <w:rPr>
                <w:color w:val="000000"/>
                <w:spacing w:val="0"/>
                <w:w w:val="100"/>
                <w:position w:val="0"/>
              </w:rPr>
              <w:t xml:space="preserve">249. </w:t>
            </w: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未完成竣工决算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九江综合办公楼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7,520, </w:t>
            </w:r>
            <w:r>
              <w:rPr>
                <w:color w:val="000000"/>
                <w:spacing w:val="0"/>
                <w:w w:val="100"/>
                <w:position w:val="0"/>
              </w:rPr>
              <w:t xml:space="preserve">055. </w:t>
            </w:r>
            <w:r>
              <w:rPr>
                <w:color w:val="000000"/>
                <w:spacing w:val="0"/>
                <w:w w:val="100"/>
                <w:position w:val="0"/>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待销售后，直接办证给买方</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沈阳公司办公楼及公寓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7,426, </w:t>
            </w:r>
            <w:r>
              <w:rPr>
                <w:color w:val="000000"/>
                <w:spacing w:val="0"/>
                <w:w w:val="100"/>
                <w:position w:val="0"/>
              </w:rPr>
              <w:t xml:space="preserve">606.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置地公司坪山物业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4, 577, </w:t>
            </w:r>
            <w:r>
              <w:rPr>
                <w:color w:val="000000"/>
                <w:spacing w:val="0"/>
                <w:w w:val="100"/>
                <w:position w:val="0"/>
              </w:rPr>
              <w:t xml:space="preserve">549.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分立而来，尚未办妥变更登记</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广西新柳邕招商大厅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3,818, </w:t>
            </w:r>
            <w:r>
              <w:rPr>
                <w:color w:val="000000"/>
                <w:spacing w:val="0"/>
                <w:w w:val="100"/>
                <w:position w:val="0"/>
              </w:rPr>
              <w:t xml:space="preserve">222.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南昌农批商务酒店大楼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1,996, </w:t>
            </w:r>
            <w:r>
              <w:rPr>
                <w:color w:val="000000"/>
                <w:spacing w:val="0"/>
                <w:w w:val="100"/>
                <w:position w:val="0"/>
              </w:rPr>
              <w:t xml:space="preserve">761. </w:t>
            </w: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果菜南头商住楼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1,490,919.85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海吉星置地公司南头大楼（丽纺大 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1,158,412.44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历史遗留，预计无法办妥</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南昌农批汽配市场办公楼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722,541.56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未完成相关手续</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pPr>
            <w:r>
              <w:rPr>
                <w:color w:val="000000"/>
                <w:spacing w:val="0"/>
                <w:w w:val="100"/>
                <w:position w:val="0"/>
              </w:rPr>
              <w:t xml:space="preserve">798, 220, </w:t>
            </w:r>
            <w:r>
              <w:rPr>
                <w:color w:val="000000"/>
                <w:spacing w:val="0"/>
                <w:w w:val="100"/>
                <w:position w:val="0"/>
              </w:rPr>
              <w:t xml:space="preserve">456. </w:t>
            </w: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319" w:right="1762" w:bottom="2319" w:left="1748" w:header="0" w:footer="3" w:gutter="0"/>
          <w:cols w:space="720"/>
          <w:noEndnote/>
          <w:rtlGutter w:val="0"/>
          <w:docGrid w:linePitch="360"/>
        </w:sectPr>
      </w:pPr>
    </w:p>
    <w:p>
      <w:pPr>
        <w:pStyle w:val="Style33"/>
        <w:keepNext/>
        <w:keepLines/>
        <w:widowControl w:val="0"/>
        <w:shd w:val="clear" w:color="auto" w:fill="auto"/>
        <w:tabs>
          <w:tab w:pos="1713" w:val="left"/>
        </w:tabs>
        <w:bidi w:val="0"/>
        <w:spacing w:before="320" w:after="160" w:line="240" w:lineRule="auto"/>
        <w:ind w:left="0" w:right="0" w:firstLine="460"/>
        <w:jc w:val="left"/>
      </w:pPr>
      <w:bookmarkStart w:id="1700" w:name="bookmark1700"/>
      <w:bookmarkStart w:id="1701" w:name="bookmark1701"/>
      <w:bookmarkStart w:id="1702" w:name="bookmark1702"/>
      <w:r>
        <w:rPr>
          <w:color w:val="000000"/>
          <w:spacing w:val="0"/>
          <w:w w:val="100"/>
          <w:position w:val="0"/>
        </w:rPr>
        <w:t>注释</w:t>
      </w:r>
      <w:r>
        <w:rPr>
          <w:color w:val="000000"/>
          <w:spacing w:val="0"/>
          <w:w w:val="100"/>
          <w:position w:val="0"/>
        </w:rPr>
        <w:t>15.</w:t>
        <w:tab/>
      </w:r>
      <w:r>
        <w:rPr>
          <w:color w:val="000000"/>
          <w:spacing w:val="0"/>
          <w:w w:val="100"/>
          <w:position w:val="0"/>
        </w:rPr>
        <w:t>在建工程</w:t>
      </w:r>
      <w:bookmarkEnd w:id="1700"/>
      <w:bookmarkEnd w:id="1701"/>
      <w:bookmarkEnd w:id="1702"/>
    </w:p>
    <w:p>
      <w:pPr>
        <w:pStyle w:val="Style33"/>
        <w:keepNext/>
        <w:keepLines/>
        <w:widowControl w:val="0"/>
        <w:shd w:val="clear" w:color="auto" w:fill="auto"/>
        <w:bidi w:val="0"/>
        <w:spacing w:before="0" w:after="160" w:line="240" w:lineRule="auto"/>
        <w:ind w:left="0" w:right="0" w:firstLine="460"/>
        <w:jc w:val="left"/>
      </w:pPr>
      <w:bookmarkStart w:id="1700" w:name="bookmark1700"/>
      <w:bookmarkStart w:id="1701" w:name="bookmark1701"/>
      <w:bookmarkStart w:id="1703" w:name="bookmark1703"/>
      <w:r>
        <w:rPr>
          <w:color w:val="000000"/>
          <w:spacing w:val="0"/>
          <w:w w:val="100"/>
          <w:position w:val="0"/>
        </w:rPr>
        <w:t>1.</w:t>
      </w:r>
      <w:r>
        <w:rPr>
          <w:color w:val="000000"/>
          <w:spacing w:val="0"/>
          <w:w w:val="100"/>
          <w:position w:val="0"/>
        </w:rPr>
        <w:t>在建工程情况</w:t>
      </w:r>
      <w:bookmarkEnd w:id="1700"/>
      <w:bookmarkEnd w:id="1701"/>
      <w:bookmarkEnd w:id="1703"/>
    </w:p>
    <w:tbl>
      <w:tblPr>
        <w:tblOverlap w:val="never"/>
        <w:jc w:val="center"/>
        <w:tblLayout w:type="fixed"/>
      </w:tblPr>
      <w:tblGrid>
        <w:gridCol w:w="3202"/>
        <w:gridCol w:w="1987"/>
        <w:gridCol w:w="1306"/>
        <w:gridCol w:w="2664"/>
        <w:gridCol w:w="1498"/>
        <w:gridCol w:w="1138"/>
        <w:gridCol w:w="1526"/>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天津静海市场建设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92,083,066.96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92, 083, </w:t>
            </w:r>
            <w:r>
              <w:rPr>
                <w:color w:val="000000"/>
                <w:spacing w:val="0"/>
                <w:w w:val="100"/>
                <w:position w:val="0"/>
              </w:rPr>
              <w:t xml:space="preserve">066.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754, 699, </w:t>
            </w:r>
            <w:r>
              <w:rPr>
                <w:color w:val="000000"/>
                <w:spacing w:val="0"/>
                <w:w w:val="100"/>
                <w:position w:val="0"/>
              </w:rPr>
              <w:t xml:space="preserve">392.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754, 699, </w:t>
            </w:r>
            <w:r>
              <w:rPr>
                <w:color w:val="000000"/>
                <w:spacing w:val="0"/>
                <w:w w:val="100"/>
                <w:position w:val="0"/>
              </w:rPr>
              <w:t xml:space="preserve">392. </w:t>
            </w:r>
            <w:r>
              <w:rPr>
                <w:color w:val="000000"/>
                <w:spacing w:val="0"/>
                <w:w w:val="100"/>
                <w:position w:val="0"/>
              </w:rPr>
              <w:t>95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武汉东海吉星农产品物流园工程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19,018, </w:t>
            </w:r>
            <w:r>
              <w:rPr>
                <w:color w:val="000000"/>
                <w:spacing w:val="0"/>
                <w:w w:val="100"/>
                <w:position w:val="0"/>
              </w:rPr>
              <w:t>871.72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19,018, </w:t>
            </w:r>
            <w:r>
              <w:rPr>
                <w:color w:val="000000"/>
                <w:spacing w:val="0"/>
                <w:w w:val="100"/>
                <w:position w:val="0"/>
              </w:rPr>
              <w:t xml:space="preserve">871. </w:t>
            </w:r>
            <w:r>
              <w:rPr>
                <w:color w:val="000000"/>
                <w:spacing w:val="0"/>
                <w:w w:val="100"/>
                <w:position w:val="0"/>
              </w:rPr>
              <w:t>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14,726,229.59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14,726,229.59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831,735.86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831,735.86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157,814, </w:t>
            </w:r>
            <w:r>
              <w:rPr>
                <w:color w:val="000000"/>
                <w:spacing w:val="0"/>
                <w:w w:val="100"/>
                <w:position w:val="0"/>
              </w:rPr>
              <w:t xml:space="preserve">645.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157,814, </w:t>
            </w:r>
            <w:r>
              <w:rPr>
                <w:color w:val="000000"/>
                <w:spacing w:val="0"/>
                <w:w w:val="100"/>
                <w:position w:val="0"/>
              </w:rPr>
              <w:t xml:space="preserve">645.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2, 680, </w:t>
            </w:r>
            <w:r>
              <w:rPr>
                <w:color w:val="000000"/>
                <w:spacing w:val="0"/>
                <w:w w:val="100"/>
                <w:position w:val="0"/>
              </w:rPr>
              <w:t xml:space="preserve">400.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2, 680, </w:t>
            </w:r>
            <w:r>
              <w:rPr>
                <w:color w:val="000000"/>
                <w:spacing w:val="0"/>
                <w:w w:val="100"/>
                <w:position w:val="0"/>
              </w:rPr>
              <w:t xml:space="preserve">400. </w:t>
            </w:r>
            <w:r>
              <w:rPr>
                <w:color w:val="000000"/>
                <w:spacing w:val="0"/>
                <w:w w:val="100"/>
                <w:position w:val="0"/>
              </w:rPr>
              <w:t>73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平湖物流园3#楼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928, </w:t>
            </w:r>
            <w:r>
              <w:rPr>
                <w:color w:val="000000"/>
                <w:spacing w:val="0"/>
                <w:w w:val="100"/>
                <w:position w:val="0"/>
              </w:rPr>
              <w:t xml:space="preserve">552.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928,552.00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189, 599, </w:t>
            </w:r>
            <w:r>
              <w:rPr>
                <w:color w:val="000000"/>
                <w:spacing w:val="0"/>
                <w:w w:val="100"/>
                <w:position w:val="0"/>
              </w:rPr>
              <w:t xml:space="preserve">843. </w:t>
            </w:r>
            <w:r>
              <w:rPr>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189,599, </w:t>
            </w:r>
            <w:r>
              <w:rPr>
                <w:color w:val="000000"/>
                <w:spacing w:val="0"/>
                <w:w w:val="100"/>
                <w:position w:val="0"/>
              </w:rPr>
              <w:t xml:space="preserve">843. </w:t>
            </w:r>
            <w:r>
              <w:rPr>
                <w:color w:val="000000"/>
                <w:spacing w:val="0"/>
                <w:w w:val="100"/>
                <w:position w:val="0"/>
              </w:rPr>
              <w:t>44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13,677,915.25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13,677,915.25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203,585,641.51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203,585, </w:t>
            </w:r>
            <w:r>
              <w:rPr>
                <w:color w:val="000000"/>
                <w:spacing w:val="0"/>
                <w:w w:val="100"/>
                <w:position w:val="0"/>
              </w:rPr>
              <w:t xml:space="preserve">641. </w:t>
            </w:r>
            <w:r>
              <w:rPr>
                <w:color w:val="000000"/>
                <w:spacing w:val="0"/>
                <w:w w:val="100"/>
                <w:position w:val="0"/>
              </w:rPr>
              <w:t>51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国际食品流通产业园规划设计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2, 635, </w:t>
            </w:r>
            <w:r>
              <w:rPr>
                <w:color w:val="000000"/>
                <w:spacing w:val="0"/>
                <w:w w:val="100"/>
                <w:position w:val="0"/>
              </w:rPr>
              <w:t xml:space="preserve">194.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2,635, </w:t>
            </w:r>
            <w:r>
              <w:rPr>
                <w:color w:val="000000"/>
                <w:spacing w:val="0"/>
                <w:w w:val="100"/>
                <w:position w:val="0"/>
              </w:rPr>
              <w:t xml:space="preserve">194.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1,800,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93,923,685.43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93,923,685.43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 </w:t>
            </w:r>
            <w:r>
              <w:rPr>
                <w:color w:val="000000"/>
                <w:spacing w:val="0"/>
                <w:w w:val="100"/>
                <w:position w:val="0"/>
              </w:rPr>
              <w:t xml:space="preserve">951,438.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9, </w:t>
            </w:r>
            <w:r>
              <w:rPr>
                <w:color w:val="000000"/>
                <w:spacing w:val="0"/>
                <w:w w:val="100"/>
                <w:position w:val="0"/>
              </w:rPr>
              <w:t xml:space="preserve">951,438. </w:t>
            </w:r>
            <w:r>
              <w:rPr>
                <w:color w:val="000000"/>
                <w:spacing w:val="0"/>
                <w:w w:val="100"/>
                <w:position w:val="0"/>
              </w:rPr>
              <w:t>58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沈阳海吉星市场二期工程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37,045,906.66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37, 045, </w:t>
            </w:r>
            <w:r>
              <w:rPr>
                <w:color w:val="000000"/>
                <w:spacing w:val="0"/>
                <w:w w:val="100"/>
                <w:position w:val="0"/>
              </w:rPr>
              <w:t xml:space="preserve">906. </w:t>
            </w:r>
            <w:r>
              <w:rPr>
                <w:color w:val="000000"/>
                <w:spacing w:val="0"/>
                <w:w w:val="100"/>
                <w:position w:val="0"/>
              </w:rPr>
              <w:t>66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南山新家禽市场项目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4, 383, </w:t>
            </w:r>
            <w:r>
              <w:rPr>
                <w:color w:val="000000"/>
                <w:spacing w:val="0"/>
                <w:w w:val="100"/>
                <w:position w:val="0"/>
              </w:rPr>
              <w:t xml:space="preserve">189.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1,862,374. </w:t>
            </w: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2,520,815.51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4, 278, </w:t>
            </w:r>
            <w:r>
              <w:rPr>
                <w:color w:val="000000"/>
                <w:spacing w:val="0"/>
                <w:w w:val="100"/>
                <w:position w:val="0"/>
              </w:rPr>
              <w:t xml:space="preserve">200.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1,862,374. </w:t>
            </w: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2,415, </w:t>
            </w:r>
            <w:r>
              <w:rPr>
                <w:color w:val="000000"/>
                <w:spacing w:val="0"/>
                <w:w w:val="100"/>
                <w:position w:val="0"/>
              </w:rPr>
              <w:t xml:space="preserve">826. </w:t>
            </w:r>
            <w:r>
              <w:rPr>
                <w:color w:val="000000"/>
                <w:spacing w:val="0"/>
                <w:w w:val="100"/>
                <w:position w:val="0"/>
              </w:rPr>
              <w:t>05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西安摩尔工程建设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909, </w:t>
            </w:r>
            <w:r>
              <w:rPr>
                <w:color w:val="000000"/>
                <w:spacing w:val="0"/>
                <w:w w:val="100"/>
                <w:position w:val="0"/>
              </w:rPr>
              <w:t xml:space="preserve">897. </w:t>
            </w:r>
            <w:r>
              <w:rPr>
                <w:color w:val="000000"/>
                <w:spacing w:val="0"/>
                <w:w w:val="100"/>
                <w:position w:val="0"/>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909, </w:t>
            </w:r>
            <w:r>
              <w:rPr>
                <w:color w:val="000000"/>
                <w:spacing w:val="0"/>
                <w:w w:val="100"/>
                <w:position w:val="0"/>
              </w:rPr>
              <w:t xml:space="preserve">897. </w:t>
            </w:r>
            <w:r>
              <w:rPr>
                <w:color w:val="000000"/>
                <w:spacing w:val="0"/>
                <w:w w:val="100"/>
                <w:position w:val="0"/>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1,133,308.02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 </w:t>
            </w:r>
            <w:r>
              <w:rPr>
                <w:color w:val="000000"/>
                <w:spacing w:val="0"/>
                <w:w w:val="100"/>
                <w:position w:val="0"/>
              </w:rPr>
              <w:t xml:space="preserve">133,308. </w:t>
            </w:r>
            <w:r>
              <w:rPr>
                <w:color w:val="000000"/>
                <w:spacing w:val="0"/>
                <w:w w:val="100"/>
                <w:position w:val="0"/>
              </w:rPr>
              <w:t>02</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云南东盟国际物流园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54,312,488.84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54,312,488.84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52,231,454.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52,231,454.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126, 362, </w:t>
            </w:r>
            <w:r>
              <w:rPr>
                <w:color w:val="000000"/>
                <w:spacing w:val="0"/>
                <w:w w:val="100"/>
                <w:position w:val="0"/>
              </w:rPr>
              <w:t xml:space="preserve">267. </w:t>
            </w:r>
            <w:r>
              <w:rPr>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126,362,267.46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64,017,617.26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64,017,617.26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17,020,418.29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17,020,418.29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300, 150, </w:t>
            </w:r>
            <w:r>
              <w:rPr>
                <w:color w:val="000000"/>
                <w:spacing w:val="0"/>
                <w:w w:val="100"/>
                <w:position w:val="0"/>
              </w:rPr>
              <w:t xml:space="preserve">008. </w:t>
            </w:r>
            <w:r>
              <w:rPr>
                <w:color w:val="000000"/>
                <w:spacing w:val="0"/>
                <w:w w:val="100"/>
                <w:position w:val="0"/>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300, 150, </w:t>
            </w:r>
            <w:r>
              <w:rPr>
                <w:color w:val="000000"/>
                <w:spacing w:val="0"/>
                <w:w w:val="100"/>
                <w:position w:val="0"/>
              </w:rPr>
              <w:t xml:space="preserve">008. </w:t>
            </w:r>
            <w:r>
              <w:rPr>
                <w:color w:val="000000"/>
                <w:spacing w:val="0"/>
                <w:w w:val="100"/>
                <w:position w:val="0"/>
              </w:rPr>
              <w:t>61</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南昌市场建设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2, 814, </w:t>
            </w:r>
            <w:r>
              <w:rPr>
                <w:color w:val="000000"/>
                <w:spacing w:val="0"/>
                <w:w w:val="100"/>
                <w:position w:val="0"/>
              </w:rPr>
              <w:t xml:space="preserve">104.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2,814, </w:t>
            </w:r>
            <w:r>
              <w:rPr>
                <w:color w:val="000000"/>
                <w:spacing w:val="0"/>
                <w:w w:val="100"/>
                <w:position w:val="0"/>
              </w:rPr>
              <w:t xml:space="preserve">104.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w:t>
            </w:r>
            <w:r>
              <w:rPr>
                <w:color w:val="000000"/>
                <w:spacing w:val="0"/>
                <w:w w:val="100"/>
                <w:position w:val="0"/>
              </w:rPr>
              <w:t xml:space="preserve">153,697.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2, 153, </w:t>
            </w:r>
            <w:r>
              <w:rPr>
                <w:color w:val="000000"/>
                <w:spacing w:val="0"/>
                <w:w w:val="100"/>
                <w:position w:val="0"/>
              </w:rPr>
              <w:t xml:space="preserve">697. </w:t>
            </w:r>
            <w:r>
              <w:rPr>
                <w:color w:val="000000"/>
                <w:spacing w:val="0"/>
                <w:w w:val="100"/>
                <w:position w:val="0"/>
              </w:rPr>
              <w:t>11</w:t>
            </w:r>
          </w:p>
        </w:tc>
      </w:tr>
    </w:tbl>
    <w:p>
      <w:pPr>
        <w:spacing w:lineRule="exact" w:line="1"/>
        <w:rPr>
          <w:sz w:val="2"/>
          <w:szCs w:val="2"/>
        </w:rPr>
      </w:pPr>
      <w:r>
        <w:br w:type="page"/>
      </w:r>
    </w:p>
    <w:tbl>
      <w:tblPr>
        <w:tblOverlap w:val="never"/>
        <w:jc w:val="center"/>
        <w:tblLayout w:type="fixed"/>
      </w:tblPr>
      <w:tblGrid>
        <w:gridCol w:w="3202"/>
        <w:gridCol w:w="1987"/>
        <w:gridCol w:w="1306"/>
        <w:gridCol w:w="2664"/>
        <w:gridCol w:w="1498"/>
        <w:gridCol w:w="1138"/>
        <w:gridCol w:w="1526"/>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3,019, </w:t>
            </w:r>
            <w:r>
              <w:rPr>
                <w:color w:val="000000"/>
                <w:spacing w:val="0"/>
                <w:w w:val="100"/>
                <w:position w:val="0"/>
              </w:rPr>
              <w:t xml:space="preserve">874. </w:t>
            </w: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3,019, </w:t>
            </w:r>
            <w:r>
              <w:rPr>
                <w:color w:val="000000"/>
                <w:spacing w:val="0"/>
                <w:w w:val="100"/>
                <w:position w:val="0"/>
              </w:rPr>
              <w:t xml:space="preserve">874. </w:t>
            </w: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11, </w:t>
            </w:r>
            <w:r>
              <w:rPr>
                <w:color w:val="000000"/>
                <w:spacing w:val="0"/>
                <w:w w:val="100"/>
                <w:position w:val="0"/>
              </w:rPr>
              <w:t xml:space="preserve">119,618.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rPr>
              <w:t xml:space="preserve">119,618. </w:t>
            </w:r>
            <w:r>
              <w:rPr>
                <w:color w:val="000000"/>
                <w:spacing w:val="0"/>
                <w:w w:val="100"/>
                <w:position w:val="0"/>
              </w:rPr>
              <w:t>14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上海农批市场建设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264, 509, </w:t>
            </w:r>
            <w:r>
              <w:rPr>
                <w:color w:val="000000"/>
                <w:spacing w:val="0"/>
                <w:w w:val="100"/>
                <w:position w:val="0"/>
              </w:rPr>
              <w:t xml:space="preserve">682.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264, 509, </w:t>
            </w:r>
            <w:r>
              <w:rPr>
                <w:color w:val="000000"/>
                <w:spacing w:val="0"/>
                <w:w w:val="100"/>
                <w:position w:val="0"/>
              </w:rPr>
              <w:t xml:space="preserve">682.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228, 883, </w:t>
            </w:r>
            <w:r>
              <w:rPr>
                <w:color w:val="000000"/>
                <w:spacing w:val="0"/>
                <w:w w:val="100"/>
                <w:position w:val="0"/>
              </w:rPr>
              <w:t xml:space="preserve">726. </w:t>
            </w:r>
            <w:r>
              <w:rPr>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228, </w:t>
            </w:r>
            <w:r>
              <w:rPr>
                <w:color w:val="000000"/>
                <w:spacing w:val="0"/>
                <w:w w:val="100"/>
                <w:position w:val="0"/>
              </w:rPr>
              <w:t xml:space="preserve">883,726. </w:t>
            </w:r>
            <w:r>
              <w:rPr>
                <w:color w:val="000000"/>
                <w:spacing w:val="0"/>
                <w:w w:val="100"/>
                <w:position w:val="0"/>
              </w:rPr>
              <w:t>88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18,393,727.58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18,393,727.58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7,362,043.48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7, 362, </w:t>
            </w:r>
            <w:r>
              <w:rPr>
                <w:color w:val="000000"/>
                <w:spacing w:val="0"/>
                <w:w w:val="100"/>
                <w:position w:val="0"/>
              </w:rPr>
              <w:t xml:space="preserve">043. </w:t>
            </w:r>
            <w:r>
              <w:rPr>
                <w:color w:val="000000"/>
                <w:spacing w:val="0"/>
                <w:w w:val="100"/>
                <w:position w:val="0"/>
              </w:rPr>
              <w:t>48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新柳邕农产品设备安装项目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9, 329, </w:t>
            </w:r>
            <w:r>
              <w:rPr>
                <w:color w:val="000000"/>
                <w:spacing w:val="0"/>
                <w:w w:val="100"/>
                <w:position w:val="0"/>
              </w:rPr>
              <w:t xml:space="preserve">572.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9,329,572.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1,039, </w:t>
            </w:r>
            <w:r>
              <w:rPr>
                <w:color w:val="000000"/>
                <w:spacing w:val="0"/>
                <w:w w:val="100"/>
                <w:position w:val="0"/>
              </w:rPr>
              <w:t xml:space="preserve">505.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1,039,505.00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5,845, </w:t>
            </w:r>
            <w:r>
              <w:rPr>
                <w:color w:val="000000"/>
                <w:spacing w:val="0"/>
                <w:w w:val="100"/>
                <w:position w:val="0"/>
              </w:rPr>
              <w:t>137.01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5,845,137.01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7,930, </w:t>
            </w:r>
            <w:r>
              <w:rPr>
                <w:color w:val="000000"/>
                <w:spacing w:val="0"/>
                <w:w w:val="100"/>
                <w:position w:val="0"/>
              </w:rPr>
              <w:t xml:space="preserve">685.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7,930, </w:t>
            </w:r>
            <w:r>
              <w:rPr>
                <w:color w:val="000000"/>
                <w:spacing w:val="0"/>
                <w:w w:val="100"/>
                <w:position w:val="0"/>
              </w:rPr>
              <w:t xml:space="preserve">685. </w:t>
            </w:r>
            <w:r>
              <w:rPr>
                <w:color w:val="000000"/>
                <w:spacing w:val="0"/>
                <w:w w:val="100"/>
                <w:position w:val="0"/>
              </w:rPr>
              <w:t>20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27,515,110.54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27,515,110.54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17,855,465.21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17,855,465.21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14,518,469.07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373, </w:t>
            </w:r>
            <w:r>
              <w:rPr>
                <w:color w:val="000000"/>
                <w:spacing w:val="0"/>
                <w:w w:val="100"/>
                <w:position w:val="0"/>
              </w:rPr>
              <w:t xml:space="preserve">994. </w:t>
            </w: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14, 144, </w:t>
            </w:r>
            <w:r>
              <w:rPr>
                <w:color w:val="000000"/>
                <w:spacing w:val="0"/>
                <w:w w:val="100"/>
                <w:position w:val="0"/>
              </w:rPr>
              <w:t xml:space="preserve">474. </w:t>
            </w: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8, 345, </w:t>
            </w:r>
            <w:r>
              <w:rPr>
                <w:color w:val="000000"/>
                <w:spacing w:val="0"/>
                <w:w w:val="100"/>
                <w:position w:val="0"/>
              </w:rPr>
              <w:t xml:space="preserve">390.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373, </w:t>
            </w:r>
            <w:r>
              <w:rPr>
                <w:color w:val="000000"/>
                <w:spacing w:val="0"/>
                <w:w w:val="100"/>
                <w:position w:val="0"/>
              </w:rPr>
              <w:t xml:space="preserve">994. </w:t>
            </w: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7,971,395.78</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929, 847, </w:t>
            </w:r>
            <w:r>
              <w:rPr>
                <w:color w:val="000000"/>
                <w:spacing w:val="0"/>
                <w:w w:val="100"/>
                <w:position w:val="0"/>
              </w:rPr>
              <w:t xml:space="preserve">607.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2,236,368.51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927,611,238.75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1,921,049, </w:t>
            </w:r>
            <w:r>
              <w:rPr>
                <w:color w:val="000000"/>
                <w:spacing w:val="0"/>
                <w:w w:val="100"/>
                <w:position w:val="0"/>
              </w:rPr>
              <w:t xml:space="preserve">572. </w:t>
            </w:r>
            <w:r>
              <w:rPr>
                <w:color w:val="000000"/>
                <w:spacing w:val="0"/>
                <w:w w:val="100"/>
                <w:position w:val="0"/>
              </w:rPr>
              <w:t>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2,236, </w:t>
            </w:r>
            <w:r>
              <w:rPr>
                <w:color w:val="000000"/>
                <w:spacing w:val="0"/>
                <w:w w:val="100"/>
                <w:position w:val="0"/>
              </w:rPr>
              <w:t xml:space="preserve">368. </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1,918,813,204.20</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704" w:name="bookmark1704"/>
      <w:bookmarkStart w:id="1705" w:name="bookmark1705"/>
      <w:bookmarkStart w:id="1706" w:name="bookmark1706"/>
      <w:r>
        <w:rPr>
          <w:color w:val="000000"/>
          <w:spacing w:val="0"/>
          <w:w w:val="100"/>
          <w:position w:val="0"/>
        </w:rPr>
        <w:t>2.</w:t>
      </w:r>
      <w:r>
        <w:rPr>
          <w:color w:val="000000"/>
          <w:spacing w:val="0"/>
          <w:w w:val="100"/>
          <w:position w:val="0"/>
        </w:rPr>
        <w:t>重要在建工程项目本期变动情况</w:t>
      </w:r>
      <w:bookmarkEnd w:id="1704"/>
      <w:bookmarkEnd w:id="1705"/>
      <w:bookmarkEnd w:id="1706"/>
    </w:p>
    <w:tbl>
      <w:tblPr>
        <w:tblOverlap w:val="never"/>
        <w:jc w:val="center"/>
        <w:tblLayout w:type="fixed"/>
      </w:tblPr>
      <w:tblGrid>
        <w:gridCol w:w="3427"/>
        <w:gridCol w:w="1781"/>
        <w:gridCol w:w="2203"/>
        <w:gridCol w:w="2198"/>
        <w:gridCol w:w="1138"/>
        <w:gridCol w:w="1229"/>
        <w:gridCol w:w="1344"/>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本期转入固定资产/投资性 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本期转入存货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本期其他减少</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天津静海市场建设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754, 699, </w:t>
            </w:r>
            <w:r>
              <w:rPr>
                <w:color w:val="000000"/>
                <w:spacing w:val="0"/>
                <w:w w:val="100"/>
                <w:position w:val="0"/>
              </w:rPr>
              <w:t xml:space="preserve">392.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83,965,703.43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709, 023, </w:t>
            </w:r>
            <w:r>
              <w:rPr>
                <w:color w:val="000000"/>
                <w:spacing w:val="0"/>
                <w:w w:val="100"/>
                <w:position w:val="0"/>
              </w:rPr>
              <w:t xml:space="preserve">424.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w:t>
            </w:r>
            <w:r>
              <w:rPr>
                <w:color w:val="000000"/>
                <w:spacing w:val="0"/>
                <w:w w:val="100"/>
                <w:position w:val="0"/>
              </w:rPr>
              <w:t>777,588.82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33,570,293.48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89,293,789. </w:t>
            </w:r>
            <w:r>
              <w:rPr>
                <w:color w:val="000000"/>
                <w:spacing w:val="0"/>
                <w:w w:val="100"/>
                <w:position w:val="0"/>
              </w:rPr>
              <w:t>19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武汉东海吉星农产品物流园工程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14,726,229.59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4,505,776. </w:t>
            </w: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213, </w:t>
            </w:r>
            <w:r>
              <w:rPr>
                <w:color w:val="000000"/>
                <w:spacing w:val="0"/>
                <w:w w:val="100"/>
                <w:position w:val="0"/>
              </w:rPr>
              <w:t xml:space="preserve">134.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19,018, </w:t>
            </w:r>
            <w:r>
              <w:rPr>
                <w:color w:val="000000"/>
                <w:spacing w:val="0"/>
                <w:w w:val="100"/>
                <w:position w:val="0"/>
              </w:rPr>
              <w:t xml:space="preserve">871. </w:t>
            </w:r>
            <w:r>
              <w:rPr>
                <w:color w:val="000000"/>
                <w:spacing w:val="0"/>
                <w:w w:val="100"/>
                <w:position w:val="0"/>
              </w:rPr>
              <w:t>72</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2, 680, </w:t>
            </w:r>
            <w:r>
              <w:rPr>
                <w:color w:val="000000"/>
                <w:spacing w:val="0"/>
                <w:w w:val="100"/>
                <w:position w:val="0"/>
              </w:rPr>
              <w:t xml:space="preserve">400.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155, 134, </w:t>
            </w:r>
            <w:r>
              <w:rPr>
                <w:color w:val="000000"/>
                <w:spacing w:val="0"/>
                <w:w w:val="100"/>
                <w:position w:val="0"/>
              </w:rPr>
              <w:t xml:space="preserve">245.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157,814, </w:t>
            </w:r>
            <w:r>
              <w:rPr>
                <w:color w:val="000000"/>
                <w:spacing w:val="0"/>
                <w:w w:val="100"/>
                <w:position w:val="0"/>
              </w:rPr>
              <w:t xml:space="preserve">645. </w:t>
            </w:r>
            <w:r>
              <w:rPr>
                <w:color w:val="000000"/>
                <w:spacing w:val="0"/>
                <w:w w:val="100"/>
                <w:position w:val="0"/>
              </w:rPr>
              <w:t>98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平湖物流园3#楼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189,599, </w:t>
            </w:r>
            <w:r>
              <w:rPr>
                <w:color w:val="000000"/>
                <w:spacing w:val="0"/>
                <w:w w:val="100"/>
                <w:position w:val="0"/>
              </w:rPr>
              <w:t xml:space="preserve">843. </w:t>
            </w:r>
            <w:r>
              <w:rPr>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81,003,005.78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269, 674, </w:t>
            </w:r>
            <w:r>
              <w:rPr>
                <w:color w:val="000000"/>
                <w:spacing w:val="0"/>
                <w:w w:val="100"/>
                <w:position w:val="0"/>
              </w:rPr>
              <w:t xml:space="preserve">297. </w:t>
            </w:r>
            <w:r>
              <w:rPr>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928,552.00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203,585, </w:t>
            </w:r>
            <w:r>
              <w:rPr>
                <w:color w:val="000000"/>
                <w:spacing w:val="0"/>
                <w:w w:val="100"/>
                <w:position w:val="0"/>
              </w:rPr>
              <w:t xml:space="preserve">641. </w:t>
            </w: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68, 040, </w:t>
            </w:r>
            <w:r>
              <w:rPr>
                <w:color w:val="000000"/>
                <w:spacing w:val="0"/>
                <w:w w:val="100"/>
                <w:position w:val="0"/>
              </w:rPr>
              <w:t xml:space="preserve">995. </w:t>
            </w:r>
            <w:r>
              <w:rPr>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252, 940, </w:t>
            </w:r>
            <w:r>
              <w:rPr>
                <w:color w:val="000000"/>
                <w:spacing w:val="0"/>
                <w:w w:val="100"/>
                <w:position w:val="0"/>
              </w:rPr>
              <w:t>191.43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5, 008, </w:t>
            </w:r>
            <w:r>
              <w:rPr>
                <w:color w:val="000000"/>
                <w:spacing w:val="0"/>
                <w:w w:val="100"/>
                <w:position w:val="0"/>
              </w:rPr>
              <w:t xml:space="preserve">530. </w:t>
            </w: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13,677,915.25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w:t>
            </w:r>
            <w:r>
              <w:rPr>
                <w:color w:val="000000"/>
                <w:spacing w:val="0"/>
                <w:w w:val="100"/>
                <w:position w:val="0"/>
              </w:rPr>
              <w:t xml:space="preserve">951,438.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83, 972, </w:t>
            </w:r>
            <w:r>
              <w:rPr>
                <w:color w:val="000000"/>
                <w:spacing w:val="0"/>
                <w:w w:val="100"/>
                <w:position w:val="0"/>
              </w:rPr>
              <w:t xml:space="preserve">246.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93,923,685.43</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沈阳海吉星市场二期工程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37, 045, </w:t>
            </w:r>
            <w:r>
              <w:rPr>
                <w:color w:val="000000"/>
                <w:spacing w:val="0"/>
                <w:w w:val="100"/>
                <w:position w:val="0"/>
              </w:rPr>
              <w:t xml:space="preserve">906.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4, 463, </w:t>
            </w:r>
            <w:r>
              <w:rPr>
                <w:color w:val="000000"/>
                <w:spacing w:val="0"/>
                <w:w w:val="100"/>
                <w:position w:val="0"/>
              </w:rPr>
              <w:t xml:space="preserve">220.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41,509,126.70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27"/>
        <w:gridCol w:w="1781"/>
        <w:gridCol w:w="2203"/>
        <w:gridCol w:w="2198"/>
        <w:gridCol w:w="1138"/>
        <w:gridCol w:w="1229"/>
        <w:gridCol w:w="1344"/>
      </w:tblGrid>
      <w:tr>
        <w:trPr>
          <w:trHeight w:val="74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本期转入固定资产/投资性 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本期转入存货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本期其他减少</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云南东盟国际物流园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52,231,454.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2,081,034.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54,312,488.84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64,017,617.26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62, 344, </w:t>
            </w:r>
            <w:r>
              <w:rPr>
                <w:color w:val="000000"/>
                <w:spacing w:val="0"/>
                <w:w w:val="100"/>
                <w:position w:val="0"/>
              </w:rPr>
              <w:t xml:space="preserve">650.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126,362,267.46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300, 150, </w:t>
            </w:r>
            <w:r>
              <w:rPr>
                <w:color w:val="000000"/>
                <w:spacing w:val="0"/>
                <w:w w:val="100"/>
                <w:position w:val="0"/>
              </w:rPr>
              <w:t xml:space="preserve">008. </w:t>
            </w:r>
            <w:r>
              <w:rPr>
                <w:color w:val="000000"/>
                <w:spacing w:val="0"/>
                <w:w w:val="100"/>
                <w:position w:val="0"/>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281,464,207.60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564, 593, </w:t>
            </w:r>
            <w:r>
              <w:rPr>
                <w:color w:val="000000"/>
                <w:spacing w:val="0"/>
                <w:w w:val="100"/>
                <w:position w:val="0"/>
              </w:rPr>
              <w:t xml:space="preserve">797.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17,020,418.29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2,153, </w:t>
            </w:r>
            <w:r>
              <w:rPr>
                <w:color w:val="000000"/>
                <w:spacing w:val="0"/>
                <w:w w:val="100"/>
                <w:position w:val="0"/>
              </w:rPr>
              <w:t xml:space="preserve">697.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24, </w:t>
            </w:r>
            <w:r>
              <w:rPr>
                <w:color w:val="000000"/>
                <w:spacing w:val="0"/>
                <w:w w:val="100"/>
                <w:position w:val="0"/>
              </w:rPr>
              <w:t>907,392.75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15,588, </w:t>
            </w:r>
            <w:r>
              <w:rPr>
                <w:color w:val="000000"/>
                <w:spacing w:val="0"/>
                <w:w w:val="100"/>
                <w:position w:val="0"/>
              </w:rPr>
              <w:t xml:space="preserve">970.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658,014.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2,814, </w:t>
            </w:r>
            <w:r>
              <w:rPr>
                <w:color w:val="000000"/>
                <w:spacing w:val="0"/>
                <w:w w:val="100"/>
                <w:position w:val="0"/>
              </w:rPr>
              <w:t xml:space="preserve">104. </w:t>
            </w:r>
            <w:r>
              <w:rPr>
                <w:color w:val="000000"/>
                <w:spacing w:val="0"/>
                <w:w w:val="100"/>
                <w:position w:val="0"/>
              </w:rPr>
              <w:t>24</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11, </w:t>
            </w:r>
            <w:r>
              <w:rPr>
                <w:color w:val="000000"/>
                <w:spacing w:val="0"/>
                <w:w w:val="100"/>
                <w:position w:val="0"/>
              </w:rPr>
              <w:t xml:space="preserve">119,618.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10,259,263.36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17,717,471.34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641,535.63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3,019, </w:t>
            </w:r>
            <w:r>
              <w:rPr>
                <w:color w:val="000000"/>
                <w:spacing w:val="0"/>
                <w:w w:val="100"/>
                <w:position w:val="0"/>
              </w:rPr>
              <w:t xml:space="preserve">874. </w:t>
            </w:r>
            <w:r>
              <w:rPr>
                <w:color w:val="000000"/>
                <w:spacing w:val="0"/>
                <w:w w:val="100"/>
                <w:position w:val="0"/>
              </w:rPr>
              <w:t>53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上海农批市场建设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228, </w:t>
            </w:r>
            <w:r>
              <w:rPr>
                <w:color w:val="000000"/>
                <w:spacing w:val="0"/>
                <w:w w:val="100"/>
                <w:position w:val="0"/>
              </w:rPr>
              <w:t xml:space="preserve">883,726. </w:t>
            </w:r>
            <w:r>
              <w:rPr>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72,515,505.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36, 889, </w:t>
            </w:r>
            <w:r>
              <w:rPr>
                <w:color w:val="000000"/>
                <w:spacing w:val="0"/>
                <w:w w:val="100"/>
                <w:position w:val="0"/>
              </w:rPr>
              <w:t xml:space="preserve">549.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264, 509, </w:t>
            </w:r>
            <w:r>
              <w:rPr>
                <w:color w:val="000000"/>
                <w:spacing w:val="0"/>
                <w:w w:val="100"/>
                <w:position w:val="0"/>
              </w:rPr>
              <w:t xml:space="preserve">682. </w:t>
            </w:r>
            <w:r>
              <w:rPr>
                <w:color w:val="000000"/>
                <w:spacing w:val="0"/>
                <w:w w:val="100"/>
                <w:position w:val="0"/>
              </w:rPr>
              <w:t>01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7, 362, </w:t>
            </w:r>
            <w:r>
              <w:rPr>
                <w:color w:val="000000"/>
                <w:spacing w:val="0"/>
                <w:w w:val="100"/>
                <w:position w:val="0"/>
              </w:rPr>
              <w:t xml:space="preserve">043. </w:t>
            </w: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42,619, </w:t>
            </w:r>
            <w:r>
              <w:rPr>
                <w:color w:val="000000"/>
                <w:spacing w:val="0"/>
                <w:w w:val="100"/>
                <w:position w:val="0"/>
              </w:rPr>
              <w:t xml:space="preserve">691. </w:t>
            </w:r>
            <w:r>
              <w:rPr>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31,394, </w:t>
            </w:r>
            <w:r>
              <w:rPr>
                <w:color w:val="000000"/>
                <w:spacing w:val="0"/>
                <w:w w:val="100"/>
                <w:position w:val="0"/>
              </w:rPr>
              <w:t xml:space="preserve">943.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193, </w:t>
            </w:r>
            <w:r>
              <w:rPr>
                <w:color w:val="000000"/>
                <w:spacing w:val="0"/>
                <w:w w:val="100"/>
                <w:position w:val="0"/>
              </w:rPr>
              <w:t xml:space="preserve">063. </w:t>
            </w: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18,393,727.58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新柳邕农产品设备安装项目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1,039,505.00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026,792.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9,329,572. </w:t>
            </w:r>
            <w:r>
              <w:rPr>
                <w:color w:val="000000"/>
                <w:spacing w:val="0"/>
                <w:w w:val="100"/>
                <w:position w:val="0"/>
              </w:rPr>
              <w:t>18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7,930, </w:t>
            </w:r>
            <w:r>
              <w:rPr>
                <w:color w:val="000000"/>
                <w:spacing w:val="0"/>
                <w:w w:val="100"/>
                <w:position w:val="0"/>
              </w:rPr>
              <w:t xml:space="preserve">685.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19, </w:t>
            </w:r>
            <w:r>
              <w:rPr>
                <w:color w:val="000000"/>
                <w:spacing w:val="0"/>
                <w:w w:val="100"/>
                <w:position w:val="0"/>
              </w:rPr>
              <w:t>039,373.66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20,755,989.81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368, </w:t>
            </w:r>
            <w:r>
              <w:rPr>
                <w:color w:val="000000"/>
                <w:spacing w:val="0"/>
                <w:w w:val="100"/>
                <w:position w:val="0"/>
              </w:rPr>
              <w:t xml:space="preserve">932.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5,845,137.01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17,855,465.21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28,300,358.08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18, </w:t>
            </w:r>
            <w:r>
              <w:rPr>
                <w:color w:val="000000"/>
                <w:spacing w:val="0"/>
                <w:w w:val="100"/>
                <w:position w:val="0"/>
              </w:rPr>
              <w:t>640,712.75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27,515,110.54</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1,905, 032, </w:t>
            </w:r>
            <w:r>
              <w:rPr>
                <w:color w:val="000000"/>
                <w:spacing w:val="0"/>
                <w:w w:val="100"/>
                <w:position w:val="0"/>
              </w:rPr>
              <w:t xml:space="preserve">674.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1,033, 643, </w:t>
            </w:r>
            <w:r>
              <w:rPr>
                <w:color w:val="000000"/>
                <w:spacing w:val="0"/>
                <w:w w:val="100"/>
                <w:position w:val="0"/>
              </w:rPr>
              <w:t xml:space="preserve">462.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1,979, </w:t>
            </w:r>
            <w:r>
              <w:rPr>
                <w:color w:val="000000"/>
                <w:spacing w:val="0"/>
                <w:w w:val="100"/>
                <w:position w:val="0"/>
              </w:rPr>
              <w:t>678,335.28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7,419, </w:t>
            </w:r>
            <w:r>
              <w:rPr>
                <w:color w:val="000000"/>
                <w:spacing w:val="0"/>
                <w:w w:val="100"/>
                <w:position w:val="0"/>
              </w:rPr>
              <w:t xml:space="preserve">124.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47, 798, </w:t>
            </w:r>
            <w:r>
              <w:rPr>
                <w:color w:val="000000"/>
                <w:spacing w:val="0"/>
                <w:w w:val="100"/>
                <w:position w:val="0"/>
              </w:rPr>
              <w:t xml:space="preserve">834. </w:t>
            </w:r>
            <w:r>
              <w:rPr>
                <w:color w:val="000000"/>
                <w:spacing w:val="0"/>
                <w:w w:val="100"/>
                <w:position w:val="0"/>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903, 779, </w:t>
            </w:r>
            <w:r>
              <w:rPr>
                <w:color w:val="000000"/>
                <w:spacing w:val="0"/>
                <w:w w:val="100"/>
                <w:position w:val="0"/>
              </w:rPr>
              <w:t xml:space="preserve">842. </w:t>
            </w:r>
            <w:r>
              <w:rPr>
                <w:color w:val="000000"/>
                <w:spacing w:val="0"/>
                <w:w w:val="100"/>
                <w:position w:val="0"/>
              </w:rPr>
              <w:t>25</w:t>
            </w:r>
          </w:p>
        </w:tc>
      </w:tr>
    </w:tbl>
    <w:p>
      <w:pPr>
        <w:pStyle w:val="Style24"/>
        <w:keepNext w:val="0"/>
        <w:keepLines w:val="0"/>
        <w:widowControl w:val="0"/>
        <w:shd w:val="clear" w:color="auto" w:fill="auto"/>
        <w:bidi w:val="0"/>
        <w:spacing w:before="0" w:after="0" w:line="240" w:lineRule="auto"/>
        <w:ind w:left="384" w:right="0" w:firstLine="0"/>
        <w:jc w:val="left"/>
      </w:pPr>
      <w:r>
        <w:rPr>
          <w:color w:val="000000"/>
          <w:spacing w:val="0"/>
          <w:w w:val="100"/>
          <w:position w:val="0"/>
        </w:rPr>
        <w:t>续:</w:t>
      </w:r>
    </w:p>
    <w:p>
      <w:pPr>
        <w:widowControl w:val="0"/>
        <w:spacing w:after="139" w:line="1" w:lineRule="exact"/>
      </w:pPr>
    </w:p>
    <w:tbl>
      <w:tblPr>
        <w:tblOverlap w:val="never"/>
        <w:jc w:val="center"/>
        <w:tblLayout w:type="fixed"/>
      </w:tblPr>
      <w:tblGrid>
        <w:gridCol w:w="3298"/>
        <w:gridCol w:w="1430"/>
        <w:gridCol w:w="1272"/>
        <w:gridCol w:w="1272"/>
        <w:gridCol w:w="1834"/>
        <w:gridCol w:w="1277"/>
        <w:gridCol w:w="1123"/>
        <w:gridCol w:w="1814"/>
      </w:tblGrid>
      <w:tr>
        <w:trPr>
          <w:trHeight w:val="78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预算数</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工程投入占预 算比例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利息资本化累计金额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其中：本期利</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息资本化金额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本期利息资 本化率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资金来源</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天津静海市场建设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221,145.00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83,242,920.73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10,552,128.99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自有资金、募集资金、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外部借款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武汉东海吉星农产品物流园工程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2,785.00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86. </w:t>
            </w: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86.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476, </w:t>
            </w:r>
            <w:r>
              <w:rPr>
                <w:color w:val="000000"/>
                <w:spacing w:val="0"/>
                <w:w w:val="100"/>
                <w:position w:val="0"/>
              </w:rPr>
              <w:t xml:space="preserve">466.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476, </w:t>
            </w:r>
            <w:r>
              <w:rPr>
                <w:color w:val="000000"/>
                <w:spacing w:val="0"/>
                <w:w w:val="100"/>
                <w:position w:val="0"/>
              </w:rPr>
              <w:t xml:space="preserve">466.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w:t>
            </w:r>
            <w:r>
              <w:rPr>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自有资金、外部借款</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岳阳海吉星国际产品批发市场项目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104,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 </w:t>
            </w:r>
            <w:r>
              <w:rPr>
                <w:color w:val="000000"/>
                <w:spacing w:val="0"/>
                <w:w w:val="100"/>
                <w:position w:val="0"/>
              </w:rPr>
              <w:t>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p>
      <w:pPr>
        <w:spacing w:lineRule="exact" w:line="1"/>
        <w:rPr>
          <w:sz w:val="2"/>
          <w:szCs w:val="2"/>
        </w:rPr>
      </w:pPr>
      <w:r>
        <w:br w:type="page"/>
      </w:r>
    </w:p>
    <w:tbl>
      <w:tblPr>
        <w:tblOverlap w:val="never"/>
        <w:jc w:val="center"/>
        <w:tblLayout w:type="fixed"/>
      </w:tblPr>
      <w:tblGrid>
        <w:gridCol w:w="3298"/>
        <w:gridCol w:w="1430"/>
        <w:gridCol w:w="1272"/>
        <w:gridCol w:w="1272"/>
        <w:gridCol w:w="1834"/>
        <w:gridCol w:w="1277"/>
        <w:gridCol w:w="1123"/>
        <w:gridCol w:w="1814"/>
      </w:tblGrid>
      <w:tr>
        <w:trPr>
          <w:trHeight w:val="78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预算数</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工程投入占预 算比例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利息资本化累计金额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其中：本期利</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息资本化金额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本期利息资 本化率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资金来源</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平湖物流园3#楼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26, </w:t>
            </w:r>
            <w:r>
              <w:rPr>
                <w:color w:val="000000"/>
                <w:spacing w:val="0"/>
                <w:w w:val="100"/>
                <w:position w:val="0"/>
              </w:rPr>
              <w:t xml:space="preserve">681. </w:t>
            </w: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84.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49, </w:t>
            </w:r>
            <w:r>
              <w:rPr>
                <w:color w:val="000000"/>
                <w:spacing w:val="0"/>
                <w:w w:val="100"/>
                <w:position w:val="0"/>
              </w:rPr>
              <w:t xml:space="preserve">947.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95.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155, </w:t>
            </w:r>
            <w:r>
              <w:rPr>
                <w:color w:val="000000"/>
                <w:spacing w:val="0"/>
                <w:w w:val="100"/>
                <w:position w:val="0"/>
              </w:rPr>
              <w:t xml:space="preserve">429. </w:t>
            </w: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678, </w:t>
            </w:r>
            <w:r>
              <w:rPr>
                <w:color w:val="000000"/>
                <w:spacing w:val="0"/>
                <w:w w:val="100"/>
                <w:position w:val="0"/>
              </w:rPr>
              <w:t xml:space="preserve">278. </w:t>
            </w:r>
            <w:r>
              <w:rPr>
                <w:color w:val="000000"/>
                <w:spacing w:val="0"/>
                <w:w w:val="100"/>
                <w:position w:val="0"/>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655, </w:t>
            </w:r>
            <w:r>
              <w:rPr>
                <w:color w:val="000000"/>
                <w:spacing w:val="0"/>
                <w:w w:val="100"/>
                <w:position w:val="0"/>
              </w:rPr>
              <w:t xml:space="preserve">674.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自有资金、外部借款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沈阳海吉星市场二期工程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27,903.00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54. </w:t>
            </w:r>
            <w:r>
              <w:rPr>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16, 188, </w:t>
            </w:r>
            <w:r>
              <w:rPr>
                <w:color w:val="000000"/>
                <w:spacing w:val="0"/>
                <w:w w:val="100"/>
                <w:position w:val="0"/>
              </w:rPr>
              <w:t xml:space="preserve">197.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自有资金、外部借款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云南东盟国际物流园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54. </w:t>
            </w: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72,402.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w:t>
            </w:r>
            <w:r>
              <w:rPr>
                <w:color w:val="000000"/>
                <w:spacing w:val="0"/>
                <w:w w:val="100"/>
                <w:position w:val="0"/>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2,229, </w:t>
            </w:r>
            <w:r>
              <w:rPr>
                <w:color w:val="000000"/>
                <w:spacing w:val="0"/>
                <w:w w:val="100"/>
                <w:position w:val="0"/>
              </w:rPr>
              <w:t>577.48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1,123,333.27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自有资金、外部借款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69,383.00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66. </w:t>
            </w: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968,180.59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090,522.76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自有资金、外部借款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15,937.00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w:t>
            </w: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上海农批市场建设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53,636.94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54. </w:t>
            </w: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54. </w:t>
            </w: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新柳邕农产品设备安装项目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88.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88.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广西海吉星市场建设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96, </w:t>
            </w:r>
            <w:r>
              <w:rPr>
                <w:color w:val="000000"/>
                <w:spacing w:val="0"/>
                <w:w w:val="100"/>
                <w:position w:val="0"/>
              </w:rPr>
              <w:t xml:space="preserve">161.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113,783,620.97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18, 898, </w:t>
            </w:r>
            <w:r>
              <w:rPr>
                <w:color w:val="000000"/>
                <w:spacing w:val="0"/>
                <w:w w:val="100"/>
                <w:position w:val="0"/>
              </w:rPr>
              <w:t xml:space="preserve">125. </w:t>
            </w: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0" w:right="0" w:firstLine="460"/>
        <w:jc w:val="left"/>
        <w:sectPr>
          <w:footnotePr>
            <w:pos w:val="pageBottom"/>
            <w:numFmt w:val="decimal"/>
            <w:numRestart w:val="continuous"/>
          </w:footnotePr>
          <w:pgSz w:w="16840" w:h="11900" w:orient="landscape"/>
          <w:pgMar w:top="1791" w:right="1407" w:bottom="1891" w:left="2113" w:header="0" w:footer="3" w:gutter="0"/>
          <w:cols w:space="720"/>
          <w:noEndnote/>
          <w:rtlGutter w:val="0"/>
          <w:docGrid w:linePitch="360"/>
        </w:sectPr>
      </w:pPr>
      <w:r>
        <w:rPr>
          <w:color w:val="000000"/>
          <w:spacing w:val="0"/>
          <w:w w:val="100"/>
          <w:position w:val="0"/>
        </w:rPr>
        <w:t>*本期其他减少主要为结转至划分为持有待售的资产，详见附注七、注释8说明。其他主要为结转至长期待摊费用。</w:t>
      </w:r>
    </w:p>
    <w:p>
      <w:pPr>
        <w:pStyle w:val="Style24"/>
        <w:keepNext w:val="0"/>
        <w:keepLines w:val="0"/>
        <w:widowControl w:val="0"/>
        <w:shd w:val="clear" w:color="auto" w:fill="auto"/>
        <w:tabs>
          <w:tab w:pos="1718" w:val="left"/>
        </w:tabs>
        <w:bidi w:val="0"/>
        <w:spacing w:before="0" w:after="0" w:line="240" w:lineRule="auto"/>
        <w:ind w:left="446" w:right="0" w:firstLine="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16.</w:t>
        <w:tab/>
      </w:r>
      <w:r>
        <w:rPr>
          <w:b/>
          <w:bCs/>
          <w:color w:val="000000"/>
          <w:spacing w:val="0"/>
          <w:w w:val="100"/>
          <w:position w:val="0"/>
          <w:sz w:val="20"/>
          <w:szCs w:val="20"/>
        </w:rPr>
        <w:t>固定资产清理</w:t>
      </w:r>
    </w:p>
    <w:tbl>
      <w:tblPr>
        <w:tblOverlap w:val="never"/>
        <w:jc w:val="center"/>
        <w:tblLayout w:type="fixed"/>
      </w:tblPr>
      <w:tblGrid>
        <w:gridCol w:w="3418"/>
        <w:gridCol w:w="2472"/>
        <w:gridCol w:w="2501"/>
      </w:tblGrid>
      <w:tr>
        <w:trPr>
          <w:trHeight w:val="37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布吉市场搬迁固定资产清理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283,012,938.68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274, 880, </w:t>
            </w:r>
            <w:r>
              <w:rPr>
                <w:color w:val="000000"/>
                <w:spacing w:val="0"/>
                <w:w w:val="100"/>
                <w:position w:val="0"/>
              </w:rPr>
              <w:t xml:space="preserve">037. </w:t>
            </w:r>
            <w:r>
              <w:rPr>
                <w:color w:val="000000"/>
                <w:spacing w:val="0"/>
                <w:w w:val="100"/>
                <w:position w:val="0"/>
              </w:rPr>
              <w:t>15</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283,012,938.68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274, 880, </w:t>
            </w:r>
            <w:r>
              <w:rPr>
                <w:color w:val="000000"/>
                <w:spacing w:val="0"/>
                <w:w w:val="100"/>
                <w:position w:val="0"/>
              </w:rPr>
              <w:t xml:space="preserve">037. </w:t>
            </w:r>
            <w:r>
              <w:rPr>
                <w:color w:val="000000"/>
                <w:spacing w:val="0"/>
                <w:w w:val="100"/>
                <w:position w:val="0"/>
              </w:rPr>
              <w:t>15</w:t>
            </w:r>
          </w:p>
        </w:tc>
      </w:tr>
    </w:tbl>
    <w:p>
      <w:pPr>
        <w:pStyle w:val="Style24"/>
        <w:keepNext w:val="0"/>
        <w:keepLines w:val="0"/>
        <w:widowControl w:val="0"/>
        <w:shd w:val="clear" w:color="auto" w:fill="auto"/>
        <w:bidi w:val="0"/>
        <w:spacing w:before="0" w:after="0" w:line="240" w:lineRule="auto"/>
        <w:ind w:left="403" w:right="0" w:firstLine="0"/>
        <w:jc w:val="left"/>
      </w:pPr>
      <w:r>
        <w:rPr>
          <w:color w:val="000000"/>
          <w:spacing w:val="0"/>
          <w:w w:val="100"/>
          <w:position w:val="0"/>
        </w:rPr>
        <w:t>固定资产清理的说明:</w:t>
      </w:r>
    </w:p>
    <w:p>
      <w:pPr>
        <w:pStyle w:val="Style28"/>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根据深圳市旧城改造及城市更新规划，本公司布吉农产品批发市场已整体搬迁至深圳 市平湖国际农产品物流园，处于处置状态的固定资产不再用于生产商品、提供劳务、出租 或经营管理，不再符合固定资产的定义，应予终止确认。本期公司根据已解除租赁协议商 铺面积比例结转相应的固定资产净值至固定资产清理列示。</w:t>
      </w:r>
    </w:p>
    <w:p>
      <w:pPr>
        <w:pStyle w:val="Style28"/>
        <w:keepNext w:val="0"/>
        <w:keepLines w:val="0"/>
        <w:widowControl w:val="0"/>
        <w:shd w:val="clear" w:color="auto" w:fill="auto"/>
        <w:bidi w:val="0"/>
        <w:spacing w:before="0" w:after="0" w:line="410" w:lineRule="exact"/>
        <w:ind w:left="0" w:right="0" w:firstLine="460"/>
        <w:jc w:val="both"/>
      </w:pPr>
      <w:r>
        <w:rPr>
          <w:color w:val="000000"/>
          <w:spacing w:val="0"/>
          <w:w w:val="100"/>
          <w:position w:val="0"/>
        </w:rPr>
        <w:t xml:space="preserve">固定资产清理本期增加8,132, </w:t>
      </w:r>
      <w:r>
        <w:rPr>
          <w:color w:val="000000"/>
          <w:spacing w:val="0"/>
          <w:w w:val="100"/>
          <w:position w:val="0"/>
        </w:rPr>
        <w:t>901.53</w:t>
      </w:r>
      <w:r>
        <w:rPr>
          <w:color w:val="000000"/>
          <w:spacing w:val="0"/>
          <w:w w:val="100"/>
          <w:position w:val="0"/>
        </w:rPr>
        <w:t>元，主要为达到处置状态的固定资产净值结转至 本项目及清理过程发生的清理费用。</w:t>
      </w:r>
    </w:p>
    <w:p>
      <w:pPr>
        <w:pStyle w:val="Style28"/>
        <w:keepNext w:val="0"/>
        <w:keepLines w:val="0"/>
        <w:widowControl w:val="0"/>
        <w:shd w:val="clear" w:color="auto" w:fill="auto"/>
        <w:bidi w:val="0"/>
        <w:spacing w:before="0" w:after="0" w:line="410" w:lineRule="exact"/>
        <w:ind w:left="0" w:right="0" w:firstLine="460"/>
        <w:jc w:val="both"/>
        <w:sectPr>
          <w:footnotePr>
            <w:pos w:val="pageBottom"/>
            <w:numFmt w:val="decimal"/>
            <w:numRestart w:val="continuous"/>
          </w:footnotePr>
          <w:pgSz w:w="11900" w:h="16840"/>
          <w:pgMar w:top="2473" w:right="1762" w:bottom="2473" w:left="1748" w:header="0" w:footer="3" w:gutter="0"/>
          <w:cols w:space="720"/>
          <w:noEndnote/>
          <w:rtlGutter w:val="0"/>
          <w:docGrid w:linePitch="360"/>
        </w:sectPr>
      </w:pPr>
      <w:r>
        <w:rPr>
          <w:color w:val="000000"/>
          <w:spacing w:val="0"/>
          <w:w w:val="100"/>
          <w:position w:val="0"/>
        </w:rPr>
        <w:t>截至资产负债表日，尚有少量租户未与公司达成一致意向，整个市场的清理工作尚未 完成。</w:t>
      </w:r>
    </w:p>
    <w:p>
      <w:pPr>
        <w:pStyle w:val="Style33"/>
        <w:keepNext/>
        <w:keepLines/>
        <w:widowControl w:val="0"/>
        <w:shd w:val="clear" w:color="auto" w:fill="auto"/>
        <w:tabs>
          <w:tab w:pos="1718" w:val="left"/>
        </w:tabs>
        <w:bidi w:val="0"/>
        <w:spacing w:before="320" w:after="180" w:line="240" w:lineRule="auto"/>
        <w:ind w:left="0" w:right="0" w:firstLine="460"/>
        <w:jc w:val="left"/>
      </w:pPr>
      <w:bookmarkStart w:id="1707" w:name="bookmark1707"/>
      <w:bookmarkStart w:id="1708" w:name="bookmark1708"/>
      <w:bookmarkStart w:id="1709" w:name="bookmark1709"/>
      <w:r>
        <w:rPr>
          <w:color w:val="000000"/>
          <w:spacing w:val="0"/>
          <w:w w:val="100"/>
          <w:position w:val="0"/>
        </w:rPr>
        <w:t>注释</w:t>
      </w:r>
      <w:r>
        <w:rPr>
          <w:color w:val="000000"/>
          <w:spacing w:val="0"/>
          <w:w w:val="100"/>
          <w:position w:val="0"/>
        </w:rPr>
        <w:t>17.</w:t>
        <w:tab/>
      </w:r>
      <w:r>
        <w:rPr>
          <w:color w:val="000000"/>
          <w:spacing w:val="0"/>
          <w:w w:val="100"/>
          <w:position w:val="0"/>
        </w:rPr>
        <w:t>无形资产</w:t>
      </w:r>
      <w:bookmarkEnd w:id="1707"/>
      <w:bookmarkEnd w:id="1708"/>
      <w:bookmarkEnd w:id="1709"/>
    </w:p>
    <w:p>
      <w:pPr>
        <w:pStyle w:val="Style33"/>
        <w:keepNext/>
        <w:keepLines/>
        <w:widowControl w:val="0"/>
        <w:numPr>
          <w:ilvl w:val="0"/>
          <w:numId w:val="69"/>
        </w:numPr>
        <w:shd w:val="clear" w:color="auto" w:fill="auto"/>
        <w:bidi w:val="0"/>
        <w:spacing w:before="0" w:after="140" w:line="240" w:lineRule="auto"/>
        <w:ind w:left="0" w:right="0" w:firstLine="460"/>
        <w:jc w:val="left"/>
      </w:pPr>
      <w:bookmarkStart w:id="1707" w:name="bookmark1707"/>
      <w:bookmarkStart w:id="1708" w:name="bookmark1708"/>
      <w:bookmarkStart w:id="1710" w:name="bookmark1710"/>
      <w:bookmarkStart w:id="1711" w:name="bookmark1711"/>
      <w:bookmarkEnd w:id="1710"/>
      <w:r>
        <w:rPr>
          <w:color w:val="000000"/>
          <w:spacing w:val="0"/>
          <w:w w:val="100"/>
          <w:position w:val="0"/>
        </w:rPr>
        <w:t>无形资产情况</w:t>
      </w:r>
      <w:bookmarkEnd w:id="1707"/>
      <w:bookmarkEnd w:id="1708"/>
      <w:bookmarkEnd w:id="1711"/>
    </w:p>
    <w:tbl>
      <w:tblPr>
        <w:tblOverlap w:val="never"/>
        <w:jc w:val="center"/>
        <w:tblLayout w:type="fixed"/>
      </w:tblPr>
      <w:tblGrid>
        <w:gridCol w:w="2410"/>
        <w:gridCol w:w="2371"/>
        <w:gridCol w:w="2371"/>
        <w:gridCol w:w="2366"/>
        <w:gridCol w:w="1138"/>
        <w:gridCol w:w="1138"/>
        <w:gridCol w:w="1526"/>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市场经营权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合计</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2,834, </w:t>
            </w:r>
            <w:r>
              <w:rPr>
                <w:color w:val="000000"/>
                <w:spacing w:val="0"/>
                <w:w w:val="100"/>
                <w:position w:val="0"/>
              </w:rPr>
              <w:t>692.45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3,306, </w:t>
            </w:r>
            <w:r>
              <w:rPr>
                <w:color w:val="000000"/>
                <w:spacing w:val="0"/>
                <w:w w:val="100"/>
                <w:position w:val="0"/>
              </w:rPr>
              <w:t>437,735.22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079,556.31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7, 324, </w:t>
            </w:r>
            <w:r>
              <w:rPr>
                <w:color w:val="000000"/>
                <w:spacing w:val="0"/>
                <w:w w:val="100"/>
                <w:position w:val="0"/>
              </w:rPr>
              <w:t xml:space="preserve">657.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5, 399, </w:t>
            </w:r>
            <w:r>
              <w:rPr>
                <w:color w:val="000000"/>
                <w:spacing w:val="0"/>
                <w:w w:val="100"/>
                <w:position w:val="0"/>
              </w:rPr>
              <w:t xml:space="preserve">584. </w:t>
            </w: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3, 340, </w:t>
            </w:r>
            <w:r>
              <w:rPr>
                <w:color w:val="000000"/>
                <w:spacing w:val="0"/>
                <w:w w:val="100"/>
                <w:position w:val="0"/>
              </w:rPr>
              <w:t>076,225.81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110,100.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252, 248, </w:t>
            </w:r>
            <w:r>
              <w:rPr>
                <w:color w:val="000000"/>
                <w:spacing w:val="0"/>
                <w:w w:val="100"/>
                <w:position w:val="0"/>
              </w:rPr>
              <w:t xml:space="preserve">021.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1,346, </w:t>
            </w:r>
            <w:r>
              <w:rPr>
                <w:color w:val="000000"/>
                <w:spacing w:val="0"/>
                <w:w w:val="100"/>
                <w:position w:val="0"/>
              </w:rPr>
              <w:t xml:space="preserve">543. </w:t>
            </w: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253, 704, </w:t>
            </w:r>
            <w:r>
              <w:rPr>
                <w:color w:val="000000"/>
                <w:spacing w:val="0"/>
                <w:w w:val="100"/>
                <w:position w:val="0"/>
              </w:rPr>
              <w:t xml:space="preserve">665. </w:t>
            </w:r>
            <w:r>
              <w:rPr>
                <w:color w:val="000000"/>
                <w:spacing w:val="0"/>
                <w:w w:val="100"/>
                <w:position w:val="0"/>
              </w:rPr>
              <w:t>13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110,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252, 248, </w:t>
            </w:r>
            <w:r>
              <w:rPr>
                <w:color w:val="000000"/>
                <w:spacing w:val="0"/>
                <w:w w:val="100"/>
                <w:position w:val="0"/>
              </w:rPr>
              <w:t xml:space="preserve">021.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1,346, </w:t>
            </w:r>
            <w:r>
              <w:rPr>
                <w:color w:val="000000"/>
                <w:spacing w:val="0"/>
                <w:w w:val="100"/>
                <w:position w:val="0"/>
              </w:rPr>
              <w:t xml:space="preserve">543. </w:t>
            </w: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253, 704, </w:t>
            </w:r>
            <w:r>
              <w:rPr>
                <w:color w:val="000000"/>
                <w:spacing w:val="0"/>
                <w:w w:val="100"/>
                <w:position w:val="0"/>
              </w:rPr>
              <w:t xml:space="preserve">665. </w:t>
            </w:r>
            <w:r>
              <w:rPr>
                <w:color w:val="000000"/>
                <w:spacing w:val="0"/>
                <w:w w:val="100"/>
                <w:position w:val="0"/>
              </w:rPr>
              <w:t>13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1,224, 270, </w:t>
            </w:r>
            <w:r>
              <w:rPr>
                <w:color w:val="000000"/>
                <w:spacing w:val="0"/>
                <w:w w:val="100"/>
                <w:position w:val="0"/>
              </w:rPr>
              <w:t xml:space="preserve">929.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1,511,053.71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1,226,615, </w:t>
            </w:r>
            <w:r>
              <w:rPr>
                <w:color w:val="000000"/>
                <w:spacing w:val="0"/>
                <w:w w:val="100"/>
                <w:position w:val="0"/>
              </w:rPr>
              <w:t xml:space="preserve">983. </w:t>
            </w:r>
            <w:r>
              <w:rPr>
                <w:color w:val="000000"/>
                <w:spacing w:val="0"/>
                <w:w w:val="100"/>
                <w:position w:val="0"/>
              </w:rPr>
              <w:t>55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转至投资性房地产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1,155,363,493.28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1, 155,363, </w:t>
            </w:r>
            <w:r>
              <w:rPr>
                <w:color w:val="000000"/>
                <w:spacing w:val="0"/>
                <w:w w:val="100"/>
                <w:position w:val="0"/>
              </w:rPr>
              <w:t xml:space="preserve">493. </w:t>
            </w:r>
            <w:r>
              <w:rPr>
                <w:color w:val="000000"/>
                <w:spacing w:val="0"/>
                <w:w w:val="100"/>
                <w:position w:val="0"/>
              </w:rPr>
              <w:t>28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转至存货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55,115,834.59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55,115,834.59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434,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13,791,601.97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1,511,053.71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15,702,655.68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2,944, </w:t>
            </w:r>
            <w:r>
              <w:rPr>
                <w:color w:val="000000"/>
                <w:spacing w:val="0"/>
                <w:w w:val="100"/>
                <w:position w:val="0"/>
              </w:rPr>
              <w:t>792.45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2, 334, 414, </w:t>
            </w:r>
            <w:r>
              <w:rPr>
                <w:color w:val="000000"/>
                <w:spacing w:val="0"/>
                <w:w w:val="100"/>
                <w:position w:val="0"/>
              </w:rPr>
              <w:t xml:space="preserve">827.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18,592,099.71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7, 324, </w:t>
            </w:r>
            <w:r>
              <w:rPr>
                <w:color w:val="000000"/>
                <w:spacing w:val="0"/>
                <w:w w:val="100"/>
                <w:position w:val="0"/>
              </w:rPr>
              <w:t xml:space="preserve">657.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3, 888, </w:t>
            </w:r>
            <w:r>
              <w:rPr>
                <w:color w:val="000000"/>
                <w:spacing w:val="0"/>
                <w:w w:val="100"/>
                <w:position w:val="0"/>
              </w:rPr>
              <w:t xml:space="preserve">530.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2,367, 164, </w:t>
            </w:r>
            <w:r>
              <w:rPr>
                <w:color w:val="000000"/>
                <w:spacing w:val="0"/>
                <w:w w:val="100"/>
                <w:position w:val="0"/>
              </w:rPr>
              <w:t xml:space="preserve">907. </w:t>
            </w:r>
            <w:r>
              <w:rPr>
                <w:color w:val="000000"/>
                <w:spacing w:val="0"/>
                <w:w w:val="100"/>
                <w:position w:val="0"/>
              </w:rPr>
              <w:t>39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rPr>
              <w:t>1.</w:t>
              <w:tab/>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1,860, </w:t>
            </w:r>
            <w:r>
              <w:rPr>
                <w:color w:val="000000"/>
                <w:spacing w:val="0"/>
                <w:w w:val="100"/>
                <w:position w:val="0"/>
              </w:rPr>
              <w:t xml:space="preserve">627. </w:t>
            </w:r>
            <w:r>
              <w:rPr>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368, 978, </w:t>
            </w:r>
            <w:r>
              <w:rPr>
                <w:color w:val="000000"/>
                <w:spacing w:val="0"/>
                <w:w w:val="100"/>
                <w:position w:val="0"/>
              </w:rPr>
              <w:t xml:space="preserve">464. </w:t>
            </w: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8, 534, </w:t>
            </w:r>
            <w:r>
              <w:rPr>
                <w:color w:val="000000"/>
                <w:spacing w:val="0"/>
                <w:w w:val="100"/>
                <w:position w:val="0"/>
              </w:rPr>
              <w:t xml:space="preserve">795.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1,502,493.84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1,747,534. </w:t>
            </w:r>
            <w:r>
              <w:rPr>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382, </w:t>
            </w:r>
            <w:r>
              <w:rPr>
                <w:color w:val="000000"/>
                <w:spacing w:val="0"/>
                <w:w w:val="100"/>
                <w:position w:val="0"/>
              </w:rPr>
              <w:t>623,916.41</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169, </w:t>
            </w:r>
            <w:r>
              <w:rPr>
                <w:color w:val="000000"/>
                <w:spacing w:val="0"/>
                <w:w w:val="100"/>
                <w:position w:val="0"/>
              </w:rPr>
              <w:t xml:space="preserve">113.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72,755,688.76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2, 936, </w:t>
            </w:r>
            <w:r>
              <w:rPr>
                <w:color w:val="000000"/>
                <w:spacing w:val="0"/>
                <w:w w:val="100"/>
                <w:position w:val="0"/>
              </w:rPr>
              <w:t xml:space="preserve">594.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187,811.73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745,989.71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76,795, </w:t>
            </w:r>
            <w:r>
              <w:rPr>
                <w:color w:val="000000"/>
                <w:spacing w:val="0"/>
                <w:w w:val="100"/>
                <w:position w:val="0"/>
              </w:rPr>
              <w:t>198.41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169, </w:t>
            </w:r>
            <w:r>
              <w:rPr>
                <w:color w:val="000000"/>
                <w:spacing w:val="0"/>
                <w:w w:val="100"/>
                <w:position w:val="0"/>
              </w:rPr>
              <w:t xml:space="preserve">113.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72,755,688.76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2, 936, </w:t>
            </w:r>
            <w:r>
              <w:rPr>
                <w:color w:val="000000"/>
                <w:spacing w:val="0"/>
                <w:w w:val="100"/>
                <w:position w:val="0"/>
              </w:rPr>
              <w:t xml:space="preserve">594.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187,811.73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745,989.71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76,795, </w:t>
            </w:r>
            <w:r>
              <w:rPr>
                <w:color w:val="000000"/>
                <w:spacing w:val="0"/>
                <w:w w:val="100"/>
                <w:position w:val="0"/>
              </w:rPr>
              <w:t>198.41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 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185,376, </w:t>
            </w:r>
            <w:r>
              <w:rPr>
                <w:color w:val="000000"/>
                <w:spacing w:val="0"/>
                <w:w w:val="100"/>
                <w:position w:val="0"/>
              </w:rPr>
              <w:t xml:space="preserve">554.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609, </w:t>
            </w:r>
            <w:r>
              <w:rPr>
                <w:color w:val="000000"/>
                <w:spacing w:val="0"/>
                <w:w w:val="100"/>
                <w:position w:val="0"/>
              </w:rPr>
              <w:t xml:space="preserve">160. </w:t>
            </w:r>
            <w:r>
              <w:rPr>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523,466.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186,509, </w:t>
            </w:r>
            <w:r>
              <w:rPr>
                <w:color w:val="000000"/>
                <w:spacing w:val="0"/>
                <w:w w:val="100"/>
                <w:position w:val="0"/>
              </w:rPr>
              <w:t xml:space="preserve">182. </w:t>
            </w:r>
            <w:r>
              <w:rPr>
                <w:color w:val="000000"/>
                <w:spacing w:val="0"/>
                <w:w w:val="100"/>
                <w:position w:val="0"/>
              </w:rPr>
              <w:t>16</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转至投资性房地产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177,466, </w:t>
            </w:r>
            <w:r>
              <w:rPr>
                <w:color w:val="000000"/>
                <w:spacing w:val="0"/>
                <w:w w:val="100"/>
                <w:position w:val="0"/>
              </w:rPr>
              <w:t xml:space="preserve">122.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177, 466, </w:t>
            </w:r>
            <w:r>
              <w:rPr>
                <w:color w:val="000000"/>
                <w:spacing w:val="0"/>
                <w:w w:val="100"/>
                <w:position w:val="0"/>
              </w:rPr>
              <w:t xml:space="preserve">122. </w:t>
            </w:r>
            <w:r>
              <w:rPr>
                <w:color w:val="000000"/>
                <w:spacing w:val="0"/>
                <w:w w:val="100"/>
                <w:position w:val="0"/>
              </w:rPr>
              <w:t>82</w:t>
            </w:r>
          </w:p>
        </w:tc>
      </w:tr>
    </w:tbl>
    <w:p>
      <w:pPr>
        <w:spacing w:lineRule="exact" w:line="1"/>
        <w:rPr>
          <w:sz w:val="2"/>
          <w:szCs w:val="2"/>
        </w:rPr>
      </w:pPr>
      <w:r>
        <w:br w:type="page"/>
      </w:r>
    </w:p>
    <w:tbl>
      <w:tblPr>
        <w:tblOverlap w:val="never"/>
        <w:jc w:val="center"/>
        <w:tblLayout w:type="fixed"/>
      </w:tblPr>
      <w:tblGrid>
        <w:gridCol w:w="2410"/>
        <w:gridCol w:w="2371"/>
        <w:gridCol w:w="2371"/>
        <w:gridCol w:w="2366"/>
        <w:gridCol w:w="1138"/>
        <w:gridCol w:w="1138"/>
        <w:gridCol w:w="1526"/>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市场经营权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合计</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434,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7,910, </w:t>
            </w:r>
            <w:r>
              <w:rPr>
                <w:color w:val="000000"/>
                <w:spacing w:val="0"/>
                <w:w w:val="100"/>
                <w:position w:val="0"/>
              </w:rPr>
              <w:t xml:space="preserve">432. </w:t>
            </w:r>
            <w:r>
              <w:rPr>
                <w:color w:val="000000"/>
                <w:spacing w:val="0"/>
                <w:w w:val="100"/>
                <w:position w:val="0"/>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 </w:t>
            </w:r>
            <w:r>
              <w:rPr>
                <w:color w:val="000000"/>
                <w:spacing w:val="0"/>
                <w:w w:val="100"/>
                <w:position w:val="0"/>
              </w:rPr>
              <w:t xml:space="preserve">160. </w:t>
            </w:r>
            <w:r>
              <w:rPr>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523,466.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8, 609, </w:t>
            </w:r>
            <w:r>
              <w:rPr>
                <w:color w:val="000000"/>
                <w:spacing w:val="0"/>
                <w:w w:val="100"/>
                <w:position w:val="0"/>
              </w:rPr>
              <w:t xml:space="preserve">059. </w:t>
            </w:r>
            <w:r>
              <w:rPr>
                <w:color w:val="000000"/>
                <w:spacing w:val="0"/>
                <w:w w:val="100"/>
                <w:position w:val="0"/>
              </w:rPr>
              <w:t>34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2,029, </w:t>
            </w:r>
            <w:r>
              <w:rPr>
                <w:color w:val="000000"/>
                <w:spacing w:val="0"/>
                <w:w w:val="100"/>
                <w:position w:val="0"/>
              </w:rPr>
              <w:t xml:space="preserve">741. </w:t>
            </w:r>
            <w:r>
              <w:rPr>
                <w:color w:val="000000"/>
                <w:spacing w:val="0"/>
                <w:w w:val="100"/>
                <w:position w:val="0"/>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256, 357, </w:t>
            </w:r>
            <w:r>
              <w:rPr>
                <w:color w:val="000000"/>
                <w:spacing w:val="0"/>
                <w:w w:val="100"/>
                <w:position w:val="0"/>
              </w:rPr>
              <w:t xml:space="preserve">598. </w:t>
            </w: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10, 862, </w:t>
            </w:r>
            <w:r>
              <w:rPr>
                <w:color w:val="000000"/>
                <w:spacing w:val="0"/>
                <w:w w:val="100"/>
                <w:position w:val="0"/>
              </w:rPr>
              <w:t xml:space="preserve">230. </w:t>
            </w:r>
            <w:r>
              <w:rPr>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1,690, </w:t>
            </w:r>
            <w:r>
              <w:rPr>
                <w:color w:val="000000"/>
                <w:spacing w:val="0"/>
                <w:w w:val="100"/>
                <w:position w:val="0"/>
              </w:rPr>
              <w:t xml:space="preserve">305.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1,970, </w:t>
            </w:r>
            <w:r>
              <w:rPr>
                <w:color w:val="000000"/>
                <w:spacing w:val="0"/>
                <w:w w:val="100"/>
                <w:position w:val="0"/>
              </w:rPr>
              <w:t xml:space="preserve">057.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272, 909, </w:t>
            </w:r>
            <w:r>
              <w:rPr>
                <w:color w:val="000000"/>
                <w:spacing w:val="0"/>
                <w:w w:val="100"/>
                <w:position w:val="0"/>
              </w:rPr>
              <w:t xml:space="preserve">932. </w:t>
            </w:r>
            <w:r>
              <w:rPr>
                <w:color w:val="000000"/>
                <w:spacing w:val="0"/>
                <w:w w:val="100"/>
                <w:position w:val="0"/>
              </w:rPr>
              <w:t>66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tabs>
                <w:tab w:pos="394" w:val="left"/>
              </w:tabs>
              <w:bidi w:val="0"/>
              <w:spacing w:before="0" w:after="0" w:line="240" w:lineRule="auto"/>
              <w:ind w:left="0" w:right="0" w:firstLine="0"/>
              <w:jc w:val="left"/>
            </w:pPr>
            <w:r>
              <w:rPr>
                <w:color w:val="000000"/>
                <w:spacing w:val="0"/>
                <w:w w:val="100"/>
                <w:position w:val="0"/>
              </w:rPr>
              <w:t>4.</w:t>
              <w:tab/>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915,051.42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2,078, </w:t>
            </w:r>
            <w:r>
              <w:rPr>
                <w:color w:val="000000"/>
                <w:spacing w:val="0"/>
                <w:w w:val="100"/>
                <w:position w:val="0"/>
              </w:rPr>
              <w:t>057,228.71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7,729, </w:t>
            </w:r>
            <w:r>
              <w:rPr>
                <w:color w:val="000000"/>
                <w:spacing w:val="0"/>
                <w:w w:val="100"/>
                <w:position w:val="0"/>
              </w:rPr>
              <w:t xml:space="preserve">869.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5, 634, </w:t>
            </w:r>
            <w:r>
              <w:rPr>
                <w:color w:val="000000"/>
                <w:spacing w:val="0"/>
                <w:w w:val="100"/>
                <w:position w:val="0"/>
              </w:rPr>
              <w:t xml:space="preserve">351.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1,918, </w:t>
            </w:r>
            <w:r>
              <w:rPr>
                <w:color w:val="000000"/>
                <w:spacing w:val="0"/>
                <w:w w:val="100"/>
                <w:position w:val="0"/>
              </w:rPr>
              <w:t xml:space="preserve">473. </w:t>
            </w: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2, 094, 254, </w:t>
            </w:r>
            <w:r>
              <w:rPr>
                <w:color w:val="000000"/>
                <w:spacing w:val="0"/>
                <w:w w:val="100"/>
                <w:position w:val="0"/>
              </w:rPr>
              <w:t xml:space="preserve">974. </w:t>
            </w:r>
            <w:r>
              <w:rPr>
                <w:color w:val="000000"/>
                <w:spacing w:val="0"/>
                <w:w w:val="100"/>
                <w:position w:val="0"/>
              </w:rPr>
              <w:t>73</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 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 xml:space="preserve">974, </w:t>
            </w:r>
            <w:r>
              <w:rPr>
                <w:color w:val="000000"/>
                <w:spacing w:val="0"/>
                <w:w w:val="100"/>
                <w:position w:val="0"/>
              </w:rPr>
              <w:t xml:space="preserve">064.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2,937,459, </w:t>
            </w:r>
            <w:r>
              <w:rPr>
                <w:color w:val="000000"/>
                <w:spacing w:val="0"/>
                <w:w w:val="100"/>
                <w:position w:val="0"/>
              </w:rPr>
              <w:t xml:space="preserve">270.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9, 544, </w:t>
            </w:r>
            <w:r>
              <w:rPr>
                <w:color w:val="000000"/>
                <w:spacing w:val="0"/>
                <w:w w:val="100"/>
                <w:position w:val="0"/>
              </w:rPr>
              <w:t xml:space="preserve">760.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5,822, </w:t>
            </w:r>
            <w:r>
              <w:rPr>
                <w:color w:val="000000"/>
                <w:spacing w:val="0"/>
                <w:w w:val="100"/>
                <w:position w:val="0"/>
              </w:rPr>
              <w:t>163.72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3, 652, </w:t>
            </w:r>
            <w:r>
              <w:rPr>
                <w:color w:val="000000"/>
                <w:spacing w:val="0"/>
                <w:w w:val="100"/>
                <w:position w:val="0"/>
              </w:rPr>
              <w:t>049.</w:t>
            </w:r>
            <w:r>
              <w:rPr>
                <w:color w:val="000000"/>
                <w:spacing w:val="0"/>
                <w:w w:val="100"/>
                <w:position w:val="0"/>
              </w:rPr>
              <w:t>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2,957, </w:t>
            </w:r>
            <w:r>
              <w:rPr>
                <w:color w:val="000000"/>
                <w:spacing w:val="0"/>
                <w:w w:val="100"/>
                <w:position w:val="0"/>
              </w:rPr>
              <w:t>452,309.40</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*系子公司深圳市农产品交易大厦有限公司及深圳凯吉星农产品检测认证有限公司期末退出合并范围所致。</w:t>
      </w:r>
    </w:p>
    <w:p>
      <w:pPr>
        <w:pStyle w:val="Style33"/>
        <w:keepNext/>
        <w:keepLines/>
        <w:widowControl w:val="0"/>
        <w:numPr>
          <w:ilvl w:val="0"/>
          <w:numId w:val="69"/>
        </w:numPr>
        <w:shd w:val="clear" w:color="auto" w:fill="auto"/>
        <w:bidi w:val="0"/>
        <w:spacing w:before="0" w:after="160" w:line="240" w:lineRule="auto"/>
        <w:ind w:left="0" w:right="0" w:firstLine="46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未办妥产权证书的土地使用权情况</w:t>
      </w:r>
      <w:bookmarkEnd w:id="1712"/>
      <w:bookmarkEnd w:id="1713"/>
      <w:bookmarkEnd w:id="1715"/>
    </w:p>
    <w:tbl>
      <w:tblPr>
        <w:tblOverlap w:val="never"/>
        <w:jc w:val="center"/>
        <w:tblLayout w:type="fixed"/>
      </w:tblPr>
      <w:tblGrid>
        <w:gridCol w:w="4507"/>
        <w:gridCol w:w="3864"/>
        <w:gridCol w:w="4949"/>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124, 040, </w:t>
            </w:r>
            <w:r>
              <w:rPr>
                <w:color w:val="000000"/>
                <w:spacing w:val="0"/>
                <w:w w:val="100"/>
                <w:position w:val="0"/>
              </w:rPr>
              <w:t xml:space="preserve">999. </w:t>
            </w: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相关部门要求直接办理房地产证</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海吉星置地坪山部分土地使用权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5,058, </w:t>
            </w:r>
            <w:r>
              <w:rPr>
                <w:color w:val="000000"/>
                <w:spacing w:val="0"/>
                <w:w w:val="100"/>
                <w:position w:val="0"/>
              </w:rPr>
              <w:t xml:space="preserve">396. </w:t>
            </w:r>
            <w:r>
              <w:rPr>
                <w:color w:val="000000"/>
                <w:spacing w:val="0"/>
                <w:w w:val="100"/>
                <w:position w:val="0"/>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分立而来，尚未办妥变更登记</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青海海吉星一期项目土地使用权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84,223,859.02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正在办理中，预计2017年办妥</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213,323,254. </w:t>
            </w: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numPr>
          <w:ilvl w:val="0"/>
          <w:numId w:val="69"/>
        </w:numPr>
        <w:shd w:val="clear" w:color="auto" w:fill="auto"/>
        <w:bidi w:val="0"/>
        <w:spacing w:before="0" w:after="0" w:line="240" w:lineRule="auto"/>
        <w:ind w:left="0" w:right="0" w:firstLine="460"/>
        <w:jc w:val="left"/>
        <w:sectPr>
          <w:footnotePr>
            <w:pos w:val="pageBottom"/>
            <w:numFmt w:val="decimal"/>
            <w:numRestart w:val="continuous"/>
          </w:footnotePr>
          <w:pgSz w:w="16840" w:h="11900" w:orient="landscape"/>
          <w:pgMar w:top="1791" w:right="1407" w:bottom="2040" w:left="2113" w:header="0" w:footer="3" w:gutter="0"/>
          <w:cols w:space="720"/>
          <w:noEndnote/>
          <w:rtlGutter w:val="0"/>
          <w:docGrid w:linePitch="360"/>
        </w:sectPr>
      </w:pPr>
      <w:bookmarkStart w:id="1716" w:name="bookmark1716"/>
      <w:bookmarkStart w:id="1717" w:name="bookmark1717"/>
      <w:bookmarkStart w:id="1718" w:name="bookmark1718"/>
      <w:bookmarkStart w:id="1719" w:name="bookmark1719"/>
      <w:bookmarkEnd w:id="1718"/>
      <w:r>
        <w:rPr>
          <w:color w:val="000000"/>
          <w:spacing w:val="0"/>
          <w:w w:val="100"/>
          <w:position w:val="0"/>
        </w:rPr>
        <w:t>期末无形资产使用权受限制情况详见本附注注释53说明。</w:t>
      </w:r>
      <w:bookmarkEnd w:id="1716"/>
      <w:bookmarkEnd w:id="1717"/>
      <w:bookmarkEnd w:id="1719"/>
    </w:p>
    <w:p>
      <w:pPr>
        <w:pStyle w:val="Style33"/>
        <w:keepNext/>
        <w:keepLines/>
        <w:widowControl w:val="0"/>
        <w:shd w:val="clear" w:color="auto" w:fill="auto"/>
        <w:tabs>
          <w:tab w:pos="1708" w:val="left"/>
        </w:tabs>
        <w:bidi w:val="0"/>
        <w:spacing w:before="300" w:after="160" w:line="240" w:lineRule="auto"/>
        <w:ind w:left="0" w:right="0" w:firstLine="460"/>
        <w:jc w:val="both"/>
      </w:pPr>
      <w:bookmarkStart w:id="1720" w:name="bookmark1720"/>
      <w:bookmarkStart w:id="1721" w:name="bookmark1721"/>
      <w:bookmarkStart w:id="1722" w:name="bookmark1722"/>
      <w:r>
        <w:rPr>
          <w:color w:val="000000"/>
          <w:spacing w:val="0"/>
          <w:w w:val="100"/>
          <w:position w:val="0"/>
        </w:rPr>
        <w:t>注释</w:t>
      </w:r>
      <w:r>
        <w:rPr>
          <w:color w:val="000000"/>
          <w:spacing w:val="0"/>
          <w:w w:val="100"/>
          <w:position w:val="0"/>
        </w:rPr>
        <w:t>18.</w:t>
        <w:tab/>
      </w:r>
      <w:r>
        <w:rPr>
          <w:color w:val="000000"/>
          <w:spacing w:val="0"/>
          <w:w w:val="100"/>
          <w:position w:val="0"/>
        </w:rPr>
        <w:t>商誉</w:t>
      </w:r>
      <w:bookmarkEnd w:id="1720"/>
      <w:bookmarkEnd w:id="1721"/>
      <w:bookmarkEnd w:id="1722"/>
    </w:p>
    <w:tbl>
      <w:tblPr>
        <w:tblOverlap w:val="never"/>
        <w:jc w:val="center"/>
        <w:tblLayout w:type="fixed"/>
      </w:tblPr>
      <w:tblGrid>
        <w:gridCol w:w="3173"/>
        <w:gridCol w:w="1406"/>
        <w:gridCol w:w="1267"/>
        <w:gridCol w:w="1195"/>
        <w:gridCol w:w="1349"/>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南宁银通典当有限公司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920, </w:t>
            </w:r>
            <w:r>
              <w:rPr>
                <w:color w:val="000000"/>
                <w:spacing w:val="0"/>
                <w:w w:val="100"/>
                <w:position w:val="0"/>
              </w:rPr>
              <w:t xml:space="preserve">439.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920, </w:t>
            </w:r>
            <w:r>
              <w:rPr>
                <w:color w:val="000000"/>
                <w:spacing w:val="0"/>
                <w:w w:val="100"/>
                <w:position w:val="0"/>
              </w:rPr>
              <w:t xml:space="preserve">439. </w:t>
            </w:r>
            <w:r>
              <w:rPr>
                <w:color w:val="000000"/>
                <w:spacing w:val="0"/>
                <w:w w:val="100"/>
                <w:position w:val="0"/>
              </w:rPr>
              <w:t>95</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4, 938, </w:t>
            </w:r>
            <w:r>
              <w:rPr>
                <w:color w:val="000000"/>
                <w:spacing w:val="0"/>
                <w:w w:val="100"/>
                <w:position w:val="0"/>
              </w:rPr>
              <w:t xml:space="preserve">560.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4, 938, </w:t>
            </w:r>
            <w:r>
              <w:rPr>
                <w:color w:val="000000"/>
                <w:spacing w:val="0"/>
                <w:w w:val="100"/>
                <w:position w:val="0"/>
              </w:rPr>
              <w:t xml:space="preserve">560. </w:t>
            </w:r>
            <w:r>
              <w:rPr>
                <w:color w:val="000000"/>
                <w:spacing w:val="0"/>
                <w:w w:val="100"/>
                <w:position w:val="0"/>
              </w:rPr>
              <w:t>00</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2,249, </w:t>
            </w:r>
            <w:r>
              <w:rPr>
                <w:color w:val="000000"/>
                <w:spacing w:val="0"/>
                <w:w w:val="100"/>
                <w:position w:val="0"/>
              </w:rPr>
              <w:t xml:space="preserve">483.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2,249, </w:t>
            </w:r>
            <w:r>
              <w:rPr>
                <w:color w:val="000000"/>
                <w:spacing w:val="0"/>
                <w:w w:val="100"/>
                <w:position w:val="0"/>
              </w:rPr>
              <w:t xml:space="preserve">483. </w:t>
            </w:r>
            <w:r>
              <w:rPr>
                <w:color w:val="000000"/>
                <w:spacing w:val="0"/>
                <w:w w:val="100"/>
                <w:position w:val="0"/>
              </w:rPr>
              <w:t>57</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679, </w:t>
            </w:r>
            <w:r>
              <w:rPr>
                <w:color w:val="000000"/>
                <w:spacing w:val="0"/>
                <w:w w:val="100"/>
                <w:position w:val="0"/>
              </w:rPr>
              <w:t xml:space="preserve">344. </w:t>
            </w:r>
            <w:r>
              <w:rPr>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679, </w:t>
            </w:r>
            <w:r>
              <w:rPr>
                <w:color w:val="000000"/>
                <w:spacing w:val="0"/>
                <w:w w:val="100"/>
                <w:position w:val="0"/>
              </w:rPr>
              <w:t xml:space="preserve">344. </w:t>
            </w:r>
            <w:r>
              <w:rPr>
                <w:color w:val="000000"/>
                <w:spacing w:val="0"/>
                <w:w w:val="100"/>
                <w:position w:val="0"/>
              </w:rPr>
              <w:t>97</w:t>
            </w:r>
          </w:p>
        </w:tc>
      </w:tr>
      <w:tr>
        <w:trPr>
          <w:trHeight w:val="35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上海海吉星马克市场管理有限公司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311,589. </w:t>
            </w: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311,589.42</w:t>
            </w:r>
          </w:p>
        </w:tc>
      </w:tr>
      <w:tr>
        <w:trPr>
          <w:trHeight w:val="37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9, </w:t>
            </w:r>
            <w:r>
              <w:rPr>
                <w:color w:val="000000"/>
                <w:spacing w:val="0"/>
                <w:w w:val="100"/>
                <w:position w:val="0"/>
              </w:rPr>
              <w:t xml:space="preserve">099,417. </w:t>
            </w:r>
            <w:r>
              <w:rPr>
                <w:color w:val="000000"/>
                <w:spacing w:val="0"/>
                <w:w w:val="100"/>
                <w:position w:val="0"/>
              </w:rPr>
              <w:t>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9, 099, </w:t>
            </w:r>
            <w:r>
              <w:rPr>
                <w:color w:val="000000"/>
                <w:spacing w:val="0"/>
                <w:w w:val="100"/>
                <w:position w:val="0"/>
              </w:rPr>
              <w:t xml:space="preserve">417. </w:t>
            </w:r>
            <w:r>
              <w:rPr>
                <w:color w:val="000000"/>
                <w:spacing w:val="0"/>
                <w:w w:val="100"/>
                <w:position w:val="0"/>
              </w:rPr>
              <w:t>91</w:t>
            </w:r>
          </w:p>
        </w:tc>
      </w:tr>
    </w:tbl>
    <w:p>
      <w:pPr>
        <w:pStyle w:val="Style28"/>
        <w:keepNext w:val="0"/>
        <w:keepLines w:val="0"/>
        <w:widowControl w:val="0"/>
        <w:shd w:val="clear" w:color="auto" w:fill="auto"/>
        <w:bidi w:val="0"/>
        <w:spacing w:before="0" w:after="160" w:line="413" w:lineRule="exact"/>
        <w:ind w:left="0" w:right="0" w:firstLine="460"/>
        <w:jc w:val="both"/>
      </w:pPr>
      <w:r>
        <w:rPr>
          <w:color w:val="000000"/>
          <w:spacing w:val="0"/>
          <w:w w:val="100"/>
          <w:position w:val="0"/>
        </w:rPr>
        <w:t>2016年12月31日，本公司对商誉进行减值测试并将其账面价值分摊至预期从企业合 并的协同效益中受益的资产组，预计资产组未来的现金流量，利用市场借款利率作适当调整 后的折现率，对资产组未来现金流量在合理预计期限内加以折现。测试结果表明，包含商誉 的资产组的可收回金额高于其账面净值，故未对其计提减值准备。</w:t>
      </w:r>
    </w:p>
    <w:p>
      <w:pPr>
        <w:pStyle w:val="Style33"/>
        <w:keepNext/>
        <w:keepLines/>
        <w:widowControl w:val="0"/>
        <w:shd w:val="clear" w:color="auto" w:fill="auto"/>
        <w:tabs>
          <w:tab w:pos="1708" w:val="left"/>
        </w:tabs>
        <w:bidi w:val="0"/>
        <w:spacing w:before="0" w:after="160" w:line="240" w:lineRule="auto"/>
        <w:ind w:left="0" w:right="0" w:firstLine="460"/>
        <w:jc w:val="both"/>
      </w:pPr>
      <w:bookmarkStart w:id="1723" w:name="bookmark1723"/>
      <w:bookmarkStart w:id="1724" w:name="bookmark1724"/>
      <w:bookmarkStart w:id="1725" w:name="bookmark1725"/>
      <w:r>
        <w:rPr>
          <w:color w:val="000000"/>
          <w:spacing w:val="0"/>
          <w:w w:val="100"/>
          <w:position w:val="0"/>
        </w:rPr>
        <w:t>注释</w:t>
      </w:r>
      <w:r>
        <w:rPr>
          <w:color w:val="000000"/>
          <w:spacing w:val="0"/>
          <w:w w:val="100"/>
          <w:position w:val="0"/>
        </w:rPr>
        <w:t>19.</w:t>
        <w:tab/>
      </w:r>
      <w:r>
        <w:rPr>
          <w:color w:val="000000"/>
          <w:spacing w:val="0"/>
          <w:w w:val="100"/>
          <w:position w:val="0"/>
        </w:rPr>
        <w:t>长期待摊费用</w:t>
      </w:r>
      <w:bookmarkEnd w:id="1723"/>
      <w:bookmarkEnd w:id="1724"/>
      <w:bookmarkEnd w:id="1725"/>
    </w:p>
    <w:tbl>
      <w:tblPr>
        <w:tblOverlap w:val="never"/>
        <w:jc w:val="center"/>
        <w:tblLayout w:type="fixed"/>
      </w:tblPr>
      <w:tblGrid>
        <w:gridCol w:w="1637"/>
        <w:gridCol w:w="1363"/>
        <w:gridCol w:w="1363"/>
        <w:gridCol w:w="1272"/>
        <w:gridCol w:w="1363"/>
        <w:gridCol w:w="1392"/>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固定资产改良支出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46, 690, </w:t>
            </w:r>
            <w:r>
              <w:rPr>
                <w:color w:val="000000"/>
                <w:spacing w:val="0"/>
                <w:w w:val="100"/>
                <w:position w:val="0"/>
              </w:rPr>
              <w:t>451.49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30, 244, </w:t>
            </w:r>
            <w:r>
              <w:rPr>
                <w:color w:val="000000"/>
                <w:spacing w:val="0"/>
                <w:w w:val="100"/>
                <w:position w:val="0"/>
              </w:rPr>
              <w:t>907.80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14,537,453.32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62,397,905.97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3,906,372.91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7,580, </w:t>
            </w:r>
            <w:r>
              <w:rPr>
                <w:color w:val="000000"/>
                <w:spacing w:val="0"/>
                <w:w w:val="100"/>
                <w:position w:val="0"/>
              </w:rPr>
              <w:t xml:space="preserve">981.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173,066.86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8,314,287. </w:t>
            </w:r>
            <w:r>
              <w:rPr>
                <w:color w:val="000000"/>
                <w:spacing w:val="0"/>
                <w:w w:val="100"/>
                <w:position w:val="0"/>
              </w:rPr>
              <w:t>17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摊位租赁费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78,592,226.52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7,712,324.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70, 879, </w:t>
            </w:r>
            <w:r>
              <w:rPr>
                <w:color w:val="000000"/>
                <w:spacing w:val="0"/>
                <w:w w:val="100"/>
                <w:position w:val="0"/>
              </w:rPr>
              <w:t>902.40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19, 856, </w:t>
            </w:r>
            <w:r>
              <w:rPr>
                <w:color w:val="000000"/>
                <w:spacing w:val="0"/>
                <w:w w:val="100"/>
                <w:position w:val="0"/>
              </w:rPr>
              <w:t xml:space="preserve">384.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51,395, </w:t>
            </w:r>
            <w:r>
              <w:rPr>
                <w:color w:val="000000"/>
                <w:spacing w:val="0"/>
                <w:w w:val="100"/>
                <w:position w:val="0"/>
              </w:rPr>
              <w:t xml:space="preserve">136.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7,614, </w:t>
            </w:r>
            <w:r>
              <w:rPr>
                <w:color w:val="000000"/>
                <w:spacing w:val="0"/>
                <w:w w:val="100"/>
                <w:position w:val="0"/>
              </w:rPr>
              <w:t xml:space="preserve">073.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2,119,911.02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61,517,536.83</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149, 045, </w:t>
            </w:r>
            <w:r>
              <w:rPr>
                <w:color w:val="000000"/>
                <w:spacing w:val="0"/>
                <w:w w:val="100"/>
                <w:position w:val="0"/>
              </w:rPr>
              <w:t xml:space="preserve">435.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89,221,025.09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33,036,917.42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2,119,911.02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203, 109, </w:t>
            </w:r>
            <w:r>
              <w:rPr>
                <w:color w:val="000000"/>
                <w:spacing w:val="0"/>
                <w:w w:val="100"/>
                <w:position w:val="0"/>
              </w:rPr>
              <w:t xml:space="preserve">632. </w:t>
            </w:r>
            <w:r>
              <w:rPr>
                <w:color w:val="000000"/>
                <w:spacing w:val="0"/>
                <w:w w:val="100"/>
                <w:position w:val="0"/>
              </w:rPr>
              <w:t>37</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460"/>
        <w:jc w:val="both"/>
      </w:pPr>
      <w:r>
        <w:rPr>
          <w:color w:val="000000"/>
          <w:spacing w:val="0"/>
          <w:w w:val="100"/>
          <w:position w:val="0"/>
        </w:rPr>
        <w:t>*主要系子公司广西新柳邕农产品批发市场有限公司本期新建的临时交易大棚及公路。</w:t>
      </w:r>
    </w:p>
    <w:p>
      <w:pPr>
        <w:pStyle w:val="Style28"/>
        <w:keepNext w:val="0"/>
        <w:keepLines w:val="0"/>
        <w:widowControl w:val="0"/>
        <w:shd w:val="clear" w:color="auto" w:fill="auto"/>
        <w:bidi w:val="0"/>
        <w:spacing w:before="0" w:after="480" w:line="240" w:lineRule="auto"/>
        <w:ind w:left="0" w:right="0" w:firstLine="460"/>
        <w:jc w:val="both"/>
      </w:pPr>
      <w:r>
        <w:rPr>
          <w:color w:val="000000"/>
          <w:spacing w:val="0"/>
          <w:w w:val="100"/>
          <w:position w:val="0"/>
        </w:rPr>
        <w:t xml:space="preserve">其他减少主要系子公司深圳市农产品交易大厦有限公司及深圳凯吉星农产品检测认证 </w:t>
      </w:r>
      <w:r>
        <w:rPr>
          <w:color w:val="000000"/>
          <w:spacing w:val="0"/>
          <w:w w:val="100"/>
          <w:position w:val="0"/>
        </w:rPr>
        <w:t>有限公司期末退出合并范围所致。</w:t>
      </w:r>
    </w:p>
    <w:p>
      <w:pPr>
        <w:pStyle w:val="Style33"/>
        <w:keepNext/>
        <w:keepLines/>
        <w:widowControl w:val="0"/>
        <w:shd w:val="clear" w:color="auto" w:fill="auto"/>
        <w:tabs>
          <w:tab w:pos="1708" w:val="left"/>
        </w:tabs>
        <w:bidi w:val="0"/>
        <w:spacing w:before="0" w:after="160" w:line="240" w:lineRule="auto"/>
        <w:ind w:left="0" w:right="0" w:firstLine="460"/>
        <w:jc w:val="left"/>
      </w:pPr>
      <w:bookmarkStart w:id="1726" w:name="bookmark1726"/>
      <w:bookmarkStart w:id="1727" w:name="bookmark1727"/>
      <w:bookmarkStart w:id="1728" w:name="bookmark1728"/>
      <w:r>
        <w:rPr>
          <w:color w:val="000000"/>
          <w:spacing w:val="0"/>
          <w:w w:val="100"/>
          <w:position w:val="0"/>
        </w:rPr>
        <w:t>注释</w:t>
      </w:r>
      <w:r>
        <w:rPr>
          <w:color w:val="000000"/>
          <w:spacing w:val="0"/>
          <w:w w:val="100"/>
          <w:position w:val="0"/>
        </w:rPr>
        <w:t>20.</w:t>
        <w:tab/>
      </w:r>
      <w:r>
        <w:rPr>
          <w:color w:val="000000"/>
          <w:spacing w:val="0"/>
          <w:w w:val="100"/>
          <w:position w:val="0"/>
        </w:rPr>
        <w:t>递延所得税资产和递延所得税负债</w:t>
      </w:r>
      <w:bookmarkEnd w:id="1726"/>
      <w:bookmarkEnd w:id="1727"/>
      <w:bookmarkEnd w:id="1728"/>
    </w:p>
    <w:p>
      <w:pPr>
        <w:pStyle w:val="Style33"/>
        <w:keepNext/>
        <w:keepLines/>
        <w:widowControl w:val="0"/>
        <w:shd w:val="clear" w:color="auto" w:fill="auto"/>
        <w:bidi w:val="0"/>
        <w:spacing w:before="0" w:after="160" w:line="240" w:lineRule="auto"/>
        <w:ind w:left="0" w:right="0" w:firstLine="460"/>
        <w:jc w:val="left"/>
      </w:pPr>
      <w:bookmarkStart w:id="1726" w:name="bookmark1726"/>
      <w:bookmarkStart w:id="1727" w:name="bookmark1727"/>
      <w:bookmarkStart w:id="1729" w:name="bookmark1729"/>
      <w:r>
        <w:rPr>
          <w:color w:val="000000"/>
          <w:spacing w:val="0"/>
          <w:w w:val="100"/>
          <w:position w:val="0"/>
        </w:rPr>
        <w:t>1.</w:t>
      </w:r>
      <w:r>
        <w:rPr>
          <w:color w:val="000000"/>
          <w:spacing w:val="0"/>
          <w:w w:val="100"/>
          <w:position w:val="0"/>
        </w:rPr>
        <w:t>未经抵销的递延所得税资产</w:t>
      </w:r>
      <w:bookmarkEnd w:id="1726"/>
      <w:bookmarkEnd w:id="1727"/>
      <w:bookmarkEnd w:id="1729"/>
    </w:p>
    <w:tbl>
      <w:tblPr>
        <w:tblOverlap w:val="never"/>
        <w:jc w:val="center"/>
        <w:tblLayout w:type="fixed"/>
      </w:tblPr>
      <w:tblGrid>
        <w:gridCol w:w="1906"/>
        <w:gridCol w:w="1690"/>
        <w:gridCol w:w="1694"/>
        <w:gridCol w:w="1603"/>
        <w:gridCol w:w="149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63,459, </w:t>
            </w:r>
            <w:r>
              <w:rPr>
                <w:color w:val="000000"/>
                <w:spacing w:val="0"/>
                <w:w w:val="100"/>
                <w:position w:val="0"/>
              </w:rPr>
              <w:t>967.44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15,864, </w:t>
            </w:r>
            <w:r>
              <w:rPr>
                <w:color w:val="000000"/>
                <w:spacing w:val="0"/>
                <w:w w:val="100"/>
                <w:position w:val="0"/>
              </w:rPr>
              <w:t>991.86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79, </w:t>
            </w:r>
            <w:r>
              <w:rPr>
                <w:color w:val="000000"/>
                <w:spacing w:val="0"/>
                <w:w w:val="100"/>
                <w:position w:val="0"/>
              </w:rPr>
              <w:t>084,413.24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19,771,103.31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已付购地滞纳金*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8, 334, </w:t>
            </w:r>
            <w:r>
              <w:rPr>
                <w:color w:val="000000"/>
                <w:spacing w:val="0"/>
                <w:w w:val="100"/>
                <w:position w:val="0"/>
              </w:rPr>
              <w:t xml:space="preserve">831.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2,083,707.76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8, 649, </w:t>
            </w:r>
            <w:r>
              <w:rPr>
                <w:color w:val="000000"/>
                <w:spacing w:val="0"/>
                <w:w w:val="100"/>
                <w:position w:val="0"/>
              </w:rPr>
              <w:t xml:space="preserve">352.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162,338. </w:t>
            </w:r>
            <w:r>
              <w:rPr>
                <w:color w:val="000000"/>
                <w:spacing w:val="0"/>
                <w:w w:val="100"/>
                <w:position w:val="0"/>
              </w:rPr>
              <w:t>24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89,370,817.04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22,342,704.26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397,226, </w:t>
            </w:r>
            <w:r>
              <w:rPr>
                <w:color w:val="000000"/>
                <w:spacing w:val="0"/>
                <w:w w:val="100"/>
                <w:position w:val="0"/>
              </w:rPr>
              <w:t xml:space="preserve">284. </w:t>
            </w:r>
            <w:r>
              <w:rPr>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99,306,571. </w:t>
            </w:r>
            <w:r>
              <w:rPr>
                <w:color w:val="000000"/>
                <w:spacing w:val="0"/>
                <w:w w:val="100"/>
                <w:position w:val="0"/>
              </w:rPr>
              <w:t>19</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14, 460, </w:t>
            </w:r>
            <w:r>
              <w:rPr>
                <w:color w:val="000000"/>
                <w:spacing w:val="0"/>
                <w:w w:val="100"/>
                <w:position w:val="0"/>
              </w:rPr>
              <w:t>700.48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3,615, </w:t>
            </w:r>
            <w:r>
              <w:rPr>
                <w:color w:val="000000"/>
                <w:spacing w:val="0"/>
                <w:w w:val="100"/>
                <w:position w:val="0"/>
              </w:rPr>
              <w:t xml:space="preserve">175.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11,717,888.24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2,929, </w:t>
            </w:r>
            <w:r>
              <w:rPr>
                <w:color w:val="000000"/>
                <w:spacing w:val="0"/>
                <w:w w:val="100"/>
                <w:position w:val="0"/>
              </w:rPr>
              <w:t xml:space="preserve">472. </w:t>
            </w:r>
            <w:r>
              <w:rPr>
                <w:color w:val="000000"/>
                <w:spacing w:val="0"/>
                <w:w w:val="100"/>
                <w:position w:val="0"/>
              </w:rPr>
              <w:t>06</w:t>
            </w:r>
          </w:p>
        </w:tc>
      </w:tr>
    </w:tbl>
    <w:p>
      <w:pPr>
        <w:spacing w:lineRule="exact" w:line="1"/>
        <w:rPr>
          <w:sz w:val="2"/>
          <w:szCs w:val="2"/>
        </w:rPr>
      </w:pPr>
      <w:r>
        <w:br w:type="page"/>
      </w:r>
    </w:p>
    <w:tbl>
      <w:tblPr>
        <w:tblOverlap w:val="never"/>
        <w:jc w:val="center"/>
        <w:tblLayout w:type="fixed"/>
      </w:tblPr>
      <w:tblGrid>
        <w:gridCol w:w="1906"/>
        <w:gridCol w:w="1690"/>
        <w:gridCol w:w="1694"/>
        <w:gridCol w:w="1603"/>
        <w:gridCol w:w="149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299, </w:t>
            </w:r>
            <w:r>
              <w:rPr>
                <w:color w:val="000000"/>
                <w:spacing w:val="0"/>
                <w:w w:val="100"/>
                <w:position w:val="0"/>
              </w:rPr>
              <w:t xml:space="preserve">390.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w:t>
            </w:r>
            <w:r>
              <w:rPr>
                <w:color w:val="000000"/>
                <w:spacing w:val="0"/>
                <w:w w:val="100"/>
                <w:position w:val="0"/>
              </w:rPr>
              <w:t xml:space="preserve">847. </w:t>
            </w:r>
            <w:r>
              <w:rPr>
                <w:color w:val="000000"/>
                <w:spacing w:val="0"/>
                <w:w w:val="100"/>
                <w:position w:val="0"/>
              </w:rPr>
              <w:t>64</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1,518, </w:t>
            </w:r>
            <w:r>
              <w:rPr>
                <w:color w:val="000000"/>
                <w:spacing w:val="0"/>
                <w:w w:val="100"/>
                <w:position w:val="0"/>
              </w:rPr>
              <w:t xml:space="preserve">975.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379, </w:t>
            </w:r>
            <w:r>
              <w:rPr>
                <w:color w:val="000000"/>
                <w:spacing w:val="0"/>
                <w:w w:val="100"/>
                <w:position w:val="0"/>
              </w:rPr>
              <w:t xml:space="preserve">743. </w:t>
            </w:r>
            <w:r>
              <w:rPr>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798, </w:t>
            </w:r>
            <w:r>
              <w:rPr>
                <w:color w:val="000000"/>
                <w:spacing w:val="0"/>
                <w:w w:val="100"/>
                <w:position w:val="0"/>
              </w:rPr>
              <w:t xml:space="preserve">180.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199, </w:t>
            </w:r>
            <w:r>
              <w:rPr>
                <w:color w:val="000000"/>
                <w:spacing w:val="0"/>
                <w:w w:val="100"/>
                <w:position w:val="0"/>
              </w:rPr>
              <w:t xml:space="preserve">545. </w:t>
            </w:r>
            <w:r>
              <w:rPr>
                <w:color w:val="000000"/>
                <w:spacing w:val="0"/>
                <w:w w:val="100"/>
                <w:position w:val="0"/>
              </w:rPr>
              <w:t>07</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177,145,291.64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44,286,322.91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497,775,510.04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124, 443, </w:t>
            </w:r>
            <w:r>
              <w:rPr>
                <w:color w:val="000000"/>
                <w:spacing w:val="0"/>
                <w:w w:val="100"/>
                <w:position w:val="0"/>
              </w:rPr>
              <w:t xml:space="preserve">877. </w:t>
            </w:r>
            <w:r>
              <w:rPr>
                <w:color w:val="000000"/>
                <w:spacing w:val="0"/>
                <w:w w:val="100"/>
                <w:position w:val="0"/>
              </w:rPr>
              <w:t>51</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460"/>
        <w:jc w:val="both"/>
      </w:pPr>
      <w:r>
        <w:rPr>
          <w:color w:val="000000"/>
          <w:spacing w:val="0"/>
          <w:w w:val="100"/>
          <w:position w:val="0"/>
        </w:rPr>
        <w:t>*</w:t>
      </w:r>
      <w:r>
        <w:rPr>
          <w:color w:val="000000"/>
          <w:spacing w:val="0"/>
          <w:w w:val="100"/>
          <w:position w:val="0"/>
        </w:rPr>
        <w:t xml:space="preserve">系主管税务局不允许公司一次性税前扣除，同意按土地使用年限30年内摊销进行税前 </w:t>
      </w:r>
      <w:r>
        <w:rPr>
          <w:color w:val="000000"/>
          <w:spacing w:val="0"/>
          <w:w w:val="100"/>
          <w:position w:val="0"/>
        </w:rPr>
        <w:t>扣除。</w:t>
      </w:r>
    </w:p>
    <w:p>
      <w:pPr>
        <w:pStyle w:val="Style33"/>
        <w:keepNext/>
        <w:keepLines/>
        <w:widowControl w:val="0"/>
        <w:shd w:val="clear" w:color="auto" w:fill="auto"/>
        <w:bidi w:val="0"/>
        <w:spacing w:before="0" w:after="160" w:line="240" w:lineRule="auto"/>
        <w:ind w:left="0" w:right="0" w:firstLine="460"/>
        <w:jc w:val="both"/>
      </w:pPr>
      <w:bookmarkStart w:id="1730" w:name="bookmark1730"/>
      <w:bookmarkStart w:id="1731" w:name="bookmark1731"/>
      <w:bookmarkStart w:id="1732" w:name="bookmark1732"/>
      <w:r>
        <w:rPr>
          <w:color w:val="000000"/>
          <w:spacing w:val="0"/>
          <w:w w:val="100"/>
          <w:position w:val="0"/>
        </w:rPr>
        <w:t>2.</w:t>
      </w:r>
      <w:r>
        <w:rPr>
          <w:color w:val="000000"/>
          <w:spacing w:val="0"/>
          <w:w w:val="100"/>
          <w:position w:val="0"/>
        </w:rPr>
        <w:t>未经抵销的递延所得税负债</w:t>
      </w:r>
      <w:bookmarkEnd w:id="1730"/>
      <w:bookmarkEnd w:id="1731"/>
      <w:bookmarkEnd w:id="1732"/>
    </w:p>
    <w:tbl>
      <w:tblPr>
        <w:tblOverlap w:val="never"/>
        <w:jc w:val="center"/>
        <w:tblLayout w:type="fixed"/>
      </w:tblPr>
      <w:tblGrid>
        <w:gridCol w:w="1906"/>
        <w:gridCol w:w="1690"/>
        <w:gridCol w:w="1694"/>
        <w:gridCol w:w="1603"/>
        <w:gridCol w:w="1498"/>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34, </w:t>
            </w:r>
            <w:r>
              <w:rPr>
                <w:color w:val="000000"/>
                <w:spacing w:val="0"/>
                <w:w w:val="100"/>
                <w:position w:val="0"/>
              </w:rPr>
              <w:t>122,572.08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8, 530, </w:t>
            </w:r>
            <w:r>
              <w:rPr>
                <w:color w:val="000000"/>
                <w:spacing w:val="0"/>
                <w:w w:val="100"/>
                <w:position w:val="0"/>
              </w:rPr>
              <w:t xml:space="preserve">643. </w:t>
            </w:r>
            <w:r>
              <w:rPr>
                <w:color w:val="000000"/>
                <w:spacing w:val="0"/>
                <w:w w:val="100"/>
                <w:position w:val="0"/>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34,122,572.08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8, 530, </w:t>
            </w:r>
            <w:r>
              <w:rPr>
                <w:color w:val="000000"/>
                <w:spacing w:val="0"/>
                <w:w w:val="100"/>
                <w:position w:val="0"/>
              </w:rPr>
              <w:t xml:space="preserve">643. </w:t>
            </w:r>
            <w:r>
              <w:rPr>
                <w:color w:val="000000"/>
                <w:spacing w:val="0"/>
                <w:w w:val="100"/>
                <w:position w:val="0"/>
              </w:rPr>
              <w:t>02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546,233.56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136, </w:t>
            </w:r>
            <w:r>
              <w:rPr>
                <w:color w:val="000000"/>
                <w:spacing w:val="0"/>
                <w:w w:val="100"/>
                <w:position w:val="0"/>
              </w:rPr>
              <w:t xml:space="preserve">558. </w:t>
            </w: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427,751.00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106, </w:t>
            </w:r>
            <w:r>
              <w:rPr>
                <w:color w:val="000000"/>
                <w:spacing w:val="0"/>
                <w:w w:val="100"/>
                <w:position w:val="0"/>
              </w:rPr>
              <w:t xml:space="preserve">937. </w:t>
            </w:r>
            <w:r>
              <w:rPr>
                <w:color w:val="000000"/>
                <w:spacing w:val="0"/>
                <w:w w:val="100"/>
                <w:position w:val="0"/>
              </w:rPr>
              <w:t>75</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34, 668, </w:t>
            </w:r>
            <w:r>
              <w:rPr>
                <w:color w:val="000000"/>
                <w:spacing w:val="0"/>
                <w:w w:val="100"/>
                <w:position w:val="0"/>
              </w:rPr>
              <w:t>805.64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 </w:t>
            </w:r>
            <w:r>
              <w:rPr>
                <w:color w:val="000000"/>
                <w:spacing w:val="0"/>
                <w:w w:val="100"/>
                <w:position w:val="0"/>
              </w:rPr>
              <w:t>667,201.41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34,550,323.08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 </w:t>
            </w:r>
            <w:r>
              <w:rPr>
                <w:color w:val="000000"/>
                <w:spacing w:val="0"/>
                <w:w w:val="100"/>
                <w:position w:val="0"/>
              </w:rPr>
              <w:t>637,580.77</w:t>
            </w:r>
          </w:p>
        </w:tc>
      </w:tr>
    </w:tbl>
    <w:p>
      <w:pPr>
        <w:widowControl w:val="0"/>
        <w:spacing w:after="159" w:line="1" w:lineRule="exact"/>
      </w:pPr>
    </w:p>
    <w:p>
      <w:pPr>
        <w:pStyle w:val="Style33"/>
        <w:keepNext/>
        <w:keepLines/>
        <w:widowControl w:val="0"/>
        <w:numPr>
          <w:ilvl w:val="0"/>
          <w:numId w:val="71"/>
        </w:numPr>
        <w:shd w:val="clear" w:color="auto" w:fill="auto"/>
        <w:bidi w:val="0"/>
        <w:spacing w:before="0" w:after="160" w:line="240" w:lineRule="auto"/>
        <w:ind w:left="0" w:right="0" w:firstLine="460"/>
        <w:jc w:val="both"/>
      </w:pPr>
      <w:bookmarkStart w:id="1733" w:name="bookmark1733"/>
      <w:bookmarkStart w:id="1734" w:name="bookmark1734"/>
      <w:bookmarkStart w:id="1735" w:name="bookmark1735"/>
      <w:bookmarkStart w:id="1736" w:name="bookmark1736"/>
      <w:bookmarkEnd w:id="1735"/>
      <w:r>
        <w:rPr>
          <w:color w:val="000000"/>
          <w:spacing w:val="0"/>
          <w:w w:val="100"/>
          <w:position w:val="0"/>
        </w:rPr>
        <w:t>未确认递延所得税资产的可抵扣暂时性差异明细</w:t>
      </w:r>
      <w:bookmarkEnd w:id="1733"/>
      <w:bookmarkEnd w:id="1734"/>
      <w:bookmarkEnd w:id="1736"/>
    </w:p>
    <w:tbl>
      <w:tblPr>
        <w:tblOverlap w:val="never"/>
        <w:jc w:val="center"/>
        <w:tblLayout w:type="fixed"/>
      </w:tblPr>
      <w:tblGrid>
        <w:gridCol w:w="4229"/>
        <w:gridCol w:w="2064"/>
        <w:gridCol w:w="209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139,156,382.67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104, 958, </w:t>
            </w:r>
            <w:r>
              <w:rPr>
                <w:color w:val="000000"/>
                <w:spacing w:val="0"/>
                <w:w w:val="100"/>
                <w:position w:val="0"/>
              </w:rPr>
              <w:t xml:space="preserve">768. </w:t>
            </w:r>
            <w:r>
              <w:rPr>
                <w:color w:val="000000"/>
                <w:spacing w:val="0"/>
                <w:w w:val="100"/>
                <w:position w:val="0"/>
              </w:rPr>
              <w:t>66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904, 630, </w:t>
            </w:r>
            <w:r>
              <w:rPr>
                <w:color w:val="000000"/>
                <w:spacing w:val="0"/>
                <w:w w:val="100"/>
                <w:position w:val="0"/>
              </w:rPr>
              <w:t xml:space="preserve">583.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550, </w:t>
            </w:r>
            <w:r>
              <w:rPr>
                <w:color w:val="000000"/>
                <w:spacing w:val="0"/>
                <w:w w:val="100"/>
                <w:position w:val="0"/>
              </w:rPr>
              <w:t>102,629.81</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1,043,786, </w:t>
            </w:r>
            <w:r>
              <w:rPr>
                <w:color w:val="000000"/>
                <w:spacing w:val="0"/>
                <w:w w:val="100"/>
                <w:position w:val="0"/>
              </w:rPr>
              <w:t xml:space="preserve">965.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655,061,398.47</w:t>
            </w:r>
          </w:p>
        </w:tc>
      </w:tr>
    </w:tbl>
    <w:p>
      <w:pPr>
        <w:pStyle w:val="Style28"/>
        <w:keepNext w:val="0"/>
        <w:keepLines w:val="0"/>
        <w:widowControl w:val="0"/>
        <w:shd w:val="clear" w:color="auto" w:fill="auto"/>
        <w:bidi w:val="0"/>
        <w:spacing w:before="0" w:after="160" w:line="410" w:lineRule="exact"/>
        <w:ind w:left="0" w:right="0" w:firstLine="460"/>
        <w:jc w:val="both"/>
      </w:pPr>
      <w:r>
        <w:rPr>
          <w:color w:val="000000"/>
          <w:spacing w:val="0"/>
          <w:w w:val="100"/>
          <w:position w:val="0"/>
        </w:rPr>
        <w:t>由于未来能否获得足够的应纳税所得额具有不确定性，因此该部分可抵扣暂时性差异和 可抵扣亏损未确认为递延所得税资产。未确认递延所得税资产的可抵扣亏损将于以下年度到 期。</w:t>
      </w:r>
    </w:p>
    <w:tbl>
      <w:tblPr>
        <w:tblOverlap w:val="never"/>
        <w:jc w:val="center"/>
        <w:tblLayout w:type="fixed"/>
      </w:tblPr>
      <w:tblGrid>
        <w:gridCol w:w="2827"/>
        <w:gridCol w:w="1896"/>
        <w:gridCol w:w="1968"/>
        <w:gridCol w:w="1699"/>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备注</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1,733, </w:t>
            </w:r>
            <w:r>
              <w:rPr>
                <w:color w:val="000000"/>
                <w:spacing w:val="0"/>
                <w:w w:val="100"/>
                <w:position w:val="0"/>
              </w:rPr>
              <w:t xml:space="preserve">688. </w:t>
            </w: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4, 089, </w:t>
            </w:r>
            <w:r>
              <w:rPr>
                <w:color w:val="000000"/>
                <w:spacing w:val="0"/>
                <w:w w:val="100"/>
                <w:position w:val="0"/>
              </w:rPr>
              <w:t xml:space="preserve">347. </w:t>
            </w:r>
            <w:r>
              <w:rPr>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4, 089, </w:t>
            </w:r>
            <w:r>
              <w:rPr>
                <w:color w:val="000000"/>
                <w:spacing w:val="0"/>
                <w:w w:val="100"/>
                <w:position w:val="0"/>
              </w:rPr>
              <w:t xml:space="preserve">347. </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33, 849, </w:t>
            </w:r>
            <w:r>
              <w:rPr>
                <w:color w:val="000000"/>
                <w:spacing w:val="0"/>
                <w:w w:val="100"/>
                <w:position w:val="0"/>
              </w:rPr>
              <w:t>902.97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33, 849, </w:t>
            </w:r>
            <w:r>
              <w:rPr>
                <w:color w:val="000000"/>
                <w:spacing w:val="0"/>
                <w:w w:val="100"/>
                <w:position w:val="0"/>
              </w:rPr>
              <w:t xml:space="preserve">902.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246, 379, </w:t>
            </w:r>
            <w:r>
              <w:rPr>
                <w:color w:val="000000"/>
                <w:spacing w:val="0"/>
                <w:w w:val="100"/>
                <w:position w:val="0"/>
              </w:rPr>
              <w:t xml:space="preserve">049.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246, 379, </w:t>
            </w:r>
            <w:r>
              <w:rPr>
                <w:color w:val="000000"/>
                <w:spacing w:val="0"/>
                <w:w w:val="100"/>
                <w:position w:val="0"/>
              </w:rPr>
              <w:t xml:space="preserve">049.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264, 050, </w:t>
            </w:r>
            <w:r>
              <w:rPr>
                <w:color w:val="000000"/>
                <w:spacing w:val="0"/>
                <w:w w:val="100"/>
                <w:position w:val="0"/>
              </w:rPr>
              <w:t xml:space="preserve">641. </w:t>
            </w:r>
            <w:r>
              <w:rPr>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264, 050, </w:t>
            </w:r>
            <w:r>
              <w:rPr>
                <w:color w:val="000000"/>
                <w:spacing w:val="0"/>
                <w:w w:val="100"/>
                <w:position w:val="0"/>
              </w:rPr>
              <w:t xml:space="preserve">641.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 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356,261,641.50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904, 630, </w:t>
            </w:r>
            <w:r>
              <w:rPr>
                <w:color w:val="000000"/>
                <w:spacing w:val="0"/>
                <w:w w:val="100"/>
                <w:position w:val="0"/>
              </w:rPr>
              <w:t xml:space="preserve">583.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550, 102, </w:t>
            </w:r>
            <w:r>
              <w:rPr>
                <w:color w:val="000000"/>
                <w:spacing w:val="0"/>
                <w:w w:val="100"/>
                <w:position w:val="0"/>
              </w:rPr>
              <w:t xml:space="preserve">629. </w:t>
            </w:r>
            <w:r>
              <w:rPr>
                <w:color w:val="000000"/>
                <w:spacing w:val="0"/>
                <w:w w:val="100"/>
                <w:position w:val="0"/>
              </w:rPr>
              <w:t>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460"/>
        <w:jc w:val="both"/>
      </w:pPr>
      <w:r>
        <w:rPr>
          <w:color w:val="000000"/>
          <w:spacing w:val="0"/>
          <w:w w:val="100"/>
          <w:position w:val="0"/>
        </w:rPr>
        <w:t>*</w:t>
      </w:r>
      <w:r>
        <w:rPr>
          <w:color w:val="000000"/>
          <w:spacing w:val="0"/>
          <w:w w:val="100"/>
          <w:position w:val="0"/>
        </w:rPr>
        <w:t>主要系子公司天津海吉星农产品物流有限公司、长春海吉星农产品物流有限公司及深</w:t>
        <w:br w:type="page"/>
      </w:r>
      <w:r>
        <w:rPr>
          <w:color w:val="000000"/>
          <w:spacing w:val="0"/>
          <w:w w:val="100"/>
          <w:position w:val="0"/>
        </w:rPr>
        <w:t>圳市南方农产品物流有限公司本期亏损较大所致。</w:t>
      </w:r>
    </w:p>
    <w:p>
      <w:pPr>
        <w:pStyle w:val="Style33"/>
        <w:keepNext/>
        <w:keepLines/>
        <w:widowControl w:val="0"/>
        <w:shd w:val="clear" w:color="auto" w:fill="auto"/>
        <w:tabs>
          <w:tab w:pos="1710" w:val="left"/>
        </w:tabs>
        <w:bidi w:val="0"/>
        <w:spacing w:before="0" w:after="160" w:line="240" w:lineRule="auto"/>
        <w:ind w:left="0" w:right="0" w:firstLine="460"/>
        <w:jc w:val="left"/>
      </w:pPr>
      <w:bookmarkStart w:id="1737" w:name="bookmark1737"/>
      <w:bookmarkStart w:id="1738" w:name="bookmark1738"/>
      <w:bookmarkStart w:id="1739" w:name="bookmark1739"/>
      <w:r>
        <w:rPr>
          <w:color w:val="000000"/>
          <w:spacing w:val="0"/>
          <w:w w:val="100"/>
          <w:position w:val="0"/>
        </w:rPr>
        <w:t>注释</w:t>
      </w:r>
      <w:r>
        <w:rPr>
          <w:color w:val="000000"/>
          <w:spacing w:val="0"/>
          <w:w w:val="100"/>
          <w:position w:val="0"/>
        </w:rPr>
        <w:t>21.</w:t>
        <w:tab/>
      </w:r>
      <w:r>
        <w:rPr>
          <w:color w:val="000000"/>
          <w:spacing w:val="0"/>
          <w:w w:val="100"/>
          <w:position w:val="0"/>
        </w:rPr>
        <w:t>其他非流动资产</w:t>
      </w:r>
      <w:bookmarkEnd w:id="1737"/>
      <w:bookmarkEnd w:id="1738"/>
      <w:bookmarkEnd w:id="1739"/>
    </w:p>
    <w:tbl>
      <w:tblPr>
        <w:tblOverlap w:val="never"/>
        <w:jc w:val="center"/>
        <w:tblLayout w:type="fixed"/>
      </w:tblPr>
      <w:tblGrid>
        <w:gridCol w:w="3019"/>
        <w:gridCol w:w="2376"/>
        <w:gridCol w:w="1454"/>
        <w:gridCol w:w="1541"/>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226,135,523.14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92,883,203.44</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其中：长春海吉星二期用地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根据土地出让合同预付地价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2,301,105.00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2,301,105.00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天津海吉星物流园二期用地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预付耕地占用税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3,432,330.30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岳阳海吉星用地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预付土地相关支出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67, 140,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长沙物流中心二期用地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根据土地出让合同预付地价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150,728,361.00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81,183,711.00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天津韩家墅用地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预付土地相关支出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5,966, </w:t>
            </w:r>
            <w:r>
              <w:rPr>
                <w:color w:val="000000"/>
                <w:spacing w:val="0"/>
                <w:w w:val="100"/>
                <w:position w:val="0"/>
              </w:rPr>
              <w:t xml:space="preserve">057.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5, 966, </w:t>
            </w:r>
            <w:r>
              <w:rPr>
                <w:color w:val="000000"/>
                <w:spacing w:val="0"/>
                <w:w w:val="100"/>
                <w:position w:val="0"/>
              </w:rPr>
              <w:t xml:space="preserve">057. </w:t>
            </w:r>
            <w:r>
              <w:rPr>
                <w:color w:val="000000"/>
                <w:spacing w:val="0"/>
                <w:w w:val="100"/>
                <w:position w:val="0"/>
              </w:rPr>
              <w:t>14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27, </w:t>
            </w:r>
            <w:r>
              <w:rPr>
                <w:color w:val="000000"/>
                <w:spacing w:val="0"/>
                <w:w w:val="100"/>
                <w:position w:val="0"/>
              </w:rPr>
              <w:t xml:space="preserve">114,416. </w:t>
            </w:r>
            <w:r>
              <w:rPr>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23,018,360. </w:t>
            </w:r>
            <w:r>
              <w:rPr>
                <w:color w:val="000000"/>
                <w:spacing w:val="0"/>
                <w:w w:val="100"/>
                <w:position w:val="0"/>
              </w:rPr>
              <w:t>11</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其中：新柳邕农产品批发市场一期、二 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根据合同约定预付工程设备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7,049,556.02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天津物流园一期工程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根据合同约定预付工程款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3,374,010.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886, </w:t>
            </w:r>
            <w:r>
              <w:rPr>
                <w:color w:val="000000"/>
                <w:spacing w:val="0"/>
                <w:w w:val="100"/>
                <w:position w:val="0"/>
              </w:rPr>
              <w:t xml:space="preserve">466. </w:t>
            </w:r>
            <w:r>
              <w:rPr>
                <w:color w:val="000000"/>
                <w:spacing w:val="0"/>
                <w:w w:val="100"/>
                <w:position w:val="0"/>
              </w:rPr>
              <w:t>05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长沙马王堆黄兴市场项目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根据合同约定预付工程款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20, 639, </w:t>
            </w:r>
            <w:r>
              <w:rPr>
                <w:color w:val="000000"/>
                <w:spacing w:val="0"/>
                <w:w w:val="100"/>
                <w:position w:val="0"/>
              </w:rPr>
              <w:t xml:space="preserve">900.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12,899, </w:t>
            </w:r>
            <w:r>
              <w:rPr>
                <w:color w:val="000000"/>
                <w:spacing w:val="0"/>
                <w:w w:val="100"/>
                <w:position w:val="0"/>
              </w:rPr>
              <w:t xml:space="preserve">900.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长春海吉星农产品一期项目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根据合同约定预付工程款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673,550.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其他预付工程设备款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根据合同约定预付工程设备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2,426,956.04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2,182,438.04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11,897,549.00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11,897,549.00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其中：福田区企业人才住房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根据政府通知书预付房款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3,345,813.00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3,345,813.00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海吉星投资公司购房款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根据购房合同约定预付购房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8,551,736.00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8,551,736.00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预付委托经营款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132, </w:t>
            </w:r>
            <w:r>
              <w:rPr>
                <w:color w:val="000000"/>
                <w:spacing w:val="0"/>
                <w:w w:val="100"/>
                <w:position w:val="0"/>
              </w:rPr>
              <w:t xml:space="preserve">137,310. </w:t>
            </w: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128, 962, </w:t>
            </w:r>
            <w:r>
              <w:rPr>
                <w:color w:val="000000"/>
                <w:spacing w:val="0"/>
                <w:w w:val="100"/>
                <w:position w:val="0"/>
              </w:rPr>
              <w:t xml:space="preserve">420. </w:t>
            </w:r>
            <w:r>
              <w:rPr>
                <w:color w:val="000000"/>
                <w:spacing w:val="0"/>
                <w:w w:val="100"/>
                <w:position w:val="0"/>
              </w:rPr>
              <w:t>48</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其中：预付给天津市北辰区青光镇韩 家墅村农工商联合公司委托经营款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预付委托经营款，以以后年度 代收的租金相抵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132,137,310.49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128,962,420.48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预付合作经营款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其中：预付给云南天露高原果蔬有限 公司合作经营款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预付合作经营款，以以后年度 采购蔬菜的款项相抵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预付拆迁安置租金的补偿款及其他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754, </w:t>
            </w:r>
            <w:r>
              <w:rPr>
                <w:color w:val="000000"/>
                <w:spacing w:val="0"/>
                <w:w w:val="100"/>
                <w:position w:val="0"/>
              </w:rPr>
              <w:t xml:space="preserve">736. </w:t>
            </w:r>
            <w:r>
              <w:rPr>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 </w:t>
            </w:r>
            <w:r>
              <w:rPr>
                <w:color w:val="000000"/>
                <w:spacing w:val="0"/>
                <w:w w:val="100"/>
                <w:position w:val="0"/>
              </w:rPr>
              <w:t xml:space="preserve">736. </w:t>
            </w:r>
            <w:r>
              <w:rPr>
                <w:color w:val="000000"/>
                <w:spacing w:val="0"/>
                <w:w w:val="100"/>
                <w:position w:val="0"/>
              </w:rPr>
              <w:t>43</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418, </w:t>
            </w:r>
            <w:r>
              <w:rPr>
                <w:color w:val="000000"/>
                <w:spacing w:val="0"/>
                <w:w w:val="100"/>
                <w:position w:val="0"/>
              </w:rPr>
              <w:t>039,535.74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277,016,269. </w:t>
            </w:r>
            <w:r>
              <w:rPr>
                <w:color w:val="000000"/>
                <w:spacing w:val="0"/>
                <w:w w:val="100"/>
                <w:position w:val="0"/>
              </w:rPr>
              <w:t>46</w:t>
            </w:r>
          </w:p>
        </w:tc>
      </w:tr>
    </w:tbl>
    <w:p>
      <w:pPr>
        <w:widowControl w:val="0"/>
        <w:spacing w:after="319" w:line="1" w:lineRule="exact"/>
      </w:pPr>
    </w:p>
    <w:p>
      <w:pPr>
        <w:pStyle w:val="Style33"/>
        <w:keepNext/>
        <w:keepLines/>
        <w:widowControl w:val="0"/>
        <w:shd w:val="clear" w:color="auto" w:fill="auto"/>
        <w:tabs>
          <w:tab w:pos="1710" w:val="left"/>
        </w:tabs>
        <w:bidi w:val="0"/>
        <w:spacing w:before="0" w:after="160" w:line="240" w:lineRule="auto"/>
        <w:ind w:left="0" w:right="0" w:firstLine="460"/>
        <w:jc w:val="left"/>
      </w:pPr>
      <w:bookmarkStart w:id="1740" w:name="bookmark1740"/>
      <w:bookmarkStart w:id="1741" w:name="bookmark1741"/>
      <w:bookmarkStart w:id="1742" w:name="bookmark1742"/>
      <w:r>
        <w:rPr>
          <w:color w:val="000000"/>
          <w:spacing w:val="0"/>
          <w:w w:val="100"/>
          <w:position w:val="0"/>
        </w:rPr>
        <w:t>注释</w:t>
      </w:r>
      <w:r>
        <w:rPr>
          <w:color w:val="000000"/>
          <w:spacing w:val="0"/>
          <w:w w:val="100"/>
          <w:position w:val="0"/>
        </w:rPr>
        <w:t>22,</w:t>
        <w:tab/>
      </w:r>
      <w:r>
        <w:rPr>
          <w:color w:val="000000"/>
          <w:spacing w:val="0"/>
          <w:w w:val="100"/>
          <w:position w:val="0"/>
        </w:rPr>
        <w:t>短期借款</w:t>
      </w:r>
      <w:bookmarkEnd w:id="1740"/>
      <w:bookmarkEnd w:id="1741"/>
      <w:bookmarkEnd w:id="1742"/>
    </w:p>
    <w:p>
      <w:pPr>
        <w:pStyle w:val="Style33"/>
        <w:keepNext/>
        <w:keepLines/>
        <w:widowControl w:val="0"/>
        <w:shd w:val="clear" w:color="auto" w:fill="auto"/>
        <w:bidi w:val="0"/>
        <w:spacing w:before="0" w:after="240" w:line="240" w:lineRule="auto"/>
        <w:ind w:left="0" w:right="0" w:firstLine="460"/>
        <w:jc w:val="left"/>
      </w:pPr>
      <w:bookmarkStart w:id="1740" w:name="bookmark1740"/>
      <w:bookmarkStart w:id="1741" w:name="bookmark1741"/>
      <w:bookmarkStart w:id="1743" w:name="bookmark1743"/>
      <w:r>
        <w:rPr>
          <w:color w:val="000000"/>
          <w:spacing w:val="0"/>
          <w:w w:val="100"/>
          <w:position w:val="0"/>
        </w:rPr>
        <w:t>短期借款分类</w:t>
      </w:r>
      <w:bookmarkEnd w:id="1740"/>
      <w:bookmarkEnd w:id="1741"/>
      <w:bookmarkEnd w:id="1743"/>
      <w:r>
        <w:br w:type="page"/>
      </w:r>
    </w:p>
    <w:tbl>
      <w:tblPr>
        <w:tblOverlap w:val="never"/>
        <w:jc w:val="center"/>
        <w:tblLayout w:type="fixed"/>
      </w:tblPr>
      <w:tblGrid>
        <w:gridCol w:w="2798"/>
        <w:gridCol w:w="2774"/>
        <w:gridCol w:w="281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39,400, </w:t>
            </w:r>
            <w:r>
              <w:rPr>
                <w:color w:val="000000"/>
                <w:spacing w:val="0"/>
                <w:w w:val="100"/>
                <w:position w:val="0"/>
              </w:rPr>
              <w:t>000.00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3,715,000,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4, 220, 000, </w:t>
            </w:r>
            <w:r>
              <w:rPr>
                <w:color w:val="000000"/>
                <w:spacing w:val="0"/>
                <w:w w:val="100"/>
                <w:position w:val="0"/>
              </w:rPr>
              <w:t xml:space="preserve">000. </w:t>
            </w:r>
            <w:r>
              <w:rPr>
                <w:color w:val="000000"/>
                <w:spacing w:val="0"/>
                <w:w w:val="100"/>
                <w:position w:val="0"/>
              </w:rPr>
              <w:t>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3, 774, 000,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4, 259, 400, </w:t>
            </w:r>
            <w:r>
              <w:rPr>
                <w:color w:val="000000"/>
                <w:spacing w:val="0"/>
                <w:w w:val="100"/>
                <w:position w:val="0"/>
              </w:rPr>
              <w:t xml:space="preserve">000. </w:t>
            </w:r>
            <w:r>
              <w:rPr>
                <w:color w:val="000000"/>
                <w:spacing w:val="0"/>
                <w:w w:val="100"/>
                <w:position w:val="0"/>
              </w:rPr>
              <w:t>00</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w:t>
      </w:r>
      <w:r>
        <w:rPr>
          <w:color w:val="000000"/>
          <w:spacing w:val="0"/>
          <w:w w:val="100"/>
          <w:position w:val="0"/>
        </w:rPr>
        <w:t>期末余额均系集团合并范围内公司之间相互提供担保向银行借入的款项。</w:t>
      </w: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本报告期末无逾期借款情况。</w:t>
      </w:r>
    </w:p>
    <w:p>
      <w:pPr>
        <w:pStyle w:val="Style33"/>
        <w:keepNext/>
        <w:keepLines/>
        <w:widowControl w:val="0"/>
        <w:shd w:val="clear" w:color="auto" w:fill="auto"/>
        <w:tabs>
          <w:tab w:pos="1713" w:val="left"/>
        </w:tabs>
        <w:bidi w:val="0"/>
        <w:spacing w:before="0" w:after="160" w:line="240" w:lineRule="auto"/>
        <w:ind w:left="0" w:right="0" w:firstLine="460"/>
        <w:jc w:val="left"/>
      </w:pPr>
      <w:bookmarkStart w:id="1744" w:name="bookmark1744"/>
      <w:bookmarkStart w:id="1745" w:name="bookmark1745"/>
      <w:bookmarkStart w:id="1746" w:name="bookmark1746"/>
      <w:r>
        <w:rPr>
          <w:color w:val="000000"/>
          <w:spacing w:val="0"/>
          <w:w w:val="100"/>
          <w:position w:val="0"/>
        </w:rPr>
        <w:t>注释</w:t>
      </w:r>
      <w:r>
        <w:rPr>
          <w:color w:val="000000"/>
          <w:spacing w:val="0"/>
          <w:w w:val="100"/>
          <w:position w:val="0"/>
        </w:rPr>
        <w:t>23.</w:t>
        <w:tab/>
      </w:r>
      <w:r>
        <w:rPr>
          <w:color w:val="000000"/>
          <w:spacing w:val="0"/>
          <w:w w:val="100"/>
          <w:position w:val="0"/>
        </w:rPr>
        <w:t>应付账款</w:t>
      </w:r>
      <w:bookmarkEnd w:id="1744"/>
      <w:bookmarkEnd w:id="1745"/>
      <w:bookmarkEnd w:id="1746"/>
    </w:p>
    <w:tbl>
      <w:tblPr>
        <w:tblOverlap w:val="never"/>
        <w:jc w:val="center"/>
        <w:tblLayout w:type="fixed"/>
      </w:tblPr>
      <w:tblGrid>
        <w:gridCol w:w="2803"/>
        <w:gridCol w:w="2774"/>
        <w:gridCol w:w="2813"/>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879, 544, </w:t>
            </w:r>
            <w:r>
              <w:rPr>
                <w:color w:val="000000"/>
                <w:spacing w:val="0"/>
                <w:w w:val="100"/>
                <w:position w:val="0"/>
              </w:rPr>
              <w:t xml:space="preserve">700. </w:t>
            </w:r>
            <w:r>
              <w:rPr>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724, 064, </w:t>
            </w:r>
            <w:r>
              <w:rPr>
                <w:color w:val="000000"/>
                <w:spacing w:val="0"/>
                <w:w w:val="100"/>
                <w:position w:val="0"/>
              </w:rPr>
              <w:t>177.40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2,598, </w:t>
            </w:r>
            <w:r>
              <w:rPr>
                <w:color w:val="000000"/>
                <w:spacing w:val="0"/>
                <w:w w:val="100"/>
                <w:position w:val="0"/>
              </w:rPr>
              <w:t xml:space="preserve">623.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4, 038, </w:t>
            </w:r>
            <w:r>
              <w:rPr>
                <w:color w:val="000000"/>
                <w:spacing w:val="0"/>
                <w:w w:val="100"/>
                <w:position w:val="0"/>
              </w:rPr>
              <w:t>395.46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34,563,664. </w:t>
            </w:r>
            <w:r>
              <w:rPr>
                <w:color w:val="000000"/>
                <w:spacing w:val="0"/>
                <w:w w:val="100"/>
                <w:position w:val="0"/>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950,223.85</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916, 706, </w:t>
            </w:r>
            <w:r>
              <w:rPr>
                <w:color w:val="000000"/>
                <w:spacing w:val="0"/>
                <w:w w:val="100"/>
                <w:position w:val="0"/>
              </w:rPr>
              <w:t xml:space="preserve">988.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763, </w:t>
            </w:r>
            <w:r>
              <w:rPr>
                <w:color w:val="000000"/>
                <w:spacing w:val="0"/>
                <w:w w:val="100"/>
                <w:position w:val="0"/>
              </w:rPr>
              <w:t>052,796.71</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747" w:name="bookmark1747"/>
      <w:bookmarkStart w:id="1748" w:name="bookmark1748"/>
      <w:bookmarkStart w:id="1749" w:name="bookmark1749"/>
      <w:r>
        <w:rPr>
          <w:color w:val="000000"/>
          <w:spacing w:val="0"/>
          <w:w w:val="100"/>
          <w:position w:val="0"/>
        </w:rPr>
        <w:t>账龄超过一年的重要应付账款</w:t>
      </w:r>
      <w:bookmarkEnd w:id="1747"/>
      <w:bookmarkEnd w:id="1748"/>
      <w:bookmarkEnd w:id="1749"/>
    </w:p>
    <w:tbl>
      <w:tblPr>
        <w:tblOverlap w:val="never"/>
        <w:jc w:val="center"/>
        <w:tblLayout w:type="fixed"/>
      </w:tblPr>
      <w:tblGrid>
        <w:gridCol w:w="3595"/>
        <w:gridCol w:w="1834"/>
        <w:gridCol w:w="2962"/>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未偿还或结转原因</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68,371, </w:t>
            </w:r>
            <w:r>
              <w:rPr>
                <w:color w:val="000000"/>
                <w:spacing w:val="0"/>
                <w:w w:val="100"/>
                <w:position w:val="0"/>
              </w:rPr>
              <w:t xml:space="preserve">128.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广西壮族自治区冶金建设公司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29, </w:t>
            </w:r>
            <w:r>
              <w:rPr>
                <w:color w:val="000000"/>
                <w:spacing w:val="0"/>
                <w:w w:val="100"/>
                <w:position w:val="0"/>
              </w:rPr>
              <w:t>001,358.74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江西建工第二建筑有限责任公司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22,741,464.20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揭阳市揭西建筑集团公司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18,792,818.76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银川三建工程有限责任公司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12,405,478.59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四川省源泰建设工程有限公司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6, 368, </w:t>
            </w:r>
            <w:r>
              <w:rPr>
                <w:color w:val="000000"/>
                <w:spacing w:val="0"/>
                <w:w w:val="100"/>
                <w:position w:val="0"/>
              </w:rPr>
              <w:t xml:space="preserve">746.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工程质保金</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广西建工集团第四建筑工程有限责任公司柳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州分公司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5,630,536.51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辽宁东地建筑岩土工程有限公司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4,318, </w:t>
            </w:r>
            <w:r>
              <w:rPr>
                <w:color w:val="000000"/>
                <w:spacing w:val="0"/>
                <w:w w:val="100"/>
                <w:position w:val="0"/>
              </w:rPr>
              <w:t xml:space="preserve">783.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沈阳山盟建设集团有限公司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3, 149, </w:t>
            </w:r>
            <w:r>
              <w:rPr>
                <w:color w:val="000000"/>
                <w:spacing w:val="0"/>
                <w:w w:val="100"/>
                <w:position w:val="0"/>
              </w:rPr>
              <w:t xml:space="preserve">984. </w:t>
            </w: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惠州市国土局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2, 800, </w:t>
            </w:r>
            <w:r>
              <w:rPr>
                <w:color w:val="000000"/>
                <w:spacing w:val="0"/>
                <w:w w:val="100"/>
                <w:position w:val="0"/>
              </w:rPr>
              <w:t xml:space="preserve">871.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合同未履行完毕</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江西省启航建筑工程有限公司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2,715,007.47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合同未履行完毕</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玉林市建筑安装工程公司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2,305,033.57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工程未决算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中国建筑第六工程局第五建筑工程公司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未结算工程款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大连三洋压缩机有限公司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2, 230,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正在调试</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广西华南建设集团有限公司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2,074,814.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工程未决算</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185, 156, </w:t>
            </w:r>
            <w:r>
              <w:rPr>
                <w:color w:val="000000"/>
                <w:spacing w:val="0"/>
                <w:w w:val="100"/>
                <w:position w:val="0"/>
              </w:rPr>
              <w:t xml:space="preserve">025. </w:t>
            </w: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tabs>
          <w:tab w:pos="1713" w:val="left"/>
        </w:tabs>
        <w:bidi w:val="0"/>
        <w:spacing w:before="0" w:after="160" w:line="240" w:lineRule="auto"/>
        <w:ind w:left="0" w:right="0" w:firstLine="460"/>
        <w:jc w:val="left"/>
      </w:pPr>
      <w:bookmarkStart w:id="1750" w:name="bookmark1750"/>
      <w:bookmarkStart w:id="1751" w:name="bookmark1751"/>
      <w:bookmarkStart w:id="1752" w:name="bookmark1752"/>
      <w:r>
        <w:rPr>
          <w:color w:val="000000"/>
          <w:spacing w:val="0"/>
          <w:w w:val="100"/>
          <w:position w:val="0"/>
        </w:rPr>
        <w:t>注释</w:t>
      </w:r>
      <w:r>
        <w:rPr>
          <w:color w:val="000000"/>
          <w:spacing w:val="0"/>
          <w:w w:val="100"/>
          <w:position w:val="0"/>
        </w:rPr>
        <w:t>24,</w:t>
        <w:tab/>
      </w:r>
      <w:r>
        <w:rPr>
          <w:color w:val="000000"/>
          <w:spacing w:val="0"/>
          <w:w w:val="100"/>
          <w:position w:val="0"/>
        </w:rPr>
        <w:t>预收款项</w:t>
      </w:r>
      <w:bookmarkEnd w:id="1750"/>
      <w:bookmarkEnd w:id="1751"/>
      <w:bookmarkEnd w:id="1752"/>
    </w:p>
    <w:p>
      <w:pPr>
        <w:pStyle w:val="Style33"/>
        <w:keepNext/>
        <w:keepLines/>
        <w:widowControl w:val="0"/>
        <w:shd w:val="clear" w:color="auto" w:fill="auto"/>
        <w:bidi w:val="0"/>
        <w:spacing w:before="0" w:after="160" w:line="240" w:lineRule="auto"/>
        <w:ind w:left="0" w:right="0" w:firstLine="460"/>
        <w:jc w:val="left"/>
      </w:pPr>
      <w:bookmarkStart w:id="1750" w:name="bookmark1750"/>
      <w:bookmarkStart w:id="1751" w:name="bookmark1751"/>
      <w:bookmarkStart w:id="1753" w:name="bookmark1753"/>
      <w:r>
        <w:rPr>
          <w:color w:val="000000"/>
          <w:spacing w:val="0"/>
          <w:w w:val="100"/>
          <w:position w:val="0"/>
        </w:rPr>
        <w:t>1.</w:t>
      </w:r>
      <w:r>
        <w:rPr>
          <w:color w:val="000000"/>
          <w:spacing w:val="0"/>
          <w:w w:val="100"/>
          <w:position w:val="0"/>
        </w:rPr>
        <w:t>预收款项情况</w:t>
      </w:r>
      <w:bookmarkEnd w:id="1750"/>
      <w:bookmarkEnd w:id="1751"/>
      <w:bookmarkEnd w:id="1753"/>
    </w:p>
    <w:tbl>
      <w:tblPr>
        <w:tblOverlap w:val="never"/>
        <w:jc w:val="center"/>
        <w:tblLayout w:type="fixed"/>
      </w:tblPr>
      <w:tblGrid>
        <w:gridCol w:w="2803"/>
        <w:gridCol w:w="2774"/>
        <w:gridCol w:w="281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163,867,122.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269,303,138.39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预收货款及售房款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163,546, </w:t>
            </w:r>
            <w:r>
              <w:rPr>
                <w:color w:val="000000"/>
                <w:spacing w:val="0"/>
                <w:w w:val="100"/>
                <w:position w:val="0"/>
              </w:rPr>
              <w:t xml:space="preserve">748. </w:t>
            </w: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153, 451, </w:t>
            </w:r>
            <w:r>
              <w:rPr>
                <w:color w:val="000000"/>
                <w:spacing w:val="0"/>
                <w:w w:val="100"/>
                <w:position w:val="0"/>
              </w:rPr>
              <w:t>147.47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34,327,684.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29, 026, </w:t>
            </w:r>
            <w:r>
              <w:rPr>
                <w:color w:val="000000"/>
                <w:spacing w:val="0"/>
                <w:w w:val="100"/>
                <w:position w:val="0"/>
              </w:rPr>
              <w:t xml:space="preserve">072. </w:t>
            </w:r>
            <w:r>
              <w:rPr>
                <w:color w:val="000000"/>
                <w:spacing w:val="0"/>
                <w:w w:val="100"/>
                <w:position w:val="0"/>
              </w:rPr>
              <w:t>37</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361,741,555.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451,780,358.23</w:t>
            </w:r>
          </w:p>
        </w:tc>
      </w:tr>
    </w:tbl>
    <w:p>
      <w:pPr>
        <w:widowControl w:val="0"/>
        <w:spacing w:after="159" w:line="1" w:lineRule="exact"/>
      </w:pPr>
    </w:p>
    <w:p>
      <w:pPr>
        <w:pStyle w:val="Style33"/>
        <w:keepNext/>
        <w:keepLines/>
        <w:widowControl w:val="0"/>
        <w:shd w:val="clear" w:color="auto" w:fill="auto"/>
        <w:bidi w:val="0"/>
        <w:spacing w:before="0" w:after="480" w:line="240" w:lineRule="auto"/>
        <w:ind w:left="0" w:right="0" w:firstLine="460"/>
        <w:jc w:val="left"/>
      </w:pPr>
      <w:bookmarkStart w:id="1754" w:name="bookmark1754"/>
      <w:bookmarkStart w:id="1755" w:name="bookmark1755"/>
      <w:bookmarkStart w:id="1756" w:name="bookmark1756"/>
      <w:r>
        <w:rPr>
          <w:color w:val="000000"/>
          <w:spacing w:val="0"/>
          <w:w w:val="100"/>
          <w:position w:val="0"/>
        </w:rPr>
        <w:t>2.</w:t>
      </w:r>
      <w:r>
        <w:rPr>
          <w:color w:val="000000"/>
          <w:spacing w:val="0"/>
          <w:w w:val="100"/>
          <w:position w:val="0"/>
        </w:rPr>
        <w:t>期末无账龄超过一年的重要预收款项</w:t>
      </w:r>
      <w:bookmarkEnd w:id="1754"/>
      <w:bookmarkEnd w:id="1755"/>
      <w:bookmarkEnd w:id="1756"/>
    </w:p>
    <w:p>
      <w:pPr>
        <w:pStyle w:val="Style33"/>
        <w:keepNext/>
        <w:keepLines/>
        <w:widowControl w:val="0"/>
        <w:shd w:val="clear" w:color="auto" w:fill="auto"/>
        <w:tabs>
          <w:tab w:pos="1713" w:val="left"/>
        </w:tabs>
        <w:bidi w:val="0"/>
        <w:spacing w:before="0" w:after="160" w:line="240" w:lineRule="auto"/>
        <w:ind w:left="0" w:right="0" w:firstLine="460"/>
        <w:jc w:val="left"/>
      </w:pPr>
      <w:bookmarkStart w:id="1754" w:name="bookmark1754"/>
      <w:bookmarkStart w:id="1755" w:name="bookmark1755"/>
      <w:bookmarkStart w:id="1757" w:name="bookmark1757"/>
      <w:r>
        <w:rPr>
          <w:color w:val="000000"/>
          <w:spacing w:val="0"/>
          <w:w w:val="100"/>
          <w:position w:val="0"/>
        </w:rPr>
        <w:t>注释</w:t>
      </w:r>
      <w:r>
        <w:rPr>
          <w:color w:val="000000"/>
          <w:spacing w:val="0"/>
          <w:w w:val="100"/>
          <w:position w:val="0"/>
        </w:rPr>
        <w:t>25.</w:t>
        <w:tab/>
      </w:r>
      <w:r>
        <w:rPr>
          <w:color w:val="000000"/>
          <w:spacing w:val="0"/>
          <w:w w:val="100"/>
          <w:position w:val="0"/>
        </w:rPr>
        <w:t>应付职工薪酬</w:t>
      </w:r>
      <w:bookmarkEnd w:id="1754"/>
      <w:bookmarkEnd w:id="1755"/>
      <w:bookmarkEnd w:id="1757"/>
    </w:p>
    <w:p>
      <w:pPr>
        <w:pStyle w:val="Style33"/>
        <w:keepNext/>
        <w:keepLines/>
        <w:widowControl w:val="0"/>
        <w:numPr>
          <w:ilvl w:val="0"/>
          <w:numId w:val="73"/>
        </w:numPr>
        <w:shd w:val="clear" w:color="auto" w:fill="auto"/>
        <w:bidi w:val="0"/>
        <w:spacing w:before="0" w:after="160" w:line="240" w:lineRule="auto"/>
        <w:ind w:left="0" w:right="0" w:firstLine="460"/>
        <w:jc w:val="left"/>
      </w:pPr>
      <w:bookmarkStart w:id="1754" w:name="bookmark1754"/>
      <w:bookmarkStart w:id="1755" w:name="bookmark1755"/>
      <w:bookmarkStart w:id="1758" w:name="bookmark1758"/>
      <w:bookmarkStart w:id="1759" w:name="bookmark1759"/>
      <w:bookmarkEnd w:id="1758"/>
      <w:r>
        <w:rPr>
          <w:color w:val="000000"/>
          <w:spacing w:val="0"/>
          <w:w w:val="100"/>
          <w:position w:val="0"/>
        </w:rPr>
        <w:t>应付职工薪酬列示</w:t>
      </w:r>
      <w:bookmarkEnd w:id="1754"/>
      <w:bookmarkEnd w:id="1755"/>
      <w:bookmarkEnd w:id="1759"/>
    </w:p>
    <w:tbl>
      <w:tblPr>
        <w:tblOverlap w:val="never"/>
        <w:jc w:val="center"/>
        <w:tblLayout w:type="fixed"/>
      </w:tblPr>
      <w:tblGrid>
        <w:gridCol w:w="2314"/>
        <w:gridCol w:w="1450"/>
        <w:gridCol w:w="1450"/>
        <w:gridCol w:w="1699"/>
        <w:gridCol w:w="147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117, </w:t>
            </w:r>
            <w:r>
              <w:rPr>
                <w:color w:val="000000"/>
                <w:spacing w:val="0"/>
                <w:w w:val="100"/>
                <w:position w:val="0"/>
              </w:rPr>
              <w:t>803,352.56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524,816, </w:t>
            </w:r>
            <w:r>
              <w:rPr>
                <w:color w:val="000000"/>
                <w:spacing w:val="0"/>
                <w:w w:val="100"/>
                <w:position w:val="0"/>
              </w:rPr>
              <w:t xml:space="preserve">336.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505,893, </w:t>
            </w:r>
            <w:r>
              <w:rPr>
                <w:color w:val="000000"/>
                <w:spacing w:val="0"/>
                <w:w w:val="100"/>
                <w:position w:val="0"/>
              </w:rPr>
              <w:t xml:space="preserve">109.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136, 726, </w:t>
            </w:r>
            <w:r>
              <w:rPr>
                <w:color w:val="000000"/>
                <w:spacing w:val="0"/>
                <w:w w:val="100"/>
                <w:position w:val="0"/>
              </w:rPr>
              <w:t xml:space="preserve">580. </w:t>
            </w:r>
            <w:r>
              <w:rPr>
                <w:color w:val="000000"/>
                <w:spacing w:val="0"/>
                <w:w w:val="100"/>
                <w:position w:val="0"/>
              </w:rPr>
              <w:t>24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离职后福利-设定提存计划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2,922, </w:t>
            </w:r>
            <w:r>
              <w:rPr>
                <w:color w:val="000000"/>
                <w:spacing w:val="0"/>
                <w:w w:val="100"/>
                <w:position w:val="0"/>
              </w:rPr>
              <w:t xml:space="preserve">830. </w:t>
            </w: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43,659,336.83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42,710,588.47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3,871,578.87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622, </w:t>
            </w:r>
            <w:r>
              <w:rPr>
                <w:color w:val="000000"/>
                <w:spacing w:val="0"/>
                <w:w w:val="100"/>
                <w:position w:val="0"/>
              </w:rPr>
              <w:t xml:space="preserve">660.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1,491,706.66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2, 114, </w:t>
            </w:r>
            <w:r>
              <w:rPr>
                <w:color w:val="000000"/>
                <w:spacing w:val="0"/>
                <w:w w:val="100"/>
                <w:position w:val="0"/>
              </w:rPr>
              <w:t xml:space="preserve">366.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066.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1,489, </w:t>
            </w:r>
            <w:r>
              <w:rPr>
                <w:color w:val="000000"/>
                <w:spacing w:val="0"/>
                <w:w w:val="100"/>
                <w:position w:val="0"/>
              </w:rPr>
              <w:t xml:space="preserve">732.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1,489, </w:t>
            </w:r>
            <w:r>
              <w:rPr>
                <w:color w:val="000000"/>
                <w:spacing w:val="0"/>
                <w:w w:val="100"/>
                <w:position w:val="0"/>
              </w:rPr>
              <w:t xml:space="preserve">732.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066. </w:t>
            </w:r>
            <w:r>
              <w:rPr>
                <w:color w:val="000000"/>
                <w:spacing w:val="0"/>
                <w:w w:val="100"/>
                <w:position w:val="0"/>
              </w:rPr>
              <w:t>60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121,357, </w:t>
            </w:r>
            <w:r>
              <w:rPr>
                <w:color w:val="000000"/>
                <w:spacing w:val="0"/>
                <w:w w:val="100"/>
                <w:position w:val="0"/>
              </w:rPr>
              <w:t xml:space="preserve">909.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571,457, </w:t>
            </w:r>
            <w:r>
              <w:rPr>
                <w:color w:val="000000"/>
                <w:spacing w:val="0"/>
                <w:w w:val="100"/>
                <w:position w:val="0"/>
              </w:rPr>
              <w:t xml:space="preserve">112.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552,207,796.80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140, </w:t>
            </w:r>
            <w:r>
              <w:rPr>
                <w:color w:val="000000"/>
                <w:spacing w:val="0"/>
                <w:w w:val="100"/>
                <w:position w:val="0"/>
              </w:rPr>
              <w:t>607,225.71</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760" w:name="bookmark1760"/>
      <w:bookmarkStart w:id="1761" w:name="bookmark1761"/>
      <w:bookmarkStart w:id="1762" w:name="bookmark1762"/>
      <w:bookmarkStart w:id="1763" w:name="bookmark1763"/>
      <w:r>
        <w:rPr>
          <w:color w:val="000000"/>
          <w:spacing w:val="0"/>
          <w:w w:val="100"/>
          <w:position w:val="0"/>
        </w:rPr>
        <w:t>2</w:t>
      </w:r>
      <w:bookmarkEnd w:id="1762"/>
      <w:r>
        <w:rPr>
          <w:color w:val="000000"/>
          <w:spacing w:val="0"/>
          <w:w w:val="100"/>
          <w:position w:val="0"/>
        </w:rPr>
        <w:t>.</w:t>
      </w:r>
      <w:r>
        <w:rPr>
          <w:color w:val="000000"/>
          <w:spacing w:val="0"/>
          <w:w w:val="100"/>
          <w:position w:val="0"/>
        </w:rPr>
        <w:t>短期薪酬列示</w:t>
      </w:r>
      <w:bookmarkEnd w:id="1760"/>
      <w:bookmarkEnd w:id="1761"/>
      <w:bookmarkEnd w:id="1763"/>
    </w:p>
    <w:tbl>
      <w:tblPr>
        <w:tblOverlap w:val="never"/>
        <w:jc w:val="center"/>
        <w:tblLayout w:type="fixed"/>
      </w:tblPr>
      <w:tblGrid>
        <w:gridCol w:w="2366"/>
        <w:gridCol w:w="1502"/>
        <w:gridCol w:w="1498"/>
        <w:gridCol w:w="1498"/>
        <w:gridCol w:w="1526"/>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114, 556, </w:t>
            </w:r>
            <w:r>
              <w:rPr>
                <w:color w:val="000000"/>
                <w:spacing w:val="0"/>
                <w:w w:val="100"/>
                <w:position w:val="0"/>
              </w:rPr>
              <w:t xml:space="preserve">903. </w:t>
            </w:r>
            <w:r>
              <w:rPr>
                <w:color w:val="000000"/>
                <w:spacing w:val="0"/>
                <w:w w:val="100"/>
                <w:position w:val="0"/>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435, 930, </w:t>
            </w:r>
            <w:r>
              <w:rPr>
                <w:color w:val="000000"/>
                <w:spacing w:val="0"/>
                <w:w w:val="100"/>
                <w:position w:val="0"/>
              </w:rPr>
              <w:t xml:space="preserve">056.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417,418, </w:t>
            </w:r>
            <w:r>
              <w:rPr>
                <w:color w:val="000000"/>
                <w:spacing w:val="0"/>
                <w:w w:val="100"/>
                <w:position w:val="0"/>
              </w:rPr>
              <w:t xml:space="preserve">840. </w:t>
            </w:r>
            <w:r>
              <w:rPr>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133, 068, </w:t>
            </w:r>
            <w:r>
              <w:rPr>
                <w:color w:val="000000"/>
                <w:spacing w:val="0"/>
                <w:w w:val="100"/>
                <w:position w:val="0"/>
              </w:rPr>
              <w:t xml:space="preserve">120. </w:t>
            </w:r>
            <w:r>
              <w:rPr>
                <w:color w:val="000000"/>
                <w:spacing w:val="0"/>
                <w:w w:val="100"/>
                <w:position w:val="0"/>
              </w:rPr>
              <w:t>01</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35,573,487.09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35,573,487.09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192,783.69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18,531,080. </w:t>
            </w: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18, </w:t>
            </w:r>
            <w:r>
              <w:rPr>
                <w:color w:val="000000"/>
                <w:spacing w:val="0"/>
                <w:w w:val="100"/>
                <w:position w:val="0"/>
              </w:rPr>
              <w:t>459,012.31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264, </w:t>
            </w:r>
            <w:r>
              <w:rPr>
                <w:color w:val="000000"/>
                <w:spacing w:val="0"/>
                <w:w w:val="100"/>
                <w:position w:val="0"/>
              </w:rPr>
              <w:t>851.48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其中：基本医疗保险费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105,997.48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 </w:t>
            </w:r>
            <w:r>
              <w:rPr>
                <w:color w:val="000000"/>
                <w:spacing w:val="0"/>
                <w:w w:val="100"/>
                <w:position w:val="0"/>
              </w:rPr>
              <w:t>541,263.53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16,500, </w:t>
            </w:r>
            <w:r>
              <w:rPr>
                <w:color w:val="000000"/>
                <w:spacing w:val="0"/>
                <w:w w:val="100"/>
                <w:position w:val="0"/>
              </w:rPr>
              <w:t xml:space="preserve">925.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146,335.09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59, </w:t>
            </w:r>
            <w:r>
              <w:rPr>
                <w:color w:val="000000"/>
                <w:spacing w:val="0"/>
                <w:w w:val="100"/>
                <w:position w:val="0"/>
              </w:rPr>
              <w:t xml:space="preserve">673.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827,761.28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814,230.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73,204.28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27,113.03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1,162,055.29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1, 143, </w:t>
            </w:r>
            <w:r>
              <w:rPr>
                <w:color w:val="000000"/>
                <w:spacing w:val="0"/>
                <w:w w:val="100"/>
                <w:position w:val="0"/>
              </w:rPr>
              <w:t xml:space="preserve">856.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 xml:space="preserve">45,312. </w:t>
            </w:r>
            <w:r>
              <w:rPr>
                <w:color w:val="000000"/>
                <w:spacing w:val="0"/>
                <w:w w:val="100"/>
                <w:position w:val="0"/>
              </w:rPr>
              <w:t>11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333,032.38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26,167,640.68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26,150,015.66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350, </w:t>
            </w:r>
            <w:r>
              <w:rPr>
                <w:color w:val="000000"/>
                <w:spacing w:val="0"/>
                <w:w w:val="100"/>
                <w:position w:val="0"/>
              </w:rPr>
              <w:t>657.40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2,720, </w:t>
            </w:r>
            <w:r>
              <w:rPr>
                <w:color w:val="000000"/>
                <w:spacing w:val="0"/>
                <w:w w:val="100"/>
                <w:position w:val="0"/>
              </w:rPr>
              <w:t xml:space="preserve">632. </w:t>
            </w:r>
            <w:r>
              <w:rPr>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8,614, </w:t>
            </w:r>
            <w:r>
              <w:rPr>
                <w:color w:val="000000"/>
                <w:spacing w:val="0"/>
                <w:w w:val="100"/>
                <w:position w:val="0"/>
              </w:rPr>
              <w:t xml:space="preserve">072.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8,291,753.41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3, 042, </w:t>
            </w:r>
            <w:r>
              <w:rPr>
                <w:color w:val="000000"/>
                <w:spacing w:val="0"/>
                <w:w w:val="100"/>
                <w:position w:val="0"/>
              </w:rPr>
              <w:t xml:space="preserve">951. </w:t>
            </w:r>
            <w:r>
              <w:rPr>
                <w:color w:val="000000"/>
                <w:spacing w:val="0"/>
                <w:w w:val="100"/>
                <w:position w:val="0"/>
              </w:rPr>
              <w:t>35</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117,803,352.56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524,816, </w:t>
            </w:r>
            <w:r>
              <w:rPr>
                <w:color w:val="000000"/>
                <w:spacing w:val="0"/>
                <w:w w:val="100"/>
                <w:position w:val="0"/>
              </w:rPr>
              <w:t xml:space="preserve">336. </w:t>
            </w:r>
            <w:r>
              <w:rPr>
                <w:color w:val="000000"/>
                <w:spacing w:val="0"/>
                <w:w w:val="100"/>
                <w:position w:val="0"/>
              </w:rPr>
              <w:t>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505, 893, </w:t>
            </w:r>
            <w:r>
              <w:rPr>
                <w:color w:val="000000"/>
                <w:spacing w:val="0"/>
                <w:w w:val="100"/>
                <w:position w:val="0"/>
              </w:rPr>
              <w:t xml:space="preserve">109.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136,726,580. </w:t>
            </w:r>
            <w:r>
              <w:rPr>
                <w:color w:val="000000"/>
                <w:spacing w:val="0"/>
                <w:w w:val="100"/>
                <w:position w:val="0"/>
              </w:rPr>
              <w:t>24</w:t>
            </w:r>
          </w:p>
        </w:tc>
      </w:tr>
    </w:tbl>
    <w:p>
      <w:pPr>
        <w:widowControl w:val="0"/>
        <w:spacing w:after="159" w:line="1" w:lineRule="exact"/>
      </w:pPr>
    </w:p>
    <w:p>
      <w:pPr>
        <w:pStyle w:val="Style33"/>
        <w:keepNext/>
        <w:keepLines/>
        <w:widowControl w:val="0"/>
        <w:numPr>
          <w:ilvl w:val="0"/>
          <w:numId w:val="75"/>
        </w:numPr>
        <w:shd w:val="clear" w:color="auto" w:fill="auto"/>
        <w:bidi w:val="0"/>
        <w:spacing w:before="0" w:after="160" w:line="240" w:lineRule="auto"/>
        <w:ind w:left="0" w:right="0" w:firstLine="46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设定提存计划列示</w:t>
      </w:r>
      <w:bookmarkEnd w:id="1764"/>
      <w:bookmarkEnd w:id="1765"/>
      <w:bookmarkEnd w:id="1767"/>
      <w:r>
        <w:br w:type="page"/>
      </w:r>
    </w:p>
    <w:tbl>
      <w:tblPr>
        <w:tblOverlap w:val="never"/>
        <w:jc w:val="center"/>
        <w:tblLayout w:type="fixed"/>
      </w:tblPr>
      <w:tblGrid>
        <w:gridCol w:w="2338"/>
        <w:gridCol w:w="1474"/>
        <w:gridCol w:w="1474"/>
        <w:gridCol w:w="1608"/>
        <w:gridCol w:w="149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1,680, </w:t>
            </w:r>
            <w:r>
              <w:rPr>
                <w:color w:val="000000"/>
                <w:spacing w:val="0"/>
                <w:w w:val="100"/>
                <w:position w:val="0"/>
              </w:rPr>
              <w:t xml:space="preserve">778.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39,777,432.64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38, 824, </w:t>
            </w:r>
            <w:r>
              <w:rPr>
                <w:color w:val="000000"/>
                <w:spacing w:val="0"/>
                <w:w w:val="100"/>
                <w:position w:val="0"/>
              </w:rPr>
              <w:t xml:space="preserve">774. </w:t>
            </w: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2,633, </w:t>
            </w:r>
            <w:r>
              <w:rPr>
                <w:color w:val="000000"/>
                <w:spacing w:val="0"/>
                <w:w w:val="100"/>
                <w:position w:val="0"/>
              </w:rPr>
              <w:t xml:space="preserve">437. </w:t>
            </w:r>
            <w:r>
              <w:rPr>
                <w:color w:val="000000"/>
                <w:spacing w:val="0"/>
                <w:w w:val="100"/>
                <w:position w:val="0"/>
              </w:rPr>
              <w:t>27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1,693,553.41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1,691,474.32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 xml:space="preserve">057. </w:t>
            </w:r>
            <w:r>
              <w:rPr>
                <w:color w:val="000000"/>
                <w:spacing w:val="0"/>
                <w:w w:val="100"/>
                <w:position w:val="0"/>
              </w:rPr>
              <w:t>57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企业年金缴费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1,204, </w:t>
            </w:r>
            <w:r>
              <w:rPr>
                <w:color w:val="000000"/>
                <w:spacing w:val="0"/>
                <w:w w:val="100"/>
                <w:position w:val="0"/>
              </w:rPr>
              <w:t xml:space="preserve">073. </w:t>
            </w: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 </w:t>
            </w:r>
            <w:r>
              <w:rPr>
                <w:color w:val="000000"/>
                <w:spacing w:val="0"/>
                <w:w w:val="100"/>
                <w:position w:val="0"/>
              </w:rPr>
              <w:t xml:space="preserve">188,350. </w:t>
            </w: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w:t>
            </w:r>
            <w:r>
              <w:rPr>
                <w:color w:val="000000"/>
                <w:spacing w:val="0"/>
                <w:w w:val="100"/>
                <w:position w:val="0"/>
              </w:rPr>
              <w:t xml:space="preserve">194,339. </w:t>
            </w:r>
            <w:r>
              <w:rPr>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1, 198, </w:t>
            </w:r>
            <w:r>
              <w:rPr>
                <w:color w:val="000000"/>
                <w:spacing w:val="0"/>
                <w:w w:val="100"/>
                <w:position w:val="0"/>
              </w:rPr>
              <w:t xml:space="preserve">084. </w:t>
            </w:r>
            <w:r>
              <w:rPr>
                <w:color w:val="000000"/>
                <w:spacing w:val="0"/>
                <w:w w:val="100"/>
                <w:position w:val="0"/>
              </w:rPr>
              <w:t>03</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2,922,830.51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43,659,336.83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42,710,588.47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3,871,578. </w:t>
            </w:r>
            <w:r>
              <w:rPr>
                <w:color w:val="000000"/>
                <w:spacing w:val="0"/>
                <w:w w:val="100"/>
                <w:position w:val="0"/>
              </w:rPr>
              <w:t>87</w:t>
            </w:r>
          </w:p>
        </w:tc>
      </w:tr>
    </w:tbl>
    <w:p>
      <w:pPr>
        <w:widowControl w:val="0"/>
        <w:spacing w:after="159" w:line="1" w:lineRule="exact"/>
      </w:pPr>
    </w:p>
    <w:p>
      <w:pPr>
        <w:pStyle w:val="Style33"/>
        <w:keepNext/>
        <w:keepLines/>
        <w:widowControl w:val="0"/>
        <w:numPr>
          <w:ilvl w:val="0"/>
          <w:numId w:val="75"/>
        </w:numPr>
        <w:shd w:val="clear" w:color="auto" w:fill="auto"/>
        <w:bidi w:val="0"/>
        <w:spacing w:before="0" w:after="160" w:line="240" w:lineRule="auto"/>
        <w:ind w:left="0" w:right="0" w:firstLine="46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应付职工薪酬其他说明</w:t>
      </w:r>
      <w:bookmarkEnd w:id="1768"/>
      <w:bookmarkEnd w:id="1769"/>
      <w:bookmarkEnd w:id="1771"/>
    </w:p>
    <w:p>
      <w:pPr>
        <w:pStyle w:val="Style28"/>
        <w:keepNext w:val="0"/>
        <w:keepLines w:val="0"/>
        <w:widowControl w:val="0"/>
        <w:shd w:val="clear" w:color="auto" w:fill="auto"/>
        <w:bidi w:val="0"/>
        <w:spacing w:before="0" w:after="480" w:line="240" w:lineRule="auto"/>
        <w:ind w:left="0" w:right="0" w:firstLine="460"/>
        <w:jc w:val="left"/>
      </w:pPr>
      <w:r>
        <w:rPr>
          <w:color w:val="000000"/>
          <w:spacing w:val="0"/>
          <w:w w:val="100"/>
          <w:position w:val="0"/>
        </w:rPr>
        <w:t>截止2016年12月31日，应付职工薪酬中无拖欠性质的款项。</w:t>
      </w:r>
    </w:p>
    <w:p>
      <w:pPr>
        <w:pStyle w:val="Style33"/>
        <w:keepNext/>
        <w:keepLines/>
        <w:widowControl w:val="0"/>
        <w:shd w:val="clear" w:color="auto" w:fill="auto"/>
        <w:tabs>
          <w:tab w:pos="1713" w:val="left"/>
        </w:tabs>
        <w:bidi w:val="0"/>
        <w:spacing w:before="0" w:after="160" w:line="240" w:lineRule="auto"/>
        <w:ind w:left="0" w:right="0" w:firstLine="460"/>
        <w:jc w:val="left"/>
      </w:pPr>
      <w:bookmarkStart w:id="1772" w:name="bookmark1772"/>
      <w:bookmarkStart w:id="1773" w:name="bookmark1773"/>
      <w:bookmarkStart w:id="1774" w:name="bookmark1774"/>
      <w:r>
        <w:rPr>
          <w:color w:val="000000"/>
          <w:spacing w:val="0"/>
          <w:w w:val="100"/>
          <w:position w:val="0"/>
        </w:rPr>
        <w:t>注释</w:t>
      </w:r>
      <w:r>
        <w:rPr>
          <w:color w:val="000000"/>
          <w:spacing w:val="0"/>
          <w:w w:val="100"/>
          <w:position w:val="0"/>
        </w:rPr>
        <w:t>26.</w:t>
        <w:tab/>
      </w:r>
      <w:r>
        <w:rPr>
          <w:color w:val="000000"/>
          <w:spacing w:val="0"/>
          <w:w w:val="100"/>
          <w:position w:val="0"/>
        </w:rPr>
        <w:t>应交税费</w:t>
      </w:r>
      <w:bookmarkEnd w:id="1772"/>
      <w:bookmarkEnd w:id="1773"/>
      <w:bookmarkEnd w:id="1774"/>
    </w:p>
    <w:tbl>
      <w:tblPr>
        <w:tblOverlap w:val="never"/>
        <w:jc w:val="center"/>
        <w:tblLayout w:type="fixed"/>
      </w:tblPr>
      <w:tblGrid>
        <w:gridCol w:w="1666"/>
        <w:gridCol w:w="1138"/>
        <w:gridCol w:w="1656"/>
        <w:gridCol w:w="1118"/>
        <w:gridCol w:w="826"/>
        <w:gridCol w:w="1987"/>
      </w:tblGrid>
      <w:tr>
        <w:trPr>
          <w:trHeight w:val="427"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6, 954, </w:t>
            </w:r>
            <w:r>
              <w:rPr>
                <w:color w:val="000000"/>
                <w:spacing w:val="0"/>
                <w:w w:val="100"/>
                <w:position w:val="0"/>
              </w:rPr>
              <w:t xml:space="preserve">898. </w:t>
            </w:r>
            <w:r>
              <w:rPr>
                <w:color w:val="000000"/>
                <w:spacing w:val="0"/>
                <w:w w:val="100"/>
                <w:position w:val="0"/>
              </w:rPr>
              <w:t>47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363,534.35</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121. </w:t>
            </w:r>
            <w:r>
              <w:rPr>
                <w:color w:val="000000"/>
                <w:spacing w:val="0"/>
                <w:w w:val="100"/>
                <w:position w:val="0"/>
              </w:rPr>
              <w:t>73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7,991,307.20</w:t>
            </w:r>
          </w:p>
        </w:tc>
      </w:tr>
      <w:tr>
        <w:trPr>
          <w:trHeight w:val="398"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404, </w:t>
            </w:r>
            <w:r>
              <w:rPr>
                <w:color w:val="000000"/>
                <w:spacing w:val="0"/>
                <w:w w:val="100"/>
                <w:position w:val="0"/>
              </w:rPr>
              <w:t xml:space="preserve">749. </w:t>
            </w:r>
            <w:r>
              <w:rPr>
                <w:color w:val="000000"/>
                <w:spacing w:val="0"/>
                <w:w w:val="100"/>
                <w:position w:val="0"/>
              </w:rPr>
              <w:t>70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531,774.39</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489,555.03</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43,910, </w:t>
            </w:r>
            <w:r>
              <w:rPr>
                <w:color w:val="000000"/>
                <w:spacing w:val="0"/>
                <w:w w:val="100"/>
                <w:position w:val="0"/>
              </w:rPr>
              <w:t>146.87</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4,372,373.34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2,822,269. </w:t>
            </w:r>
            <w:r>
              <w:rPr>
                <w:color w:val="000000"/>
                <w:spacing w:val="0"/>
                <w:w w:val="100"/>
                <w:position w:val="0"/>
              </w:rPr>
              <w:t>16</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7, 559, </w:t>
            </w:r>
            <w:r>
              <w:rPr>
                <w:color w:val="000000"/>
                <w:spacing w:val="0"/>
                <w:w w:val="100"/>
                <w:position w:val="0"/>
              </w:rPr>
              <w:t xml:space="preserve">634. </w:t>
            </w:r>
            <w:r>
              <w:rPr>
                <w:color w:val="000000"/>
                <w:spacing w:val="0"/>
                <w:w w:val="100"/>
                <w:position w:val="0"/>
              </w:rPr>
              <w:t>72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898, </w:t>
            </w:r>
            <w:r>
              <w:rPr>
                <w:color w:val="000000"/>
                <w:spacing w:val="0"/>
                <w:w w:val="100"/>
                <w:position w:val="0"/>
              </w:rPr>
              <w:t xml:space="preserve">451. </w:t>
            </w:r>
            <w:r>
              <w:rPr>
                <w:color w:val="000000"/>
                <w:spacing w:val="0"/>
                <w:w w:val="100"/>
                <w:position w:val="0"/>
              </w:rPr>
              <w:t>79</w:t>
            </w:r>
          </w:p>
        </w:tc>
      </w:tr>
      <w:tr>
        <w:trPr>
          <w:trHeight w:val="398"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5,379,209. </w:t>
            </w:r>
            <w:r>
              <w:rPr>
                <w:color w:val="000000"/>
                <w:spacing w:val="0"/>
                <w:w w:val="100"/>
                <w:position w:val="0"/>
              </w:rPr>
              <w:t>30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3,279, </w:t>
            </w:r>
            <w:r>
              <w:rPr>
                <w:color w:val="000000"/>
                <w:spacing w:val="0"/>
                <w:w w:val="100"/>
                <w:position w:val="0"/>
              </w:rPr>
              <w:t xml:space="preserve">003. </w:t>
            </w:r>
            <w:r>
              <w:rPr>
                <w:color w:val="000000"/>
                <w:spacing w:val="0"/>
                <w:w w:val="100"/>
                <w:position w:val="0"/>
              </w:rPr>
              <w:t>27</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10,708,354. </w:t>
            </w:r>
            <w:r>
              <w:rPr>
                <w:color w:val="000000"/>
                <w:spacing w:val="0"/>
                <w:w w:val="100"/>
                <w:position w:val="0"/>
              </w:rPr>
              <w:t>45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4, 229, </w:t>
            </w:r>
            <w:r>
              <w:rPr>
                <w:color w:val="000000"/>
                <w:spacing w:val="0"/>
                <w:w w:val="100"/>
                <w:position w:val="0"/>
              </w:rPr>
              <w:t xml:space="preserve">340. </w:t>
            </w:r>
            <w:r>
              <w:rPr>
                <w:color w:val="000000"/>
                <w:spacing w:val="0"/>
                <w:w w:val="100"/>
                <w:position w:val="0"/>
              </w:rPr>
              <w:t>75</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239, </w:t>
            </w:r>
            <w:r>
              <w:rPr>
                <w:color w:val="000000"/>
                <w:spacing w:val="0"/>
                <w:w w:val="100"/>
                <w:position w:val="0"/>
              </w:rPr>
              <w:t xml:space="preserve">108. </w:t>
            </w:r>
            <w:r>
              <w:rPr>
                <w:color w:val="000000"/>
                <w:spacing w:val="0"/>
                <w:w w:val="100"/>
                <w:position w:val="0"/>
              </w:rPr>
              <w:t>82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233, </w:t>
            </w:r>
            <w:r>
              <w:rPr>
                <w:color w:val="000000"/>
                <w:spacing w:val="0"/>
                <w:w w:val="100"/>
                <w:position w:val="0"/>
              </w:rPr>
              <w:t xml:space="preserve">696. </w:t>
            </w:r>
            <w:r>
              <w:rPr>
                <w:color w:val="000000"/>
                <w:spacing w:val="0"/>
                <w:w w:val="100"/>
                <w:position w:val="0"/>
              </w:rPr>
              <w:t>07</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100,816.36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147,413. </w:t>
            </w:r>
            <w:r>
              <w:rPr>
                <w:color w:val="000000"/>
                <w:spacing w:val="0"/>
                <w:w w:val="100"/>
                <w:position w:val="0"/>
              </w:rPr>
              <w:t>82</w:t>
            </w:r>
          </w:p>
        </w:tc>
      </w:tr>
      <w:tr>
        <w:trPr>
          <w:trHeight w:val="398"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防洪、堤围费</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302,788.31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 xml:space="preserve">297, </w:t>
            </w:r>
            <w:r>
              <w:rPr>
                <w:color w:val="000000"/>
                <w:spacing w:val="0"/>
                <w:w w:val="100"/>
                <w:position w:val="0"/>
              </w:rPr>
              <w:t xml:space="preserve">079. </w:t>
            </w:r>
            <w:r>
              <w:rPr>
                <w:color w:val="000000"/>
                <w:spacing w:val="0"/>
                <w:w w:val="100"/>
                <w:position w:val="0"/>
              </w:rPr>
              <w:t>89</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1, 194, </w:t>
            </w:r>
            <w:r>
              <w:rPr>
                <w:color w:val="000000"/>
                <w:spacing w:val="0"/>
                <w:w w:val="100"/>
                <w:position w:val="0"/>
              </w:rPr>
              <w:t xml:space="preserve">808. </w:t>
            </w:r>
            <w:r>
              <w:rPr>
                <w:color w:val="000000"/>
                <w:spacing w:val="0"/>
                <w:w w:val="100"/>
                <w:position w:val="0"/>
              </w:rPr>
              <w:t>01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662,798.35</w:t>
            </w:r>
          </w:p>
        </w:tc>
      </w:tr>
      <w:tr>
        <w:trPr>
          <w:trHeight w:val="41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86,714,418.24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65,366,815.91</w:t>
            </w:r>
          </w:p>
        </w:tc>
      </w:tr>
      <w:tr>
        <w:trPr>
          <w:trHeight w:val="74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27.</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应付利息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403"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3,686,533.34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610, </w:t>
            </w:r>
            <w:r>
              <w:rPr>
                <w:color w:val="000000"/>
                <w:spacing w:val="0"/>
                <w:w w:val="100"/>
                <w:position w:val="0"/>
              </w:rPr>
              <w:t xml:space="preserve">309. </w:t>
            </w:r>
            <w:r>
              <w:rPr>
                <w:color w:val="000000"/>
                <w:spacing w:val="0"/>
                <w:w w:val="100"/>
                <w:position w:val="0"/>
              </w:rPr>
              <w:t>57</w:t>
            </w:r>
          </w:p>
        </w:tc>
      </w:tr>
      <w:tr>
        <w:trPr>
          <w:trHeight w:val="427" w:hRule="exact"/>
        </w:trPr>
        <w:tc>
          <w:tcPr>
            <w:gridSpan w:val="3"/>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3,686,533.34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610, </w:t>
            </w:r>
            <w:r>
              <w:rPr>
                <w:color w:val="000000"/>
                <w:spacing w:val="0"/>
                <w:w w:val="100"/>
                <w:position w:val="0"/>
              </w:rPr>
              <w:t xml:space="preserve">309. </w:t>
            </w:r>
            <w:r>
              <w:rPr>
                <w:color w:val="000000"/>
                <w:spacing w:val="0"/>
                <w:w w:val="100"/>
                <w:position w:val="0"/>
              </w:rPr>
              <w:t>57</w:t>
            </w:r>
          </w:p>
        </w:tc>
      </w:tr>
    </w:tbl>
    <w:p>
      <w:pPr>
        <w:widowControl w:val="0"/>
        <w:spacing w:after="319" w:line="1" w:lineRule="exact"/>
      </w:pPr>
    </w:p>
    <w:p>
      <w:pPr>
        <w:pStyle w:val="Style33"/>
        <w:keepNext/>
        <w:keepLines/>
        <w:widowControl w:val="0"/>
        <w:shd w:val="clear" w:color="auto" w:fill="auto"/>
        <w:tabs>
          <w:tab w:pos="1713" w:val="left"/>
        </w:tabs>
        <w:bidi w:val="0"/>
        <w:spacing w:before="0" w:after="160" w:line="240" w:lineRule="auto"/>
        <w:ind w:left="0" w:right="0" w:firstLine="460"/>
        <w:jc w:val="left"/>
      </w:pPr>
      <w:bookmarkStart w:id="1775" w:name="bookmark1775"/>
      <w:bookmarkStart w:id="1776" w:name="bookmark1776"/>
      <w:bookmarkStart w:id="1777" w:name="bookmark1777"/>
      <w:r>
        <w:rPr>
          <w:color w:val="000000"/>
          <w:spacing w:val="0"/>
          <w:w w:val="100"/>
          <w:position w:val="0"/>
        </w:rPr>
        <w:t>注释</w:t>
      </w:r>
      <w:r>
        <w:rPr>
          <w:color w:val="000000"/>
          <w:spacing w:val="0"/>
          <w:w w:val="100"/>
          <w:position w:val="0"/>
        </w:rPr>
        <w:t>28,</w:t>
        <w:tab/>
      </w:r>
      <w:r>
        <w:rPr>
          <w:color w:val="000000"/>
          <w:spacing w:val="0"/>
          <w:w w:val="100"/>
          <w:position w:val="0"/>
        </w:rPr>
        <w:t>应付股利</w:t>
      </w:r>
      <w:bookmarkEnd w:id="1775"/>
      <w:bookmarkEnd w:id="1776"/>
      <w:bookmarkEnd w:id="1777"/>
    </w:p>
    <w:tbl>
      <w:tblPr>
        <w:tblOverlap w:val="never"/>
        <w:jc w:val="center"/>
        <w:tblLayout w:type="fixed"/>
      </w:tblPr>
      <w:tblGrid>
        <w:gridCol w:w="3178"/>
        <w:gridCol w:w="1632"/>
        <w:gridCol w:w="1637"/>
        <w:gridCol w:w="1944"/>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超过一年未支付原因</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5, 883,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5, 883,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暂未结算</w:t>
            </w:r>
          </w:p>
        </w:tc>
      </w:tr>
    </w:tbl>
    <w:p>
      <w:pPr>
        <w:spacing w:lineRule="exact" w:line="1"/>
        <w:rPr>
          <w:sz w:val="2"/>
          <w:szCs w:val="2"/>
        </w:rPr>
      </w:pPr>
      <w:r>
        <w:br w:type="page"/>
      </w:r>
    </w:p>
    <w:tbl>
      <w:tblPr>
        <w:tblOverlap w:val="never"/>
        <w:jc w:val="center"/>
        <w:tblLayout w:type="fixed"/>
      </w:tblPr>
      <w:tblGrid>
        <w:gridCol w:w="3178"/>
        <w:gridCol w:w="1632"/>
        <w:gridCol w:w="1637"/>
        <w:gridCol w:w="1944"/>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超过一年未支付原因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长沙市商业网点建设管理办公室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1,820,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暂未完成结算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江西农药厂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191,163.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 </w:t>
            </w:r>
            <w:r>
              <w:rPr>
                <w:color w:val="000000"/>
                <w:spacing w:val="0"/>
                <w:w w:val="100"/>
                <w:position w:val="0"/>
              </w:rPr>
              <w:t xml:space="preserve">163.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暂未结算</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6, 424, </w:t>
            </w:r>
            <w:r>
              <w:rPr>
                <w:color w:val="000000"/>
                <w:spacing w:val="0"/>
                <w:w w:val="100"/>
                <w:position w:val="0"/>
              </w:rPr>
              <w:t xml:space="preserve">163. </w:t>
            </w:r>
            <w:r>
              <w:rPr>
                <w:color w:val="000000"/>
                <w:spacing w:val="0"/>
                <w:w w:val="100"/>
                <w:position w:val="0"/>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7,894,163.20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1713" w:val="left"/>
        </w:tabs>
        <w:bidi w:val="0"/>
        <w:spacing w:before="0" w:after="160" w:line="240" w:lineRule="auto"/>
        <w:ind w:left="0" w:right="0" w:firstLine="460"/>
        <w:jc w:val="left"/>
      </w:pPr>
      <w:bookmarkStart w:id="1778" w:name="bookmark1778"/>
      <w:bookmarkStart w:id="1779" w:name="bookmark1779"/>
      <w:bookmarkStart w:id="1780" w:name="bookmark1780"/>
      <w:r>
        <w:rPr>
          <w:color w:val="000000"/>
          <w:spacing w:val="0"/>
          <w:w w:val="100"/>
          <w:position w:val="0"/>
        </w:rPr>
        <w:t>注释</w:t>
      </w:r>
      <w:r>
        <w:rPr>
          <w:color w:val="000000"/>
          <w:spacing w:val="0"/>
          <w:w w:val="100"/>
          <w:position w:val="0"/>
        </w:rPr>
        <w:t>29.</w:t>
        <w:tab/>
      </w:r>
      <w:r>
        <w:rPr>
          <w:color w:val="000000"/>
          <w:spacing w:val="0"/>
          <w:w w:val="100"/>
          <w:position w:val="0"/>
        </w:rPr>
        <w:t>其他应付款</w:t>
      </w:r>
      <w:bookmarkEnd w:id="1778"/>
      <w:bookmarkEnd w:id="1779"/>
      <w:bookmarkEnd w:id="1780"/>
    </w:p>
    <w:p>
      <w:pPr>
        <w:pStyle w:val="Style33"/>
        <w:keepNext/>
        <w:keepLines/>
        <w:widowControl w:val="0"/>
        <w:shd w:val="clear" w:color="auto" w:fill="auto"/>
        <w:bidi w:val="0"/>
        <w:spacing w:before="0" w:after="160" w:line="240" w:lineRule="auto"/>
        <w:ind w:left="0" w:right="0" w:firstLine="460"/>
        <w:jc w:val="left"/>
      </w:pPr>
      <w:bookmarkStart w:id="1778" w:name="bookmark1778"/>
      <w:bookmarkStart w:id="1779" w:name="bookmark1779"/>
      <w:bookmarkStart w:id="1781" w:name="bookmark1781"/>
      <w:r>
        <w:rPr>
          <w:color w:val="000000"/>
          <w:spacing w:val="0"/>
          <w:w w:val="100"/>
          <w:position w:val="0"/>
        </w:rPr>
        <w:t>1.</w:t>
      </w:r>
      <w:r>
        <w:rPr>
          <w:color w:val="000000"/>
          <w:spacing w:val="0"/>
          <w:w w:val="100"/>
          <w:position w:val="0"/>
        </w:rPr>
        <w:t>按款项性质列示的其他应付款</w:t>
      </w:r>
      <w:bookmarkEnd w:id="1778"/>
      <w:bookmarkEnd w:id="1779"/>
      <w:bookmarkEnd w:id="1781"/>
    </w:p>
    <w:tbl>
      <w:tblPr>
        <w:tblOverlap w:val="never"/>
        <w:jc w:val="center"/>
        <w:tblLayout w:type="fixed"/>
      </w:tblPr>
      <w:tblGrid>
        <w:gridCol w:w="4037"/>
        <w:gridCol w:w="2222"/>
        <w:gridCol w:w="2131"/>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399,759, </w:t>
            </w:r>
            <w:r>
              <w:rPr>
                <w:color w:val="000000"/>
                <w:spacing w:val="0"/>
                <w:w w:val="100"/>
                <w:position w:val="0"/>
              </w:rPr>
              <w:t xml:space="preserve">051. </w:t>
            </w: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458, </w:t>
            </w:r>
            <w:r>
              <w:rPr>
                <w:color w:val="000000"/>
                <w:spacing w:val="0"/>
                <w:w w:val="100"/>
                <w:position w:val="0"/>
              </w:rPr>
              <w:t xml:space="preserve">462,216. </w:t>
            </w:r>
            <w:r>
              <w:rPr>
                <w:color w:val="000000"/>
                <w:spacing w:val="0"/>
                <w:w w:val="100"/>
                <w:position w:val="0"/>
              </w:rPr>
              <w:t>19</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4,389,351.76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7,336, </w:t>
            </w:r>
            <w:r>
              <w:rPr>
                <w:color w:val="000000"/>
                <w:spacing w:val="0"/>
                <w:w w:val="100"/>
                <w:position w:val="0"/>
              </w:rPr>
              <w:t xml:space="preserve">732. </w:t>
            </w:r>
            <w:r>
              <w:rPr>
                <w:color w:val="000000"/>
                <w:spacing w:val="0"/>
                <w:w w:val="100"/>
                <w:position w:val="0"/>
              </w:rPr>
              <w:t>68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336, 172, </w:t>
            </w:r>
            <w:r>
              <w:rPr>
                <w:color w:val="000000"/>
                <w:spacing w:val="0"/>
                <w:w w:val="100"/>
                <w:position w:val="0"/>
              </w:rPr>
              <w:t xml:space="preserve">683. </w:t>
            </w:r>
            <w:r>
              <w:rPr>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327,226, </w:t>
            </w:r>
            <w:r>
              <w:rPr>
                <w:color w:val="000000"/>
                <w:spacing w:val="0"/>
                <w:w w:val="100"/>
                <w:position w:val="0"/>
              </w:rPr>
              <w:t xml:space="preserve">062. </w:t>
            </w:r>
            <w:r>
              <w:rPr>
                <w:color w:val="000000"/>
                <w:spacing w:val="0"/>
                <w:w w:val="100"/>
                <w:position w:val="0"/>
              </w:rPr>
              <w:t>02</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740,321,087.27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793,025,010.89</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782" w:name="bookmark1782"/>
      <w:bookmarkStart w:id="1783" w:name="bookmark1783"/>
      <w:bookmarkStart w:id="1784" w:name="bookmark1784"/>
      <w:r>
        <w:rPr>
          <w:color w:val="000000"/>
          <w:spacing w:val="0"/>
          <w:w w:val="100"/>
          <w:position w:val="0"/>
        </w:rPr>
        <w:t>2.</w:t>
      </w:r>
      <w:r>
        <w:rPr>
          <w:color w:val="000000"/>
          <w:spacing w:val="0"/>
          <w:w w:val="100"/>
          <w:position w:val="0"/>
        </w:rPr>
        <w:t>账龄超过一年的重要其他应付款</w:t>
      </w:r>
      <w:bookmarkEnd w:id="1782"/>
      <w:bookmarkEnd w:id="1783"/>
      <w:bookmarkEnd w:id="1784"/>
    </w:p>
    <w:tbl>
      <w:tblPr>
        <w:tblOverlap w:val="never"/>
        <w:jc w:val="center"/>
        <w:tblLayout w:type="fixed"/>
      </w:tblPr>
      <w:tblGrid>
        <w:gridCol w:w="3787"/>
        <w:gridCol w:w="2083"/>
        <w:gridCol w:w="2520"/>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未偿还或结转的原因</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平湖海吉星经营户押金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94, 947, </w:t>
            </w:r>
            <w:r>
              <w:rPr>
                <w:color w:val="000000"/>
                <w:spacing w:val="0"/>
                <w:w w:val="100"/>
                <w:position w:val="0"/>
              </w:rPr>
              <w:t xml:space="preserve">668.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54, 675, </w:t>
            </w:r>
            <w:r>
              <w:rPr>
                <w:color w:val="000000"/>
                <w:spacing w:val="0"/>
                <w:w w:val="100"/>
                <w:position w:val="0"/>
              </w:rPr>
              <w:t xml:space="preserve">000. </w:t>
            </w: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借款展期</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成都市场经营户押金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43,856,200.20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26,550,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未付的云南东盟减资款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预提的土地增值税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20, 709, </w:t>
            </w:r>
            <w:r>
              <w:rPr>
                <w:color w:val="000000"/>
                <w:spacing w:val="0"/>
                <w:w w:val="100"/>
                <w:position w:val="0"/>
              </w:rPr>
              <w:t xml:space="preserve">096. </w:t>
            </w: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未完成土地增值税清算</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上海市场经营户押金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13,719,251.64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广西海吉星经营户押金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11,812, </w:t>
            </w:r>
            <w:r>
              <w:rPr>
                <w:color w:val="000000"/>
                <w:spacing w:val="0"/>
                <w:w w:val="100"/>
                <w:position w:val="0"/>
              </w:rPr>
              <w:t>148.47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惠州农批市场经营户押金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 </w:t>
            </w:r>
            <w:r>
              <w:rPr>
                <w:color w:val="000000"/>
                <w:spacing w:val="0"/>
                <w:w w:val="100"/>
                <w:position w:val="0"/>
              </w:rPr>
              <w:t>696,361.90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天津海吉星商户保证金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9,755, </w:t>
            </w:r>
            <w:r>
              <w:rPr>
                <w:color w:val="000000"/>
                <w:spacing w:val="0"/>
                <w:w w:val="100"/>
                <w:position w:val="0"/>
              </w:rPr>
              <w:t xml:space="preserve">850.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商户保证金</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福田农批市场经营户押金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6,722, </w:t>
            </w:r>
            <w:r>
              <w:rPr>
                <w:color w:val="000000"/>
                <w:spacing w:val="0"/>
                <w:w w:val="100"/>
                <w:position w:val="0"/>
              </w:rPr>
              <w:t xml:space="preserve">908. </w:t>
            </w:r>
            <w:r>
              <w:rPr>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档位押金，业务未完结</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343, 444, </w:t>
            </w:r>
            <w:r>
              <w:rPr>
                <w:color w:val="000000"/>
                <w:spacing w:val="0"/>
                <w:w w:val="100"/>
                <w:position w:val="0"/>
              </w:rPr>
              <w:t xml:space="preserve">485. </w:t>
            </w:r>
            <w:r>
              <w:rPr>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keepLines/>
        <w:widowControl w:val="0"/>
        <w:shd w:val="clear" w:color="auto" w:fill="auto"/>
        <w:tabs>
          <w:tab w:pos="1713" w:val="left"/>
        </w:tabs>
        <w:bidi w:val="0"/>
        <w:spacing w:before="0" w:after="160" w:line="240" w:lineRule="auto"/>
        <w:ind w:left="0" w:right="0" w:firstLine="460"/>
        <w:jc w:val="left"/>
      </w:pPr>
      <w:bookmarkStart w:id="1785" w:name="bookmark1785"/>
      <w:bookmarkStart w:id="1786" w:name="bookmark1786"/>
      <w:bookmarkStart w:id="1787" w:name="bookmark1787"/>
      <w:r>
        <w:rPr>
          <w:color w:val="000000"/>
          <w:spacing w:val="0"/>
          <w:w w:val="100"/>
          <w:position w:val="0"/>
        </w:rPr>
        <w:t>注释</w:t>
      </w:r>
      <w:r>
        <w:rPr>
          <w:color w:val="000000"/>
          <w:spacing w:val="0"/>
          <w:w w:val="100"/>
          <w:position w:val="0"/>
        </w:rPr>
        <w:t>30.</w:t>
        <w:tab/>
      </w:r>
      <w:r>
        <w:rPr>
          <w:color w:val="000000"/>
          <w:spacing w:val="0"/>
          <w:w w:val="100"/>
          <w:position w:val="0"/>
        </w:rPr>
        <w:t>一年内到期的非流动负债</w:t>
      </w:r>
      <w:bookmarkEnd w:id="1785"/>
      <w:bookmarkEnd w:id="1786"/>
      <w:bookmarkEnd w:id="1787"/>
    </w:p>
    <w:tbl>
      <w:tblPr>
        <w:tblOverlap w:val="never"/>
        <w:jc w:val="center"/>
        <w:tblLayout w:type="fixed"/>
      </w:tblPr>
      <w:tblGrid>
        <w:gridCol w:w="4094"/>
        <w:gridCol w:w="2131"/>
        <w:gridCol w:w="2165"/>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63, 500,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588, 250, </w:t>
            </w:r>
            <w:r>
              <w:rPr>
                <w:color w:val="000000"/>
                <w:spacing w:val="0"/>
                <w:w w:val="100"/>
                <w:position w:val="0"/>
              </w:rPr>
              <w:t xml:space="preserve">000. </w:t>
            </w:r>
            <w:r>
              <w:rPr>
                <w:color w:val="000000"/>
                <w:spacing w:val="0"/>
                <w:w w:val="100"/>
                <w:position w:val="0"/>
              </w:rPr>
              <w:t>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63, 500,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588, 250, </w:t>
            </w:r>
            <w:r>
              <w:rPr>
                <w:color w:val="000000"/>
                <w:spacing w:val="0"/>
                <w:w w:val="100"/>
                <w:position w:val="0"/>
              </w:rPr>
              <w:t xml:space="preserve">000. </w:t>
            </w:r>
            <w:r>
              <w:rPr>
                <w:color w:val="000000"/>
                <w:spacing w:val="0"/>
                <w:w w:val="100"/>
                <w:position w:val="0"/>
              </w:rPr>
              <w:t>00</w:t>
            </w:r>
          </w:p>
        </w:tc>
      </w:tr>
    </w:tbl>
    <w:p>
      <w:pPr>
        <w:pStyle w:val="Style24"/>
        <w:keepNext w:val="0"/>
        <w:keepLines w:val="0"/>
        <w:widowControl w:val="0"/>
        <w:shd w:val="clear" w:color="auto" w:fill="auto"/>
        <w:bidi w:val="0"/>
        <w:spacing w:before="0" w:after="0" w:line="240" w:lineRule="auto"/>
        <w:ind w:left="389" w:right="0" w:firstLine="0"/>
        <w:jc w:val="left"/>
      </w:pPr>
      <w:r>
        <w:rPr>
          <w:color w:val="000000"/>
          <w:spacing w:val="0"/>
          <w:w w:val="100"/>
          <w:position w:val="0"/>
        </w:rPr>
        <w:t>期末一年内到期的长期借款中无逾期借款获得展期的情况。</w:t>
      </w:r>
    </w:p>
    <w:p>
      <w:pPr>
        <w:pStyle w:val="Style33"/>
        <w:keepNext/>
        <w:keepLines/>
        <w:widowControl w:val="0"/>
        <w:shd w:val="clear" w:color="auto" w:fill="auto"/>
        <w:tabs>
          <w:tab w:pos="1713" w:val="left"/>
        </w:tabs>
        <w:bidi w:val="0"/>
        <w:spacing w:before="0" w:after="160" w:line="240" w:lineRule="auto"/>
        <w:ind w:left="0" w:right="0" w:firstLine="460"/>
        <w:jc w:val="both"/>
      </w:pPr>
      <w:bookmarkStart w:id="1788" w:name="bookmark1788"/>
      <w:bookmarkStart w:id="1789" w:name="bookmark1789"/>
      <w:bookmarkStart w:id="1790" w:name="bookmark1790"/>
      <w:r>
        <w:rPr>
          <w:color w:val="000000"/>
          <w:spacing w:val="0"/>
          <w:w w:val="100"/>
          <w:position w:val="0"/>
        </w:rPr>
        <w:t>注释</w:t>
      </w:r>
      <w:r>
        <w:rPr>
          <w:color w:val="000000"/>
          <w:spacing w:val="0"/>
          <w:w w:val="100"/>
          <w:position w:val="0"/>
        </w:rPr>
        <w:t>31.</w:t>
        <w:tab/>
      </w:r>
      <w:r>
        <w:rPr>
          <w:color w:val="000000"/>
          <w:spacing w:val="0"/>
          <w:w w:val="100"/>
          <w:position w:val="0"/>
        </w:rPr>
        <w:t>其他流动负债</w:t>
      </w:r>
      <w:bookmarkEnd w:id="1788"/>
      <w:bookmarkEnd w:id="1789"/>
      <w:bookmarkEnd w:id="1790"/>
    </w:p>
    <w:tbl>
      <w:tblPr>
        <w:tblOverlap w:val="never"/>
        <w:jc w:val="center"/>
        <w:tblLayout w:type="fixed"/>
      </w:tblPr>
      <w:tblGrid>
        <w:gridCol w:w="2803"/>
        <w:gridCol w:w="2774"/>
        <w:gridCol w:w="281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90, </w:t>
            </w:r>
            <w:r>
              <w:rPr>
                <w:color w:val="000000"/>
                <w:spacing w:val="0"/>
                <w:w w:val="100"/>
                <w:position w:val="0"/>
              </w:rPr>
              <w:t>833,370.66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51,754,358.42</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贷款损失准备金**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7,471,216.17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4, 574, </w:t>
            </w:r>
            <w:r>
              <w:rPr>
                <w:color w:val="000000"/>
                <w:spacing w:val="0"/>
                <w:w w:val="100"/>
                <w:position w:val="0"/>
              </w:rPr>
              <w:t xml:space="preserve">028. </w:t>
            </w:r>
            <w:r>
              <w:rPr>
                <w:color w:val="000000"/>
                <w:spacing w:val="0"/>
                <w:w w:val="100"/>
                <w:position w:val="0"/>
              </w:rPr>
              <w:t>06</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98,359,614.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56,328,386.48</w:t>
            </w:r>
          </w:p>
        </w:tc>
      </w:tr>
    </w:tbl>
    <w:p>
      <w:pPr>
        <w:pStyle w:val="Style28"/>
        <w:keepNext w:val="0"/>
        <w:keepLines w:val="0"/>
        <w:widowControl w:val="0"/>
        <w:shd w:val="clear" w:color="auto" w:fill="auto"/>
        <w:bidi w:val="0"/>
        <w:spacing w:before="0" w:after="0" w:line="412" w:lineRule="exact"/>
        <w:ind w:left="0" w:right="0" w:firstLine="460"/>
        <w:jc w:val="both"/>
      </w:pPr>
      <w:r>
        <w:rPr>
          <w:color w:val="000000"/>
          <w:spacing w:val="0"/>
          <w:w w:val="100"/>
          <w:position w:val="0"/>
        </w:rPr>
        <w:t>*</w:t>
      </w:r>
      <w:r>
        <w:rPr>
          <w:color w:val="000000"/>
          <w:spacing w:val="0"/>
          <w:w w:val="100"/>
          <w:position w:val="0"/>
        </w:rPr>
        <w:t>系子公司深圳市小额贷款有限公司将对外发放的贷款债权在海吉星金融网上转让，将 获得的债权转让款计入本项目所致。根据转让协议约定，受让人获得债权，与转让方共享债 权收益，同时转让方需在贷款到期前从受让方回购债权，因此转让的债权不符合终止确认条 件，转让所得计入本公司负债。</w:t>
      </w:r>
    </w:p>
    <w:p>
      <w:pPr>
        <w:pStyle w:val="Style28"/>
        <w:keepNext w:val="0"/>
        <w:keepLines w:val="0"/>
        <w:widowControl w:val="0"/>
        <w:shd w:val="clear" w:color="auto" w:fill="auto"/>
        <w:bidi w:val="0"/>
        <w:spacing w:before="0" w:after="480" w:line="412" w:lineRule="exact"/>
        <w:ind w:left="0" w:right="0" w:firstLine="460"/>
        <w:jc w:val="both"/>
      </w:pPr>
      <w:r>
        <w:rPr>
          <w:color w:val="000000"/>
          <w:spacing w:val="0"/>
          <w:w w:val="100"/>
          <w:position w:val="0"/>
        </w:rPr>
        <w:t>**</w:t>
      </w:r>
      <w:r>
        <w:rPr>
          <w:color w:val="000000"/>
          <w:spacing w:val="0"/>
          <w:w w:val="100"/>
          <w:position w:val="0"/>
        </w:rPr>
        <w:t>系子公司深圳市小额贷款有限公司根据经营管理方案，对本期贷款余额按照五级分类 标准划分后，对处于“正常”等级的贷款余额按照1%的比例计提一般风险准备。</w:t>
      </w:r>
    </w:p>
    <w:p>
      <w:pPr>
        <w:pStyle w:val="Style33"/>
        <w:keepNext/>
        <w:keepLines/>
        <w:widowControl w:val="0"/>
        <w:shd w:val="clear" w:color="auto" w:fill="auto"/>
        <w:tabs>
          <w:tab w:pos="1713" w:val="left"/>
        </w:tabs>
        <w:bidi w:val="0"/>
        <w:spacing w:before="0" w:after="160" w:line="240" w:lineRule="auto"/>
        <w:ind w:left="0" w:right="0" w:firstLine="460"/>
        <w:jc w:val="both"/>
      </w:pPr>
      <w:bookmarkStart w:id="1791" w:name="bookmark1791"/>
      <w:bookmarkStart w:id="1792" w:name="bookmark1792"/>
      <w:bookmarkStart w:id="1793" w:name="bookmark1793"/>
      <w:r>
        <w:rPr>
          <w:color w:val="000000"/>
          <w:spacing w:val="0"/>
          <w:w w:val="100"/>
          <w:position w:val="0"/>
        </w:rPr>
        <w:t>注释</w:t>
      </w:r>
      <w:r>
        <w:rPr>
          <w:color w:val="000000"/>
          <w:spacing w:val="0"/>
          <w:w w:val="100"/>
          <w:position w:val="0"/>
        </w:rPr>
        <w:t>32,</w:t>
        <w:tab/>
      </w:r>
      <w:r>
        <w:rPr>
          <w:color w:val="000000"/>
          <w:spacing w:val="0"/>
          <w:w w:val="100"/>
          <w:position w:val="0"/>
        </w:rPr>
        <w:t>长期借款</w:t>
      </w:r>
      <w:bookmarkEnd w:id="1791"/>
      <w:bookmarkEnd w:id="1792"/>
      <w:bookmarkEnd w:id="1793"/>
    </w:p>
    <w:p>
      <w:pPr>
        <w:pStyle w:val="Style33"/>
        <w:keepNext/>
        <w:keepLines/>
        <w:widowControl w:val="0"/>
        <w:numPr>
          <w:ilvl w:val="0"/>
          <w:numId w:val="77"/>
        </w:numPr>
        <w:shd w:val="clear" w:color="auto" w:fill="auto"/>
        <w:bidi w:val="0"/>
        <w:spacing w:before="0" w:after="160" w:line="240" w:lineRule="auto"/>
        <w:ind w:left="0" w:right="0" w:firstLine="460"/>
        <w:jc w:val="both"/>
      </w:pPr>
      <w:bookmarkStart w:id="1791" w:name="bookmark1791"/>
      <w:bookmarkStart w:id="1792" w:name="bookmark1792"/>
      <w:bookmarkStart w:id="1794" w:name="bookmark1794"/>
      <w:bookmarkStart w:id="1795" w:name="bookmark1795"/>
      <w:bookmarkEnd w:id="1794"/>
      <w:r>
        <w:rPr>
          <w:color w:val="000000"/>
          <w:spacing w:val="0"/>
          <w:w w:val="100"/>
          <w:position w:val="0"/>
        </w:rPr>
        <w:t>长期借款分类</w:t>
      </w:r>
      <w:bookmarkEnd w:id="1791"/>
      <w:bookmarkEnd w:id="1792"/>
      <w:bookmarkEnd w:id="1795"/>
    </w:p>
    <w:tbl>
      <w:tblPr>
        <w:tblOverlap w:val="never"/>
        <w:jc w:val="center"/>
        <w:tblLayout w:type="fixed"/>
      </w:tblPr>
      <w:tblGrid>
        <w:gridCol w:w="2798"/>
        <w:gridCol w:w="2774"/>
        <w:gridCol w:w="2818"/>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522,770,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483, 670,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162,000,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175,500,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1,738, 407, </w:t>
            </w:r>
            <w:r>
              <w:rPr>
                <w:color w:val="000000"/>
                <w:spacing w:val="0"/>
                <w:w w:val="100"/>
                <w:position w:val="0"/>
              </w:rPr>
              <w:t xml:space="preserve">758. </w:t>
            </w: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712,926, </w:t>
            </w:r>
            <w:r>
              <w:rPr>
                <w:color w:val="000000"/>
                <w:spacing w:val="0"/>
                <w:w w:val="100"/>
                <w:position w:val="0"/>
              </w:rPr>
              <w:t>158.33</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2,423, </w:t>
            </w:r>
            <w:r>
              <w:rPr>
                <w:color w:val="000000"/>
                <w:spacing w:val="0"/>
                <w:w w:val="100"/>
                <w:position w:val="0"/>
              </w:rPr>
              <w:t>177,758.33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1,372,096, </w:t>
            </w:r>
            <w:r>
              <w:rPr>
                <w:color w:val="000000"/>
                <w:spacing w:val="0"/>
                <w:w w:val="100"/>
                <w:position w:val="0"/>
              </w:rPr>
              <w:t>158.33</w:t>
            </w:r>
          </w:p>
        </w:tc>
      </w:tr>
    </w:tbl>
    <w:p>
      <w:pPr>
        <w:widowControl w:val="0"/>
        <w:spacing w:after="159" w:line="1" w:lineRule="exact"/>
      </w:pPr>
    </w:p>
    <w:p>
      <w:pPr>
        <w:pStyle w:val="Style33"/>
        <w:keepNext/>
        <w:keepLines/>
        <w:widowControl w:val="0"/>
        <w:numPr>
          <w:ilvl w:val="0"/>
          <w:numId w:val="77"/>
        </w:numPr>
        <w:shd w:val="clear" w:color="auto" w:fill="auto"/>
        <w:tabs>
          <w:tab w:pos="876" w:val="left"/>
        </w:tabs>
        <w:bidi w:val="0"/>
        <w:spacing w:before="0" w:after="320" w:line="240" w:lineRule="auto"/>
        <w:ind w:left="0" w:right="0" w:firstLine="460"/>
        <w:jc w:val="both"/>
      </w:pPr>
      <w:bookmarkStart w:id="1796" w:name="bookmark1796"/>
      <w:bookmarkStart w:id="1797" w:name="bookmark1797"/>
      <w:bookmarkStart w:id="1798" w:name="bookmark1798"/>
      <w:bookmarkStart w:id="1799" w:name="bookmark1799"/>
      <w:bookmarkEnd w:id="1798"/>
      <w:r>
        <w:rPr>
          <w:color w:val="000000"/>
          <w:spacing w:val="0"/>
          <w:w w:val="100"/>
          <w:position w:val="0"/>
        </w:rPr>
        <w:t>本期末无因逾期借款获得展期形成的长期借款</w:t>
      </w:r>
      <w:bookmarkEnd w:id="1796"/>
      <w:bookmarkEnd w:id="1797"/>
      <w:bookmarkEnd w:id="1799"/>
    </w:p>
    <w:p>
      <w:pPr>
        <w:pStyle w:val="Style33"/>
        <w:keepNext/>
        <w:keepLines/>
        <w:widowControl w:val="0"/>
        <w:numPr>
          <w:ilvl w:val="0"/>
          <w:numId w:val="77"/>
        </w:numPr>
        <w:shd w:val="clear" w:color="auto" w:fill="auto"/>
        <w:tabs>
          <w:tab w:pos="876" w:val="left"/>
        </w:tabs>
        <w:bidi w:val="0"/>
        <w:spacing w:before="0" w:after="320" w:line="240" w:lineRule="auto"/>
        <w:ind w:left="0" w:right="0" w:firstLine="460"/>
        <w:jc w:val="left"/>
      </w:pPr>
      <w:bookmarkStart w:id="1796" w:name="bookmark1796"/>
      <w:bookmarkStart w:id="1797" w:name="bookmark1797"/>
      <w:bookmarkStart w:id="1800" w:name="bookmark1800"/>
      <w:bookmarkStart w:id="1801" w:name="bookmark1801"/>
      <w:bookmarkEnd w:id="1800"/>
      <w:r>
        <w:rPr>
          <w:color w:val="000000"/>
          <w:spacing w:val="0"/>
          <w:w w:val="100"/>
          <w:position w:val="0"/>
        </w:rPr>
        <w:t>主要抵押借款情况详见本附注注释53说明</w:t>
      </w:r>
      <w:bookmarkEnd w:id="1796"/>
      <w:bookmarkEnd w:id="1797"/>
      <w:bookmarkEnd w:id="1801"/>
    </w:p>
    <w:p>
      <w:pPr>
        <w:pStyle w:val="Style33"/>
        <w:keepNext/>
        <w:keepLines/>
        <w:widowControl w:val="0"/>
        <w:numPr>
          <w:ilvl w:val="0"/>
          <w:numId w:val="77"/>
        </w:numPr>
        <w:shd w:val="clear" w:color="auto" w:fill="auto"/>
        <w:tabs>
          <w:tab w:pos="876" w:val="left"/>
        </w:tabs>
        <w:bidi w:val="0"/>
        <w:spacing w:before="0" w:after="480" w:line="240" w:lineRule="auto"/>
        <w:ind w:left="0" w:right="0" w:firstLine="460"/>
        <w:jc w:val="both"/>
      </w:pPr>
      <w:bookmarkStart w:id="1796" w:name="bookmark1796"/>
      <w:bookmarkStart w:id="1797" w:name="bookmark1797"/>
      <w:bookmarkStart w:id="1802" w:name="bookmark1802"/>
      <w:bookmarkStart w:id="1803" w:name="bookmark1803"/>
      <w:bookmarkEnd w:id="1802"/>
      <w:r>
        <w:rPr>
          <w:color w:val="000000"/>
          <w:spacing w:val="0"/>
          <w:w w:val="100"/>
          <w:position w:val="0"/>
        </w:rPr>
        <w:t>期末保证借款余额均系集团合并范围内公司之间相互提供担保向银行借入的款项</w:t>
      </w:r>
      <w:bookmarkEnd w:id="1796"/>
      <w:bookmarkEnd w:id="1797"/>
      <w:bookmarkEnd w:id="1803"/>
    </w:p>
    <w:p>
      <w:pPr>
        <w:pStyle w:val="Style33"/>
        <w:keepNext/>
        <w:keepLines/>
        <w:widowControl w:val="0"/>
        <w:shd w:val="clear" w:color="auto" w:fill="auto"/>
        <w:tabs>
          <w:tab w:pos="1713" w:val="left"/>
        </w:tabs>
        <w:bidi w:val="0"/>
        <w:spacing w:before="0" w:after="240" w:line="240" w:lineRule="auto"/>
        <w:ind w:left="0" w:right="0" w:firstLine="460"/>
        <w:jc w:val="both"/>
      </w:pPr>
      <w:bookmarkStart w:id="1804" w:name="bookmark1804"/>
      <w:bookmarkStart w:id="1805" w:name="bookmark1805"/>
      <w:bookmarkStart w:id="1806" w:name="bookmark1806"/>
      <w:r>
        <w:rPr>
          <w:color w:val="000000"/>
          <w:spacing w:val="0"/>
          <w:w w:val="100"/>
          <w:position w:val="0"/>
        </w:rPr>
        <w:t>注释</w:t>
      </w:r>
      <w:r>
        <w:rPr>
          <w:color w:val="000000"/>
          <w:spacing w:val="0"/>
          <w:w w:val="100"/>
          <w:position w:val="0"/>
        </w:rPr>
        <w:t>33,</w:t>
        <w:tab/>
      </w:r>
      <w:r>
        <w:rPr>
          <w:color w:val="000000"/>
          <w:spacing w:val="0"/>
          <w:w w:val="100"/>
          <w:position w:val="0"/>
        </w:rPr>
        <w:t>长期应付款</w:t>
      </w:r>
      <w:bookmarkEnd w:id="1804"/>
      <w:bookmarkEnd w:id="1805"/>
      <w:bookmarkEnd w:id="1806"/>
    </w:p>
    <w:tbl>
      <w:tblPr>
        <w:tblOverlap w:val="never"/>
        <w:jc w:val="center"/>
        <w:tblLayout w:type="fixed"/>
      </w:tblPr>
      <w:tblGrid>
        <w:gridCol w:w="2794"/>
        <w:gridCol w:w="2789"/>
        <w:gridCol w:w="280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退休人员补贴</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1,563,223.54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1,563,223.54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店面押金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7,992, </w:t>
            </w:r>
            <w:r>
              <w:rPr>
                <w:color w:val="000000"/>
                <w:spacing w:val="0"/>
                <w:w w:val="100"/>
                <w:position w:val="0"/>
              </w:rPr>
              <w:t>108.20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8, 064, </w:t>
            </w:r>
            <w:r>
              <w:rPr>
                <w:color w:val="000000"/>
                <w:spacing w:val="0"/>
                <w:w w:val="100"/>
                <w:position w:val="0"/>
              </w:rPr>
              <w:t xml:space="preserve">608. </w:t>
            </w:r>
            <w:r>
              <w:rPr>
                <w:color w:val="000000"/>
                <w:spacing w:val="0"/>
                <w:w w:val="100"/>
                <w:position w:val="0"/>
              </w:rPr>
              <w:t>20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5,983,372.73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5,983,372.73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弥补亏损款</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1,578,510.00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1,578,510.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丝绸之路海东海吉星国际农产品 交易中心项目建设资金</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117, </w:t>
            </w:r>
            <w:r>
              <w:rPr>
                <w:color w:val="000000"/>
                <w:spacing w:val="0"/>
                <w:w w:val="100"/>
                <w:position w:val="0"/>
              </w:rPr>
              <w:t xml:space="preserve">117,214. </w:t>
            </w:r>
            <w:r>
              <w:rPr>
                <w:color w:val="000000"/>
                <w:spacing w:val="0"/>
                <w:w w:val="100"/>
                <w:position w:val="0"/>
              </w:rPr>
              <w:t>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189,714. </w:t>
            </w:r>
            <w:r>
              <w:rPr>
                <w:color w:val="000000"/>
                <w:spacing w:val="0"/>
                <w:w w:val="100"/>
                <w:position w:val="0"/>
              </w:rPr>
              <w:t>47</w:t>
            </w:r>
          </w:p>
        </w:tc>
      </w:tr>
    </w:tbl>
    <w:p>
      <w:pPr>
        <w:pStyle w:val="Style30"/>
        <w:keepNext w:val="0"/>
        <w:keepLines w:val="0"/>
        <w:widowControl w:val="0"/>
        <w:shd w:val="clear" w:color="auto" w:fill="auto"/>
        <w:bidi w:val="0"/>
        <w:spacing w:before="0" w:after="0" w:line="350" w:lineRule="exact"/>
        <w:ind w:left="0" w:right="0" w:firstLine="400"/>
        <w:jc w:val="left"/>
      </w:pPr>
      <w:r>
        <w:rPr>
          <w:color w:val="000000"/>
          <w:spacing w:val="0"/>
          <w:w w:val="100"/>
          <w:position w:val="0"/>
        </w:rPr>
        <w:t>*</w:t>
      </w:r>
      <w:r>
        <w:rPr>
          <w:color w:val="000000"/>
          <w:spacing w:val="0"/>
          <w:w w:val="100"/>
          <w:position w:val="0"/>
        </w:rPr>
        <w:t>系子公司西安摩尔农产品有限责任公司改制时的职工补偿金。</w:t>
      </w:r>
    </w:p>
    <w:p>
      <w:pPr>
        <w:pStyle w:val="Style30"/>
        <w:keepNext w:val="0"/>
        <w:keepLines w:val="0"/>
        <w:widowControl w:val="0"/>
        <w:shd w:val="clear" w:color="auto" w:fill="auto"/>
        <w:bidi w:val="0"/>
        <w:spacing w:before="0" w:after="0" w:line="350" w:lineRule="exact"/>
        <w:ind w:left="0" w:right="0" w:firstLine="400"/>
        <w:jc w:val="left"/>
      </w:pPr>
      <w:r>
        <w:rPr>
          <w:color w:val="000000"/>
          <w:spacing w:val="0"/>
          <w:w w:val="100"/>
          <w:position w:val="0"/>
        </w:rPr>
        <w:t>**</w:t>
      </w:r>
      <w:r>
        <w:rPr>
          <w:color w:val="000000"/>
          <w:spacing w:val="0"/>
          <w:w w:val="100"/>
          <w:position w:val="0"/>
        </w:rPr>
        <w:t>系确认布吉冷库拆迁损益时预估的清退承租户补偿款。</w:t>
      </w:r>
    </w:p>
    <w:p>
      <w:pPr>
        <w:pStyle w:val="Style30"/>
        <w:keepNext w:val="0"/>
        <w:keepLines w:val="0"/>
        <w:widowControl w:val="0"/>
        <w:shd w:val="clear" w:color="auto" w:fill="auto"/>
        <w:bidi w:val="0"/>
        <w:spacing w:before="0" w:after="0" w:line="350" w:lineRule="exact"/>
        <w:ind w:left="0" w:right="0" w:firstLine="400"/>
        <w:jc w:val="both"/>
      </w:pPr>
      <w:r>
        <w:rPr>
          <w:color w:val="000000"/>
          <w:spacing w:val="0"/>
          <w:w w:val="100"/>
          <w:position w:val="0"/>
        </w:rPr>
        <w:t>***2014</w:t>
      </w:r>
      <w:r>
        <w:rPr>
          <w:color w:val="000000"/>
          <w:spacing w:val="0"/>
          <w:w w:val="100"/>
          <w:position w:val="0"/>
        </w:rPr>
        <w:t>年9月4日，深圳市农产品股份有限公司、广西北部湾投资集团有限公司、深圳星联国际供 应链管理有限公司、南宁市星融投资咨询有限公司及广西星联国际供应链管理有限公司签订增资协议书， 其中各出资方约定，就广西星联国际供应链管理有限公司实收资本与净资产评估值之间的差额</w:t>
      </w:r>
      <w:r>
        <w:rPr>
          <w:color w:val="000000"/>
          <w:spacing w:val="0"/>
          <w:w w:val="100"/>
          <w:position w:val="0"/>
        </w:rPr>
        <w:t>175.39</w:t>
      </w:r>
      <w:r>
        <w:rPr>
          <w:color w:val="000000"/>
          <w:spacing w:val="0"/>
          <w:w w:val="100"/>
          <w:position w:val="0"/>
        </w:rPr>
        <w:t>万 元，由深圳星联国际供应链管理有限公司、南宁市星融投资咨询有限公司按增资前持股比例补足，其中深 圳星联国际供应链管理有限公司应补</w:t>
      </w:r>
      <w:r>
        <w:rPr>
          <w:color w:val="000000"/>
          <w:spacing w:val="0"/>
          <w:w w:val="100"/>
          <w:position w:val="0"/>
        </w:rPr>
        <w:t>1,578,510.00</w:t>
      </w:r>
      <w:r>
        <w:rPr>
          <w:color w:val="000000"/>
          <w:spacing w:val="0"/>
          <w:w w:val="100"/>
          <w:position w:val="0"/>
        </w:rPr>
        <w:t>元，从公司未来享有的分红款中扣除，若分红款不足抵 扣，则应于2017年6月30日之前补足。公司将该笔负债计入长期应付款。</w:t>
      </w:r>
    </w:p>
    <w:p>
      <w:pPr>
        <w:pStyle w:val="Style30"/>
        <w:keepNext w:val="0"/>
        <w:keepLines w:val="0"/>
        <w:widowControl w:val="0"/>
        <w:shd w:val="clear" w:color="auto" w:fill="auto"/>
        <w:bidi w:val="0"/>
        <w:spacing w:before="0" w:after="460" w:line="350" w:lineRule="exact"/>
        <w:ind w:left="0" w:right="0" w:firstLine="400"/>
        <w:jc w:val="both"/>
      </w:pPr>
      <w:r>
        <w:rPr>
          <w:color w:val="000000"/>
          <w:spacing w:val="0"/>
          <w:w w:val="100"/>
          <w:position w:val="0"/>
        </w:rPr>
        <w:t>****2016</w:t>
      </w:r>
      <w:r>
        <w:rPr>
          <w:color w:val="000000"/>
          <w:spacing w:val="0"/>
          <w:w w:val="100"/>
          <w:position w:val="0"/>
        </w:rPr>
        <w:t>年9月29日，公司之子公司青海海吉星国际农产品集配中心有限公司（以下简称“青海海 吉星”）与海东丝路商贸物流有限公司（青海海吉星之股东，以下简称“丝路商贸公司”）、海东市人民政 府、中国农业发展也会海东市分行（以下简称“农发行”）签署资金监管协议，根据协议约定，由青海海吉 星负责丝绸之路海东海吉星国际农产品交易中心项目（以下简称“海东海吉星项目”）的投资、开发、建 设及运营，丝路商贸公司将自农发行取得的海东海吉星项目建设基金中的1亿元根据项目进度需求拨付给 青海海吉星使用。2016年9月至10月，青海海吉星自丝路商贸公司收到上述款项共1亿元，资金成本与 丝路商贸公司自农发行取得资金的成本一致，为固定年利率1.2%，资金使用年限为资金到账之日起至2025 年9月13日。</w:t>
      </w:r>
    </w:p>
    <w:p>
      <w:pPr>
        <w:pStyle w:val="Style33"/>
        <w:keepNext/>
        <w:keepLines/>
        <w:widowControl w:val="0"/>
        <w:shd w:val="clear" w:color="auto" w:fill="auto"/>
        <w:tabs>
          <w:tab w:pos="1689" w:val="left"/>
        </w:tabs>
        <w:bidi w:val="0"/>
        <w:spacing w:before="0" w:after="160" w:line="240" w:lineRule="auto"/>
        <w:ind w:left="0" w:right="0" w:firstLine="460"/>
        <w:jc w:val="left"/>
      </w:pPr>
      <w:bookmarkStart w:id="1807" w:name="bookmark1807"/>
      <w:bookmarkStart w:id="1808" w:name="bookmark1808"/>
      <w:bookmarkStart w:id="1809" w:name="bookmark1809"/>
      <w:r>
        <w:rPr>
          <w:color w:val="000000"/>
          <w:spacing w:val="0"/>
          <w:w w:val="100"/>
          <w:position w:val="0"/>
        </w:rPr>
        <w:t>注释</w:t>
      </w:r>
      <w:r>
        <w:rPr>
          <w:color w:val="000000"/>
          <w:spacing w:val="0"/>
          <w:w w:val="100"/>
          <w:position w:val="0"/>
        </w:rPr>
        <w:t>34.</w:t>
        <w:tab/>
      </w:r>
      <w:r>
        <w:rPr>
          <w:color w:val="000000"/>
          <w:spacing w:val="0"/>
          <w:w w:val="100"/>
          <w:position w:val="0"/>
        </w:rPr>
        <w:t>专项应付款</w:t>
      </w:r>
      <w:bookmarkEnd w:id="1807"/>
      <w:bookmarkEnd w:id="1808"/>
      <w:bookmarkEnd w:id="1809"/>
    </w:p>
    <w:tbl>
      <w:tblPr>
        <w:tblOverlap w:val="never"/>
        <w:jc w:val="center"/>
        <w:tblLayout w:type="fixed"/>
      </w:tblPr>
      <w:tblGrid>
        <w:gridCol w:w="2467"/>
        <w:gridCol w:w="1411"/>
        <w:gridCol w:w="1128"/>
        <w:gridCol w:w="979"/>
        <w:gridCol w:w="1272"/>
        <w:gridCol w:w="1133"/>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南昌农产品物流中心冷链项目 扩建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南山农批国债扶持资金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517,069.00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517,069.00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南山农批物流扶持资金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天津海吉星物流园公共信息平 台项目补贴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冷链物流项目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bl>
    <w:p>
      <w:pPr>
        <w:spacing w:lineRule="exact" w:line="1"/>
        <w:rPr>
          <w:sz w:val="2"/>
          <w:szCs w:val="2"/>
        </w:rPr>
      </w:pPr>
      <w:r>
        <w:br w:type="page"/>
      </w:r>
    </w:p>
    <w:tbl>
      <w:tblPr>
        <w:tblOverlap w:val="never"/>
        <w:jc w:val="center"/>
        <w:tblLayout w:type="fixed"/>
      </w:tblPr>
      <w:tblGrid>
        <w:gridCol w:w="2467"/>
        <w:gridCol w:w="1411"/>
        <w:gridCol w:w="1128"/>
        <w:gridCol w:w="979"/>
        <w:gridCol w:w="1272"/>
        <w:gridCol w:w="113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形成原因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西安摩尔财政局预算拨款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西安摩尔流通体系建设资金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西安摩尔项目信息系统和检测 检验系统建设项目资金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专项拨款</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642,069.00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641,679.00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1713" w:val="left"/>
        </w:tabs>
        <w:bidi w:val="0"/>
        <w:spacing w:before="0" w:after="160" w:line="240" w:lineRule="auto"/>
        <w:ind w:left="0" w:right="0" w:firstLine="460"/>
        <w:jc w:val="left"/>
      </w:pPr>
      <w:bookmarkStart w:id="1810" w:name="bookmark1810"/>
      <w:bookmarkStart w:id="1811" w:name="bookmark1811"/>
      <w:bookmarkStart w:id="1812" w:name="bookmark1812"/>
      <w:r>
        <w:rPr>
          <w:color w:val="000000"/>
          <w:spacing w:val="0"/>
          <w:w w:val="100"/>
          <w:position w:val="0"/>
        </w:rPr>
        <w:t>注释</w:t>
      </w:r>
      <w:r>
        <w:rPr>
          <w:color w:val="000000"/>
          <w:spacing w:val="0"/>
          <w:w w:val="100"/>
          <w:position w:val="0"/>
        </w:rPr>
        <w:t>35.</w:t>
        <w:tab/>
      </w:r>
      <w:r>
        <w:rPr>
          <w:color w:val="000000"/>
          <w:spacing w:val="0"/>
          <w:w w:val="100"/>
          <w:position w:val="0"/>
        </w:rPr>
        <w:t>递延收益</w:t>
      </w:r>
      <w:bookmarkEnd w:id="1810"/>
      <w:bookmarkEnd w:id="1811"/>
      <w:bookmarkEnd w:id="1812"/>
    </w:p>
    <w:tbl>
      <w:tblPr>
        <w:tblOverlap w:val="never"/>
        <w:jc w:val="center"/>
        <w:tblLayout w:type="fixed"/>
      </w:tblPr>
      <w:tblGrid>
        <w:gridCol w:w="1488"/>
        <w:gridCol w:w="1546"/>
        <w:gridCol w:w="1406"/>
        <w:gridCol w:w="1411"/>
        <w:gridCol w:w="1550"/>
        <w:gridCol w:w="989"/>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与资产相关政府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426,585, </w:t>
            </w:r>
            <w:r>
              <w:rPr>
                <w:color w:val="000000"/>
                <w:spacing w:val="0"/>
                <w:w w:val="100"/>
                <w:position w:val="0"/>
              </w:rPr>
              <w:t xml:space="preserve">159.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235,888,000.00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25,536,758.15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636,936,401.42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见下表</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与收益相关政府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22,943,033.31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50,907,732.00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9,826,347.36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64,024,417.95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见下表</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递延租金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1,061,572,375.61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610, 603, </w:t>
            </w:r>
            <w:r>
              <w:rPr>
                <w:color w:val="000000"/>
                <w:spacing w:val="0"/>
                <w:w w:val="100"/>
                <w:position w:val="0"/>
              </w:rPr>
              <w:t xml:space="preserve">650. </w:t>
            </w:r>
            <w:r>
              <w:rPr>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143, </w:t>
            </w:r>
            <w:r>
              <w:rPr>
                <w:color w:val="000000"/>
                <w:spacing w:val="0"/>
                <w:w w:val="100"/>
                <w:position w:val="0"/>
              </w:rPr>
              <w:t>922,917.04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1,528, 253, </w:t>
            </w:r>
            <w:r>
              <w:rPr>
                <w:color w:val="000000"/>
                <w:spacing w:val="0"/>
                <w:w w:val="100"/>
                <w:position w:val="0"/>
              </w:rPr>
              <w:t xml:space="preserve">109. </w:t>
            </w:r>
            <w:r>
              <w:rPr>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6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1,511, </w:t>
            </w:r>
            <w:r>
              <w:rPr>
                <w:color w:val="000000"/>
                <w:spacing w:val="0"/>
                <w:w w:val="100"/>
                <w:position w:val="0"/>
              </w:rPr>
              <w:t xml:space="preserve">100,568. </w:t>
            </w:r>
            <w:r>
              <w:rPr>
                <w:color w:val="000000"/>
                <w:spacing w:val="0"/>
                <w:w w:val="100"/>
                <w:position w:val="0"/>
              </w:rPr>
              <w:t>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897, 399, </w:t>
            </w:r>
            <w:r>
              <w:rPr>
                <w:color w:val="000000"/>
                <w:spacing w:val="0"/>
                <w:w w:val="100"/>
                <w:position w:val="0"/>
              </w:rPr>
              <w:t xml:space="preserve">382.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179,286, </w:t>
            </w:r>
            <w:r>
              <w:rPr>
                <w:color w:val="000000"/>
                <w:spacing w:val="0"/>
                <w:w w:val="100"/>
                <w:position w:val="0"/>
              </w:rPr>
              <w:t xml:space="preserve">022. </w:t>
            </w:r>
            <w:r>
              <w:rPr>
                <w:color w:val="000000"/>
                <w:spacing w:val="0"/>
                <w:w w:val="100"/>
                <w:position w:val="0"/>
              </w:rPr>
              <w:t>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2,229,213,928.81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240" w:line="408" w:lineRule="exact"/>
        <w:ind w:left="0" w:right="0" w:firstLine="460"/>
        <w:jc w:val="left"/>
        <w:sectPr>
          <w:footnotePr>
            <w:pos w:val="pageBottom"/>
            <w:numFmt w:val="decimal"/>
            <w:numRestart w:val="continuous"/>
          </w:footnotePr>
          <w:pgSz w:w="11900" w:h="16840"/>
          <w:pgMar w:top="2156" w:right="1762" w:bottom="1618" w:left="1748" w:header="0" w:footer="3" w:gutter="0"/>
          <w:cols w:space="720"/>
          <w:noEndnote/>
          <w:rtlGutter w:val="0"/>
          <w:docGrid w:linePitch="360"/>
        </w:sectPr>
      </w:pPr>
      <w:r>
        <w:rPr>
          <w:color w:val="000000"/>
          <w:spacing w:val="0"/>
          <w:w w:val="100"/>
          <w:position w:val="0"/>
        </w:rPr>
        <w:t>*</w:t>
      </w:r>
      <w:r>
        <w:rPr>
          <w:color w:val="000000"/>
          <w:spacing w:val="0"/>
          <w:w w:val="100"/>
          <w:position w:val="0"/>
        </w:rPr>
        <w:t>系收取的批发市场长期租金，按租赁期限平均计入营业收入，本期递延租金增加较大 主要系批发市场收取商户长期租金增加所致。</w:t>
      </w:r>
    </w:p>
    <w:p>
      <w:pPr>
        <w:pStyle w:val="Style33"/>
        <w:keepNext/>
        <w:keepLines/>
        <w:widowControl w:val="0"/>
        <w:shd w:val="clear" w:color="auto" w:fill="auto"/>
        <w:bidi w:val="0"/>
        <w:spacing w:before="180" w:after="0" w:line="240" w:lineRule="auto"/>
        <w:ind w:left="0" w:right="0" w:firstLine="880"/>
        <w:jc w:val="left"/>
      </w:pPr>
      <w:bookmarkStart w:id="1813" w:name="bookmark1813"/>
      <w:bookmarkStart w:id="1814" w:name="bookmark1814"/>
      <w:bookmarkStart w:id="1815" w:name="bookmark1815"/>
      <w:r>
        <w:rPr>
          <w:color w:val="000000"/>
          <w:spacing w:val="0"/>
          <w:w w:val="100"/>
          <w:position w:val="0"/>
        </w:rPr>
        <w:t>与政府补助相关的递延收益</w:t>
      </w:r>
      <w:bookmarkEnd w:id="1813"/>
      <w:bookmarkEnd w:id="1814"/>
      <w:bookmarkEnd w:id="1815"/>
      <w:r>
        <w:br w:type="page"/>
      </w:r>
    </w:p>
    <w:tbl>
      <w:tblPr>
        <w:tblOverlap w:val="never"/>
        <w:jc w:val="center"/>
        <w:tblLayout w:type="fixed"/>
      </w:tblPr>
      <w:tblGrid>
        <w:gridCol w:w="3605"/>
        <w:gridCol w:w="1834"/>
        <w:gridCol w:w="1550"/>
        <w:gridCol w:w="1550"/>
        <w:gridCol w:w="1637"/>
        <w:gridCol w:w="1474"/>
        <w:gridCol w:w="1670"/>
      </w:tblGrid>
      <w:tr>
        <w:trPr>
          <w:trHeight w:val="74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本期计入营业外收 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与资产相关/与收益 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岳阳海吉星项目建设补助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205,352,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234, </w:t>
            </w:r>
            <w:r>
              <w:rPr>
                <w:color w:val="000000"/>
                <w:spacing w:val="0"/>
                <w:w w:val="100"/>
                <w:position w:val="0"/>
              </w:rPr>
              <w:t xml:space="preserve">066.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205,117,933.33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岳阳海吉星商户安置补助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48,410,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48,410,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长春海吉星物流园土地差价补偿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152,372,348. </w:t>
            </w: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3,279, </w:t>
            </w:r>
            <w:r>
              <w:rPr>
                <w:color w:val="000000"/>
                <w:spacing w:val="0"/>
                <w:w w:val="100"/>
                <w:position w:val="0"/>
              </w:rPr>
              <w:t xml:space="preserve">629. </w:t>
            </w:r>
            <w:r>
              <w:rPr>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149, </w:t>
            </w:r>
            <w:r>
              <w:rPr>
                <w:color w:val="000000"/>
                <w:spacing w:val="0"/>
                <w:w w:val="100"/>
                <w:position w:val="0"/>
              </w:rPr>
              <w:t>092,718.20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平湖物流园场平工程补助款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127,333,687.69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3,124,753.08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124, 208, </w:t>
            </w:r>
            <w:r>
              <w:rPr>
                <w:color w:val="000000"/>
                <w:spacing w:val="0"/>
                <w:w w:val="100"/>
                <w:position w:val="0"/>
              </w:rPr>
              <w:t xml:space="preserve">934. </w:t>
            </w:r>
            <w:r>
              <w:rPr>
                <w:color w:val="000000"/>
                <w:spacing w:val="0"/>
                <w:w w:val="100"/>
                <w:position w:val="0"/>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果菜农田改造补助款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17,953,321.30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2,776, </w:t>
            </w:r>
            <w:r>
              <w:rPr>
                <w:color w:val="000000"/>
                <w:spacing w:val="0"/>
                <w:w w:val="100"/>
                <w:position w:val="0"/>
              </w:rPr>
              <w:t xml:space="preserve">472. </w:t>
            </w:r>
            <w:r>
              <w:rPr>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15,456, </w:t>
            </w:r>
            <w:r>
              <w:rPr>
                <w:color w:val="000000"/>
                <w:spacing w:val="0"/>
                <w:w w:val="100"/>
                <w:position w:val="0"/>
              </w:rPr>
              <w:t xml:space="preserve">848.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沈阳市场农业专项扶持基金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12,224, </w:t>
            </w:r>
            <w:r>
              <w:rPr>
                <w:color w:val="000000"/>
                <w:spacing w:val="0"/>
                <w:w w:val="100"/>
                <w:position w:val="0"/>
              </w:rPr>
              <w:t>420.83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311,014. </w:t>
            </w: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11,913,406.34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天津牛羊肉基地补贴基金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11,500,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长沙商务局贴息拨款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15,980,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6, 980,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9, 000,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南昌农产品中央试点中央补助资金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w:t>
            </w:r>
            <w:r>
              <w:rPr>
                <w:color w:val="000000"/>
                <w:spacing w:val="0"/>
                <w:w w:val="100"/>
                <w:position w:val="0"/>
              </w:rPr>
              <w:t>421,621.64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229,391.87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8, </w:t>
            </w:r>
            <w:r>
              <w:rPr>
                <w:color w:val="000000"/>
                <w:spacing w:val="0"/>
                <w:w w:val="100"/>
                <w:position w:val="0"/>
              </w:rPr>
              <w:t>192,229.77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长沙农产品现代流通综合试点项目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8, 300,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830,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7,470,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长春南菜北运项目建设扶持资金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5, 956, </w:t>
            </w:r>
            <w:r>
              <w:rPr>
                <w:color w:val="000000"/>
                <w:spacing w:val="0"/>
                <w:w w:val="100"/>
                <w:position w:val="0"/>
              </w:rPr>
              <w:t xml:space="preserve">204. </w:t>
            </w:r>
            <w:r>
              <w:rPr>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175, </w:t>
            </w:r>
            <w:r>
              <w:rPr>
                <w:color w:val="000000"/>
                <w:spacing w:val="0"/>
                <w:w w:val="100"/>
                <w:position w:val="0"/>
              </w:rPr>
              <w:t>182.48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5,781,021.90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天津进出口贸易中心冷链物流发展专项资金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天津电子商务公共平台项目建设资金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惠州南菜北运产区建设工程项目扶持资金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182, </w:t>
            </w:r>
            <w:r>
              <w:rPr>
                <w:color w:val="000000"/>
                <w:spacing w:val="0"/>
                <w:w w:val="100"/>
                <w:position w:val="0"/>
              </w:rPr>
              <w:t xml:space="preserve">052. </w:t>
            </w: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4,317,947.49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长沙信息系统和检验系统建设项目资金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前海农产品交易服务平台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3,341,860.80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3,309, </w:t>
            </w:r>
            <w:r>
              <w:rPr>
                <w:color w:val="000000"/>
                <w:spacing w:val="0"/>
                <w:w w:val="100"/>
                <w:position w:val="0"/>
              </w:rPr>
              <w:t>537.42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与收益相关</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成都冷库（跨区域、反季节蔬菜产销）项目补 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3605"/>
        <w:gridCol w:w="1834"/>
        <w:gridCol w:w="1550"/>
        <w:gridCol w:w="1550"/>
        <w:gridCol w:w="1637"/>
        <w:gridCol w:w="1474"/>
        <w:gridCol w:w="1670"/>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天津翰吉斯国际农产品物流园公共信息平台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3,055,375.00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3,055,375.00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吉林省省级服务业发展专项资金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沈阳市场服务业引导资金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w:t>
            </w:r>
            <w:r>
              <w:rPr>
                <w:color w:val="000000"/>
                <w:spacing w:val="0"/>
                <w:w w:val="100"/>
                <w:position w:val="0"/>
              </w:rPr>
              <w:t xml:space="preserve">557,462.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 </w:t>
            </w:r>
            <w:r>
              <w:rPr>
                <w:color w:val="000000"/>
                <w:spacing w:val="0"/>
                <w:w w:val="100"/>
                <w:position w:val="0"/>
              </w:rPr>
              <w:t xml:space="preserve">888.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4, 450, </w:t>
            </w:r>
            <w:r>
              <w:rPr>
                <w:color w:val="000000"/>
                <w:spacing w:val="0"/>
                <w:w w:val="100"/>
                <w:position w:val="0"/>
              </w:rPr>
              <w:t xml:space="preserve">573.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上海南菜北运项目补贴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2,983,333.33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2,883,333.33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西安市场现代农产品综合试点项目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3,233,333.32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2,733,333.32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宁夏海吉星国际农产品物流园农产品现代冷 链物流项目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2,806,250.00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2,731,250.00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农产品冷链物流项目建设资金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2, 666, </w:t>
            </w:r>
            <w:r>
              <w:rPr>
                <w:color w:val="000000"/>
                <w:spacing w:val="0"/>
                <w:w w:val="100"/>
                <w:position w:val="0"/>
              </w:rPr>
              <w:t xml:space="preserve">666.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66, </w:t>
            </w:r>
            <w:r>
              <w:rPr>
                <w:color w:val="000000"/>
                <w:spacing w:val="0"/>
                <w:w w:val="100"/>
                <w:position w:val="0"/>
              </w:rPr>
              <w:t xml:space="preserve">666. </w:t>
            </w:r>
            <w:r>
              <w:rPr>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2, 599, </w:t>
            </w:r>
            <w:r>
              <w:rPr>
                <w:color w:val="000000"/>
                <w:spacing w:val="0"/>
                <w:w w:val="100"/>
                <w:position w:val="0"/>
              </w:rPr>
              <w:t xml:space="preserve">999.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新柳邕农产品综合服务平台建设项目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2,468, </w:t>
            </w:r>
            <w:r>
              <w:rPr>
                <w:color w:val="000000"/>
                <w:spacing w:val="0"/>
                <w:w w:val="100"/>
                <w:position w:val="0"/>
              </w:rPr>
              <w:t xml:space="preserve">750.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沈阳市场国有土地使用权出让金差价补偿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2,184, </w:t>
            </w:r>
            <w:r>
              <w:rPr>
                <w:color w:val="000000"/>
                <w:spacing w:val="0"/>
                <w:w w:val="100"/>
                <w:position w:val="0"/>
              </w:rPr>
              <w:t xml:space="preserve">722.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2, 129, </w:t>
            </w:r>
            <w:r>
              <w:rPr>
                <w:color w:val="000000"/>
                <w:spacing w:val="0"/>
                <w:w w:val="100"/>
                <w:position w:val="0"/>
              </w:rPr>
              <w:t xml:space="preserve">166.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惠州冷库改造工程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2, 166, </w:t>
            </w:r>
            <w:r>
              <w:rPr>
                <w:color w:val="000000"/>
                <w:spacing w:val="0"/>
                <w:w w:val="100"/>
                <w:position w:val="0"/>
              </w:rPr>
              <w:t xml:space="preserve">666.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2,083,333.34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成都公益性公共配套设施建设（集中供冷水）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1,956,521.74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南山家禽批发市场屠宰间升级改造项目补助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676, </w:t>
            </w:r>
            <w:r>
              <w:rPr>
                <w:color w:val="000000"/>
                <w:spacing w:val="0"/>
                <w:w w:val="100"/>
                <w:position w:val="0"/>
              </w:rPr>
              <w:t xml:space="preserve">666.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577, </w:t>
            </w:r>
            <w:r>
              <w:rPr>
                <w:color w:val="000000"/>
                <w:spacing w:val="0"/>
                <w:w w:val="100"/>
                <w:position w:val="0"/>
              </w:rPr>
              <w:t xml:space="preserve">025. </w:t>
            </w: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1,955,640.75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韩家墅市场南菜北运项目政府补助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广西海吉星信息系统和检测检验系统补助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2,667,392.52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790,715.46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1,876, </w:t>
            </w:r>
            <w:r>
              <w:rPr>
                <w:color w:val="000000"/>
                <w:spacing w:val="0"/>
                <w:w w:val="100"/>
                <w:position w:val="0"/>
              </w:rPr>
              <w:t xml:space="preserve">677.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西安财政局西果东送项目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1,933,300.00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66, </w:t>
            </w:r>
            <w:r>
              <w:rPr>
                <w:color w:val="000000"/>
                <w:spacing w:val="0"/>
                <w:w w:val="100"/>
                <w:position w:val="0"/>
              </w:rPr>
              <w:t xml:space="preserve">699.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1,866, </w:t>
            </w:r>
            <w:r>
              <w:rPr>
                <w:color w:val="000000"/>
                <w:spacing w:val="0"/>
                <w:w w:val="100"/>
                <w:position w:val="0"/>
              </w:rPr>
              <w:t xml:space="preserve">600.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成都商务部肉菜追溯体系电子秤补助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 </w:t>
            </w:r>
            <w:r>
              <w:rPr>
                <w:color w:val="000000"/>
                <w:spacing w:val="0"/>
                <w:w w:val="100"/>
                <w:position w:val="0"/>
              </w:rPr>
              <w:t>152,080.00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307, </w:t>
            </w:r>
            <w:r>
              <w:rPr>
                <w:color w:val="000000"/>
                <w:spacing w:val="0"/>
                <w:w w:val="100"/>
                <w:position w:val="0"/>
              </w:rPr>
              <w:t xml:space="preserve">440.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1,844, </w:t>
            </w:r>
            <w:r>
              <w:rPr>
                <w:color w:val="000000"/>
                <w:spacing w:val="0"/>
                <w:w w:val="100"/>
                <w:position w:val="0"/>
              </w:rPr>
              <w:t xml:space="preserve">640.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深圳国际农产品物流园污水处理工程项目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1,824, </w:t>
            </w:r>
            <w:r>
              <w:rPr>
                <w:color w:val="000000"/>
                <w:spacing w:val="0"/>
                <w:w w:val="100"/>
                <w:position w:val="0"/>
              </w:rPr>
              <w:t xml:space="preserve">453. </w:t>
            </w:r>
            <w:r>
              <w:rPr>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45,328.08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1,779, </w:t>
            </w:r>
            <w:r>
              <w:rPr>
                <w:color w:val="000000"/>
                <w:spacing w:val="0"/>
                <w:w w:val="100"/>
                <w:position w:val="0"/>
              </w:rPr>
              <w:t xml:space="preserve">125.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广西海吉星果蔬二期冷链项目补助资金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39, </w:t>
            </w:r>
            <w:r>
              <w:rPr>
                <w:color w:val="000000"/>
                <w:spacing w:val="0"/>
                <w:w w:val="100"/>
                <w:position w:val="0"/>
              </w:rPr>
              <w:t xml:space="preserve">999.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1,760, </w:t>
            </w:r>
            <w:r>
              <w:rPr>
                <w:color w:val="000000"/>
                <w:spacing w:val="0"/>
                <w:w w:val="100"/>
                <w:position w:val="0"/>
              </w:rPr>
              <w:t xml:space="preserve">000.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3605"/>
        <w:gridCol w:w="1834"/>
        <w:gridCol w:w="1550"/>
        <w:gridCol w:w="1550"/>
        <w:gridCol w:w="1637"/>
        <w:gridCol w:w="1474"/>
        <w:gridCol w:w="1670"/>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商务部现代流通综合试点专项资金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南山农批质量安全追溯补助款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1,920,114.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239, </w:t>
            </w:r>
            <w:r>
              <w:rPr>
                <w:color w:val="000000"/>
                <w:spacing w:val="0"/>
                <w:w w:val="100"/>
                <w:position w:val="0"/>
              </w:rPr>
              <w:t xml:space="preserve">999.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1,680, </w:t>
            </w:r>
            <w:r>
              <w:rPr>
                <w:color w:val="000000"/>
                <w:spacing w:val="0"/>
                <w:w w:val="100"/>
                <w:position w:val="0"/>
              </w:rPr>
              <w:t xml:space="preserve">114. </w:t>
            </w:r>
            <w:r>
              <w:rPr>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双百市场建设工程扶持资金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1,733,332.33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 </w:t>
            </w:r>
            <w:r>
              <w:rPr>
                <w:color w:val="000000"/>
                <w:spacing w:val="0"/>
                <w:w w:val="100"/>
                <w:position w:val="0"/>
              </w:rPr>
              <w:t xml:space="preserve">666.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1,666, </w:t>
            </w:r>
            <w:r>
              <w:rPr>
                <w:color w:val="000000"/>
                <w:spacing w:val="0"/>
                <w:w w:val="100"/>
                <w:position w:val="0"/>
              </w:rPr>
              <w:t xml:space="preserve">665.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深圳国际农产品物流园水果集中供冷小冷库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1,943,132.57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370,120.44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1,573,012.13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长春市市级服务业发展专项资金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深圳市福田区产业发展专项资金支持循环经 济和节能减排项目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1,584,905.70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226,415.04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1,358,490.66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07\08年度双百市场补助资金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1,399, </w:t>
            </w:r>
            <w:r>
              <w:rPr>
                <w:color w:val="000000"/>
                <w:spacing w:val="0"/>
                <w:w w:val="100"/>
                <w:position w:val="0"/>
              </w:rPr>
              <w:t xml:space="preserve">998.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1,341,665.34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2010年度第一次农产品流通项目资金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1,351,388.85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1,318, </w:t>
            </w:r>
            <w:r>
              <w:rPr>
                <w:color w:val="000000"/>
                <w:spacing w:val="0"/>
                <w:w w:val="100"/>
                <w:position w:val="0"/>
              </w:rPr>
              <w:t xml:space="preserve">055. </w:t>
            </w: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2013年深圳农业发展专项资金农产品质量检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测项目补贴经费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1,542,168.62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289,156.68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1,253,011.94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2016年国家专项建设基金专项经费拨款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检验检测中心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1,234, </w:t>
            </w:r>
            <w:r>
              <w:rPr>
                <w:color w:val="000000"/>
                <w:spacing w:val="0"/>
                <w:w w:val="100"/>
                <w:position w:val="0"/>
              </w:rPr>
              <w:t xml:space="preserve">285. </w:t>
            </w:r>
            <w:r>
              <w:rPr>
                <w:color w:val="000000"/>
                <w:spacing w:val="0"/>
                <w:w w:val="100"/>
                <w:position w:val="0"/>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1, 188, </w:t>
            </w:r>
            <w:r>
              <w:rPr>
                <w:color w:val="000000"/>
                <w:spacing w:val="0"/>
                <w:w w:val="100"/>
                <w:position w:val="0"/>
              </w:rPr>
              <w:t>571.43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08年农村物流服务体系发展专项资金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基本建设资金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1, 139, </w:t>
            </w:r>
            <w:r>
              <w:rPr>
                <w:color w:val="000000"/>
                <w:spacing w:val="0"/>
                <w:w w:val="100"/>
                <w:position w:val="0"/>
              </w:rPr>
              <w:t xml:space="preserve">250.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1,102,500.00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大型农产品批发市场改造升级项目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柳州市广西新柳邕农产品批发市场（一期）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农品易拍电子交易平台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南山农批农业综合开发项目资金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1, 168, </w:t>
            </w:r>
            <w:r>
              <w:rPr>
                <w:color w:val="000000"/>
                <w:spacing w:val="0"/>
                <w:w w:val="100"/>
                <w:position w:val="0"/>
              </w:rPr>
              <w:t xml:space="preserve">174.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174,388.20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993,785.90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3605"/>
        <w:gridCol w:w="1829"/>
        <w:gridCol w:w="1555"/>
        <w:gridCol w:w="1550"/>
        <w:gridCol w:w="1637"/>
        <w:gridCol w:w="1474"/>
        <w:gridCol w:w="1670"/>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肉类交易系统建设项目资金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1,120,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960,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海吉星13#平湖冷库物流楼项目一期项目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959, </w:t>
            </w:r>
            <w:r>
              <w:rPr>
                <w:color w:val="000000"/>
                <w:spacing w:val="0"/>
                <w:w w:val="100"/>
                <w:position w:val="0"/>
              </w:rPr>
              <w:t xml:space="preserve">488. </w:t>
            </w:r>
            <w:r>
              <w:rPr>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25,586.40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933,901.83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九江市场政府贴息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955, </w:t>
            </w:r>
            <w:r>
              <w:rPr>
                <w:color w:val="000000"/>
                <w:spacing w:val="0"/>
                <w:w w:val="100"/>
                <w:position w:val="0"/>
              </w:rPr>
              <w:t xml:space="preserve">974. </w:t>
            </w:r>
            <w:r>
              <w:rPr>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25, </w:t>
            </w:r>
            <w:r>
              <w:rPr>
                <w:color w:val="000000"/>
                <w:spacing w:val="0"/>
                <w:w w:val="100"/>
                <w:position w:val="0"/>
              </w:rPr>
              <w:t xml:space="preserve">157.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930,817.48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与收益相关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农业高新技术项目（海吉星数据处理机房工 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1,130,120.48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202,409.64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927,710.84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2015年度市“主打两个市场”资金商贸流通 业发展专项资金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867,198.25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22,821.00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844,377.25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市场升级改造工程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866, </w:t>
            </w:r>
            <w:r>
              <w:rPr>
                <w:color w:val="000000"/>
                <w:spacing w:val="0"/>
                <w:w w:val="100"/>
                <w:position w:val="0"/>
              </w:rPr>
              <w:t xml:space="preserve">666.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33,333.33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833,333.34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2015年农业发展专项资金“食品保鲜冷冻库 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985,915.49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169,014.12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816,901.37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南昌农业办10项贷款贴息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地震区双百市场建设项目补助款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783, </w:t>
            </w:r>
            <w:r>
              <w:rPr>
                <w:color w:val="000000"/>
                <w:spacing w:val="0"/>
                <w:w w:val="100"/>
                <w:position w:val="0"/>
              </w:rPr>
              <w:t xml:space="preserve">334.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33,333.34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750, </w:t>
            </w:r>
            <w:r>
              <w:rPr>
                <w:color w:val="000000"/>
                <w:spacing w:val="0"/>
                <w:w w:val="100"/>
                <w:position w:val="0"/>
              </w:rPr>
              <w:t xml:space="preserve">001. </w:t>
            </w: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商务部肉菜追溯体系项目改造资金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成都市商务局生猪屠宰项目支持资金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684,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36,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648,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农业综合开发项目（海吉星加工配送建设工 程项目）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794,871.83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153,846.12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641,025.71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肉菜追溯体系项目基础设施改造资金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商务部肉菜追溯体系项目改造资金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11,528, </w:t>
            </w:r>
            <w:r>
              <w:rPr>
                <w:color w:val="000000"/>
                <w:spacing w:val="0"/>
                <w:w w:val="100"/>
                <w:position w:val="0"/>
              </w:rPr>
              <w:t xml:space="preserve">954. </w:t>
            </w:r>
            <w:r>
              <w:rPr>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3,397,732.00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5,406,397.66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4, 647, </w:t>
            </w:r>
            <w:r>
              <w:rPr>
                <w:color w:val="000000"/>
                <w:spacing w:val="0"/>
                <w:w w:val="100"/>
                <w:position w:val="0"/>
              </w:rPr>
              <w:t xml:space="preserve">559.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4, 872, </w:t>
            </w:r>
            <w:r>
              <w:rPr>
                <w:color w:val="000000"/>
                <w:spacing w:val="0"/>
                <w:w w:val="100"/>
                <w:position w:val="0"/>
              </w:rPr>
              <w:t xml:space="preserve">729.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与资产/收益相关</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449, 528, </w:t>
            </w:r>
            <w:r>
              <w:rPr>
                <w:color w:val="000000"/>
                <w:spacing w:val="0"/>
                <w:w w:val="100"/>
                <w:position w:val="0"/>
              </w:rPr>
              <w:t xml:space="preserve">192. </w:t>
            </w:r>
            <w:r>
              <w:rPr>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286,795,732.00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30,715,545.53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4, 647, </w:t>
            </w:r>
            <w:r>
              <w:rPr>
                <w:color w:val="000000"/>
                <w:spacing w:val="0"/>
                <w:w w:val="100"/>
                <w:position w:val="0"/>
              </w:rPr>
              <w:t xml:space="preserve">559.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700, </w:t>
            </w:r>
            <w:r>
              <w:rPr>
                <w:color w:val="000000"/>
                <w:spacing w:val="0"/>
                <w:w w:val="100"/>
                <w:position w:val="0"/>
              </w:rPr>
              <w:t>960,819.37</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w:t>
            </w:r>
            <w:r>
              <w:rPr>
                <w:color w:val="000000"/>
                <w:spacing w:val="0"/>
                <w:w w:val="100"/>
                <w:position w:val="0"/>
                <w:sz w:val="20"/>
                <w:szCs w:val="20"/>
              </w:rPr>
              <w:t>其他减少主要系子公司深圳凯吉星农产品检测认证有</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限公司期末退出合并范围所致。</w:t>
            </w:r>
          </w:p>
        </w:tc>
      </w:tr>
    </w:tbl>
    <w:p>
      <w:pPr>
        <w:sectPr>
          <w:footnotePr>
            <w:pos w:val="pageBottom"/>
            <w:numFmt w:val="decimal"/>
            <w:numRestart w:val="continuous"/>
          </w:footnotePr>
          <w:pgSz w:w="16840" w:h="11900" w:orient="landscape"/>
          <w:pgMar w:top="1883" w:right="1407" w:bottom="2011" w:left="2113" w:header="0" w:footer="3" w:gutter="0"/>
          <w:cols w:space="720"/>
          <w:noEndnote/>
          <w:rtlGutter w:val="0"/>
          <w:docGrid w:linePitch="360"/>
        </w:sectPr>
      </w:pPr>
    </w:p>
    <w:p>
      <w:pPr>
        <w:pStyle w:val="Style33"/>
        <w:keepNext/>
        <w:keepLines/>
        <w:widowControl w:val="0"/>
        <w:shd w:val="clear" w:color="auto" w:fill="auto"/>
        <w:tabs>
          <w:tab w:pos="1715" w:val="left"/>
        </w:tabs>
        <w:bidi w:val="0"/>
        <w:spacing w:before="160" w:after="160" w:line="240" w:lineRule="auto"/>
        <w:ind w:left="0" w:right="0" w:firstLine="460"/>
        <w:jc w:val="left"/>
      </w:pPr>
      <w:bookmarkStart w:id="1816" w:name="bookmark1816"/>
      <w:bookmarkStart w:id="1817" w:name="bookmark1817"/>
      <w:bookmarkStart w:id="1818" w:name="bookmark1818"/>
      <w:r>
        <w:rPr>
          <w:color w:val="000000"/>
          <w:spacing w:val="0"/>
          <w:w w:val="100"/>
          <w:position w:val="0"/>
        </w:rPr>
        <w:t>注释</w:t>
      </w:r>
      <w:r>
        <w:rPr>
          <w:color w:val="000000"/>
          <w:spacing w:val="0"/>
          <w:w w:val="100"/>
          <w:position w:val="0"/>
        </w:rPr>
        <w:t>36.</w:t>
        <w:tab/>
      </w:r>
      <w:r>
        <w:rPr>
          <w:color w:val="000000"/>
          <w:spacing w:val="0"/>
          <w:w w:val="100"/>
          <w:position w:val="0"/>
        </w:rPr>
        <w:t>股本</w:t>
      </w:r>
      <w:bookmarkEnd w:id="1816"/>
      <w:bookmarkEnd w:id="1817"/>
      <w:bookmarkEnd w:id="1818"/>
    </w:p>
    <w:tbl>
      <w:tblPr>
        <w:tblOverlap w:val="never"/>
        <w:jc w:val="center"/>
        <w:tblLayout w:type="fixed"/>
      </w:tblPr>
      <w:tblGrid>
        <w:gridCol w:w="1541"/>
        <w:gridCol w:w="1541"/>
        <w:gridCol w:w="523"/>
        <w:gridCol w:w="485"/>
        <w:gridCol w:w="1363"/>
        <w:gridCol w:w="1363"/>
        <w:gridCol w:w="1574"/>
      </w:tblGrid>
      <w:tr>
        <w:trPr>
          <w:trHeight w:val="37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发行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金转</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1,696, </w:t>
            </w:r>
            <w:r>
              <w:rPr>
                <w:color w:val="000000"/>
                <w:spacing w:val="0"/>
                <w:w w:val="100"/>
                <w:position w:val="0"/>
              </w:rPr>
              <w:t>964,131.00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1,696, </w:t>
            </w:r>
            <w:r>
              <w:rPr>
                <w:color w:val="000000"/>
                <w:spacing w:val="0"/>
                <w:w w:val="100"/>
                <w:position w:val="0"/>
              </w:rPr>
              <w:t>964,131.00</w:t>
            </w:r>
          </w:p>
        </w:tc>
      </w:tr>
    </w:tbl>
    <w:p>
      <w:pPr>
        <w:widowControl w:val="0"/>
        <w:spacing w:after="159" w:line="1" w:lineRule="exact"/>
      </w:pPr>
    </w:p>
    <w:p>
      <w:pPr>
        <w:pStyle w:val="Style33"/>
        <w:keepNext/>
        <w:keepLines/>
        <w:widowControl w:val="0"/>
        <w:shd w:val="clear" w:color="auto" w:fill="auto"/>
        <w:tabs>
          <w:tab w:pos="1715" w:val="left"/>
        </w:tabs>
        <w:bidi w:val="0"/>
        <w:spacing w:before="0" w:after="160" w:line="240" w:lineRule="auto"/>
        <w:ind w:left="0" w:right="0" w:firstLine="460"/>
        <w:jc w:val="left"/>
      </w:pPr>
      <w:bookmarkStart w:id="1819" w:name="bookmark1819"/>
      <w:bookmarkStart w:id="1820" w:name="bookmark1820"/>
      <w:bookmarkStart w:id="1821" w:name="bookmark1821"/>
      <w:r>
        <w:rPr>
          <w:color w:val="000000"/>
          <w:spacing w:val="0"/>
          <w:w w:val="100"/>
          <w:position w:val="0"/>
        </w:rPr>
        <w:t>注释</w:t>
      </w:r>
      <w:r>
        <w:rPr>
          <w:color w:val="000000"/>
          <w:spacing w:val="0"/>
          <w:w w:val="100"/>
          <w:position w:val="0"/>
        </w:rPr>
        <w:t>37.</w:t>
        <w:tab/>
      </w:r>
      <w:r>
        <w:rPr>
          <w:color w:val="000000"/>
          <w:spacing w:val="0"/>
          <w:w w:val="100"/>
          <w:position w:val="0"/>
        </w:rPr>
        <w:t>资本公积</w:t>
      </w:r>
      <w:bookmarkEnd w:id="1819"/>
      <w:bookmarkEnd w:id="1820"/>
      <w:bookmarkEnd w:id="1821"/>
    </w:p>
    <w:tbl>
      <w:tblPr>
        <w:tblOverlap w:val="never"/>
        <w:jc w:val="center"/>
        <w:tblLayout w:type="fixed"/>
      </w:tblPr>
      <w:tblGrid>
        <w:gridCol w:w="2290"/>
        <w:gridCol w:w="1541"/>
        <w:gridCol w:w="1536"/>
        <w:gridCol w:w="1450"/>
        <w:gridCol w:w="1574"/>
      </w:tblGrid>
      <w:tr>
        <w:trPr>
          <w:trHeight w:val="38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2,371,975,913.63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2,371,975,913.63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222, 008, </w:t>
            </w:r>
            <w:r>
              <w:rPr>
                <w:color w:val="000000"/>
                <w:spacing w:val="0"/>
                <w:w w:val="100"/>
                <w:position w:val="0"/>
              </w:rPr>
              <w:t xml:space="preserve">890.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29,364,751.08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251,373,641. </w:t>
            </w:r>
            <w:r>
              <w:rPr>
                <w:color w:val="000000"/>
                <w:spacing w:val="0"/>
                <w:w w:val="100"/>
                <w:position w:val="0"/>
              </w:rPr>
              <w:t>19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原制度资本公积转入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1,961,242.28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1,961,242.28</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2, 595, 946, </w:t>
            </w:r>
            <w:r>
              <w:rPr>
                <w:color w:val="000000"/>
                <w:spacing w:val="0"/>
                <w:w w:val="100"/>
                <w:position w:val="0"/>
              </w:rPr>
              <w:t xml:space="preserve">046.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29,364,751.08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2,625,310, </w:t>
            </w:r>
            <w:r>
              <w:rPr>
                <w:color w:val="000000"/>
                <w:spacing w:val="0"/>
                <w:w w:val="100"/>
                <w:position w:val="0"/>
              </w:rPr>
              <w:t xml:space="preserve">797. </w:t>
            </w:r>
            <w:r>
              <w:rPr>
                <w:color w:val="000000"/>
                <w:spacing w:val="0"/>
                <w:w w:val="100"/>
                <w:position w:val="0"/>
              </w:rPr>
              <w:t>10</w:t>
            </w:r>
          </w:p>
        </w:tc>
      </w:tr>
    </w:tbl>
    <w:p>
      <w:pPr>
        <w:pStyle w:val="Style28"/>
        <w:keepNext w:val="0"/>
        <w:keepLines w:val="0"/>
        <w:widowControl w:val="0"/>
        <w:shd w:val="clear" w:color="auto" w:fill="auto"/>
        <w:bidi w:val="0"/>
        <w:spacing w:before="0" w:after="160" w:line="410" w:lineRule="exact"/>
        <w:ind w:left="0" w:right="0" w:firstLine="460"/>
        <w:jc w:val="both"/>
      </w:pPr>
      <w:r>
        <w:rPr>
          <w:color w:val="000000"/>
          <w:spacing w:val="0"/>
          <w:w w:val="100"/>
          <w:position w:val="0"/>
        </w:rPr>
        <w:t>*</w:t>
      </w:r>
      <w:r>
        <w:rPr>
          <w:color w:val="000000"/>
          <w:spacing w:val="0"/>
          <w:w w:val="100"/>
          <w:position w:val="0"/>
        </w:rPr>
        <w:t xml:space="preserve">系联营公司深圳市中农网股份有限公司本期吸收战略投资者的增资，本公司根据增资 利得进行权益法调整，调增资本公积28, 492, </w:t>
      </w:r>
      <w:r>
        <w:rPr>
          <w:color w:val="000000"/>
          <w:spacing w:val="0"/>
          <w:w w:val="100"/>
          <w:position w:val="0"/>
        </w:rPr>
        <w:t xml:space="preserve">121. </w:t>
      </w:r>
      <w:r>
        <w:rPr>
          <w:color w:val="000000"/>
          <w:spacing w:val="0"/>
          <w:w w:val="100"/>
          <w:position w:val="0"/>
        </w:rPr>
        <w:t>30元。其他增加主要为子公司宁夏海吉星 增资而本公司未同比例参与，导致股权比例被稀释产生的利得。</w:t>
      </w:r>
    </w:p>
    <w:p>
      <w:pPr>
        <w:pStyle w:val="Style33"/>
        <w:keepNext/>
        <w:keepLines/>
        <w:widowControl w:val="0"/>
        <w:shd w:val="clear" w:color="auto" w:fill="auto"/>
        <w:tabs>
          <w:tab w:pos="1715" w:val="left"/>
        </w:tabs>
        <w:bidi w:val="0"/>
        <w:spacing w:before="0" w:after="160" w:line="240" w:lineRule="auto"/>
        <w:ind w:left="0" w:right="0" w:firstLine="460"/>
        <w:jc w:val="both"/>
      </w:pPr>
      <w:bookmarkStart w:id="1822" w:name="bookmark1822"/>
      <w:bookmarkStart w:id="1823" w:name="bookmark1823"/>
      <w:bookmarkStart w:id="1824" w:name="bookmark1824"/>
      <w:r>
        <w:rPr>
          <w:color w:val="000000"/>
          <w:spacing w:val="0"/>
          <w:w w:val="100"/>
          <w:position w:val="0"/>
        </w:rPr>
        <w:t>注释</w:t>
      </w:r>
      <w:r>
        <w:rPr>
          <w:color w:val="000000"/>
          <w:spacing w:val="0"/>
          <w:w w:val="100"/>
          <w:position w:val="0"/>
        </w:rPr>
        <w:t>38.</w:t>
        <w:tab/>
      </w:r>
      <w:r>
        <w:rPr>
          <w:color w:val="000000"/>
          <w:spacing w:val="0"/>
          <w:w w:val="100"/>
          <w:position w:val="0"/>
        </w:rPr>
        <w:t>其他综合收益</w:t>
      </w:r>
      <w:bookmarkEnd w:id="1822"/>
      <w:bookmarkEnd w:id="1823"/>
      <w:bookmarkEnd w:id="1824"/>
    </w:p>
    <w:tbl>
      <w:tblPr>
        <w:tblOverlap w:val="never"/>
        <w:jc w:val="center"/>
        <w:tblLayout w:type="fixed"/>
      </w:tblPr>
      <w:tblGrid>
        <w:gridCol w:w="2035"/>
        <w:gridCol w:w="1186"/>
        <w:gridCol w:w="1003"/>
        <w:gridCol w:w="648"/>
        <w:gridCol w:w="648"/>
        <w:gridCol w:w="1008"/>
        <w:gridCol w:w="648"/>
        <w:gridCol w:w="1214"/>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期末余额</w:t>
            </w:r>
          </w:p>
        </w:tc>
      </w:tr>
      <w:tr>
        <w:trPr>
          <w:trHeight w:val="196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减：前 期计入 其他综 合收益 当期转 入损益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减：所</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得税费</w:t>
            </w:r>
          </w:p>
          <w:p>
            <w:pPr>
              <w:pStyle w:val="Style18"/>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税后归</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属于少</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数股东</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一、以后不能重分类进损 益的其他综合收益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 的其他综合收益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(276, </w:t>
            </w:r>
            <w:r>
              <w:rPr>
                <w:color w:val="000000"/>
                <w:spacing w:val="0"/>
                <w:w w:val="100"/>
                <w:position w:val="0"/>
              </w:rPr>
              <w:t xml:space="preserve">538.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 </w:t>
            </w:r>
            <w:r>
              <w:rPr>
                <w:color w:val="000000"/>
                <w:spacing w:val="0"/>
                <w:w w:val="100"/>
                <w:position w:val="0"/>
              </w:rPr>
              <w:t xml:space="preserve">469.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 </w:t>
            </w:r>
            <w:r>
              <w:rPr>
                <w:color w:val="000000"/>
                <w:spacing w:val="0"/>
                <w:w w:val="100"/>
                <w:position w:val="0"/>
              </w:rPr>
              <w:t xml:space="preserve">469.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(167,069.78)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(276, </w:t>
            </w:r>
            <w:r>
              <w:rPr>
                <w:color w:val="000000"/>
                <w:spacing w:val="0"/>
                <w:w w:val="100"/>
                <w:position w:val="0"/>
              </w:rPr>
              <w:t xml:space="preserve">538.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 </w:t>
            </w:r>
            <w:r>
              <w:rPr>
                <w:color w:val="000000"/>
                <w:spacing w:val="0"/>
                <w:w w:val="100"/>
                <w:position w:val="0"/>
              </w:rPr>
              <w:t xml:space="preserve">469.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 </w:t>
            </w:r>
            <w:r>
              <w:rPr>
                <w:color w:val="000000"/>
                <w:spacing w:val="0"/>
                <w:w w:val="100"/>
                <w:position w:val="0"/>
              </w:rPr>
              <w:t xml:space="preserve">469.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(167,069.78)</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(276, </w:t>
            </w:r>
            <w:r>
              <w:rPr>
                <w:color w:val="000000"/>
                <w:spacing w:val="0"/>
                <w:w w:val="100"/>
                <w:position w:val="0"/>
              </w:rPr>
              <w:t xml:space="preserve">538.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 </w:t>
            </w:r>
            <w:r>
              <w:rPr>
                <w:color w:val="000000"/>
                <w:spacing w:val="0"/>
                <w:w w:val="100"/>
                <w:position w:val="0"/>
              </w:rPr>
              <w:t xml:space="preserve">469.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109, </w:t>
            </w:r>
            <w:r>
              <w:rPr>
                <w:color w:val="000000"/>
                <w:spacing w:val="0"/>
                <w:w w:val="100"/>
                <w:position w:val="0"/>
              </w:rPr>
              <w:t xml:space="preserve">469.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(167,069.78)</w:t>
            </w:r>
          </w:p>
        </w:tc>
      </w:tr>
    </w:tbl>
    <w:p>
      <w:pPr>
        <w:widowControl w:val="0"/>
        <w:spacing w:after="159" w:line="1" w:lineRule="exact"/>
      </w:pPr>
    </w:p>
    <w:p>
      <w:pPr>
        <w:pStyle w:val="Style33"/>
        <w:keepNext/>
        <w:keepLines/>
        <w:widowControl w:val="0"/>
        <w:shd w:val="clear" w:color="auto" w:fill="auto"/>
        <w:tabs>
          <w:tab w:pos="1715" w:val="left"/>
        </w:tabs>
        <w:bidi w:val="0"/>
        <w:spacing w:before="0" w:after="160" w:line="240" w:lineRule="auto"/>
        <w:ind w:left="0" w:right="0" w:firstLine="460"/>
        <w:jc w:val="both"/>
      </w:pPr>
      <w:bookmarkStart w:id="1825" w:name="bookmark1825"/>
      <w:bookmarkStart w:id="1826" w:name="bookmark1826"/>
      <w:bookmarkStart w:id="1827" w:name="bookmark1827"/>
      <w:r>
        <w:rPr>
          <w:color w:val="000000"/>
          <w:spacing w:val="0"/>
          <w:w w:val="100"/>
          <w:position w:val="0"/>
        </w:rPr>
        <w:t>注释</w:t>
      </w:r>
      <w:r>
        <w:rPr>
          <w:color w:val="000000"/>
          <w:spacing w:val="0"/>
          <w:w w:val="100"/>
          <w:position w:val="0"/>
        </w:rPr>
        <w:t>39.</w:t>
        <w:tab/>
      </w:r>
      <w:r>
        <w:rPr>
          <w:color w:val="000000"/>
          <w:spacing w:val="0"/>
          <w:w w:val="100"/>
          <w:position w:val="0"/>
        </w:rPr>
        <w:t>盈余公积</w:t>
      </w:r>
      <w:bookmarkEnd w:id="1825"/>
      <w:bookmarkEnd w:id="1826"/>
      <w:bookmarkEnd w:id="1827"/>
    </w:p>
    <w:tbl>
      <w:tblPr>
        <w:tblOverlap w:val="never"/>
        <w:jc w:val="center"/>
        <w:tblLayout w:type="fixed"/>
      </w:tblPr>
      <w:tblGrid>
        <w:gridCol w:w="1992"/>
        <w:gridCol w:w="1680"/>
        <w:gridCol w:w="1464"/>
        <w:gridCol w:w="1546"/>
        <w:gridCol w:w="1709"/>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193,555, </w:t>
            </w:r>
            <w:r>
              <w:rPr>
                <w:color w:val="000000"/>
                <w:spacing w:val="0"/>
                <w:w w:val="100"/>
                <w:position w:val="0"/>
              </w:rPr>
              <w:t xml:space="preserve">683. </w:t>
            </w: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26,516, </w:t>
            </w:r>
            <w:r>
              <w:rPr>
                <w:color w:val="000000"/>
                <w:spacing w:val="0"/>
                <w:w w:val="100"/>
                <w:position w:val="0"/>
              </w:rPr>
              <w:t>491.30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220, 072, </w:t>
            </w:r>
            <w:r>
              <w:rPr>
                <w:color w:val="000000"/>
                <w:spacing w:val="0"/>
                <w:w w:val="100"/>
                <w:position w:val="0"/>
              </w:rPr>
              <w:t xml:space="preserve">174. </w:t>
            </w:r>
            <w:r>
              <w:rPr>
                <w:color w:val="000000"/>
                <w:spacing w:val="0"/>
                <w:w w:val="100"/>
                <w:position w:val="0"/>
              </w:rPr>
              <w:t>63</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193,555, </w:t>
            </w:r>
            <w:r>
              <w:rPr>
                <w:color w:val="000000"/>
                <w:spacing w:val="0"/>
                <w:w w:val="100"/>
                <w:position w:val="0"/>
              </w:rPr>
              <w:t xml:space="preserve">683.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26,516, </w:t>
            </w:r>
            <w:r>
              <w:rPr>
                <w:color w:val="000000"/>
                <w:spacing w:val="0"/>
                <w:w w:val="100"/>
                <w:position w:val="0"/>
              </w:rPr>
              <w:t>491.30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220, 072, </w:t>
            </w:r>
            <w:r>
              <w:rPr>
                <w:color w:val="000000"/>
                <w:spacing w:val="0"/>
                <w:w w:val="100"/>
                <w:position w:val="0"/>
              </w:rPr>
              <w:t xml:space="preserve">174. </w:t>
            </w:r>
            <w:r>
              <w:rPr>
                <w:color w:val="000000"/>
                <w:spacing w:val="0"/>
                <w:w w:val="100"/>
                <w:position w:val="0"/>
              </w:rPr>
              <w:t>63</w:t>
            </w:r>
          </w:p>
        </w:tc>
      </w:tr>
    </w:tbl>
    <w:p>
      <w:pPr>
        <w:spacing w:lineRule="exact" w:line="1"/>
        <w:rPr>
          <w:sz w:val="2"/>
          <w:szCs w:val="2"/>
        </w:rPr>
      </w:pPr>
      <w:r>
        <w:br w:type="page"/>
      </w:r>
    </w:p>
    <w:p>
      <w:pPr>
        <w:pStyle w:val="Style33"/>
        <w:keepNext/>
        <w:keepLines/>
        <w:widowControl w:val="0"/>
        <w:shd w:val="clear" w:color="auto" w:fill="auto"/>
        <w:tabs>
          <w:tab w:pos="1715" w:val="left"/>
        </w:tabs>
        <w:bidi w:val="0"/>
        <w:spacing w:before="0" w:after="160" w:line="240" w:lineRule="auto"/>
        <w:ind w:left="0" w:right="0" w:firstLine="460"/>
        <w:jc w:val="left"/>
      </w:pPr>
      <w:bookmarkStart w:id="1828" w:name="bookmark1828"/>
      <w:bookmarkStart w:id="1829" w:name="bookmark1829"/>
      <w:bookmarkStart w:id="1830" w:name="bookmark1830"/>
      <w:r>
        <w:rPr>
          <w:color w:val="000000"/>
          <w:spacing w:val="0"/>
          <w:w w:val="100"/>
          <w:position w:val="0"/>
        </w:rPr>
        <w:t>注释</w:t>
      </w:r>
      <w:r>
        <w:rPr>
          <w:color w:val="000000"/>
          <w:spacing w:val="0"/>
          <w:w w:val="100"/>
          <w:position w:val="0"/>
        </w:rPr>
        <w:t>40.</w:t>
        <w:tab/>
      </w:r>
      <w:r>
        <w:rPr>
          <w:color w:val="000000"/>
          <w:spacing w:val="0"/>
          <w:w w:val="100"/>
          <w:position w:val="0"/>
        </w:rPr>
        <w:t>未分配利润</w:t>
      </w:r>
      <w:bookmarkEnd w:id="1828"/>
      <w:bookmarkEnd w:id="1829"/>
      <w:bookmarkEnd w:id="1830"/>
    </w:p>
    <w:tbl>
      <w:tblPr>
        <w:tblOverlap w:val="never"/>
        <w:jc w:val="center"/>
        <w:tblLayout w:type="fixed"/>
      </w:tblPr>
      <w:tblGrid>
        <w:gridCol w:w="3883"/>
        <w:gridCol w:w="2237"/>
        <w:gridCol w:w="2270"/>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324, 997, </w:t>
            </w:r>
            <w:r>
              <w:rPr>
                <w:color w:val="000000"/>
                <w:spacing w:val="0"/>
                <w:w w:val="100"/>
                <w:position w:val="0"/>
              </w:rPr>
              <w:t xml:space="preserve">288.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324, 997, </w:t>
            </w:r>
            <w:r>
              <w:rPr>
                <w:color w:val="000000"/>
                <w:spacing w:val="0"/>
                <w:w w:val="100"/>
                <w:position w:val="0"/>
              </w:rPr>
              <w:t xml:space="preserve">288.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88,459, </w:t>
            </w:r>
            <w:r>
              <w:rPr>
                <w:color w:val="000000"/>
                <w:spacing w:val="0"/>
                <w:w w:val="100"/>
                <w:position w:val="0"/>
              </w:rPr>
              <w:t>545.07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26,516,491.30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84, </w:t>
            </w:r>
            <w:r>
              <w:rPr>
                <w:color w:val="000000"/>
                <w:spacing w:val="0"/>
                <w:w w:val="100"/>
                <w:position w:val="0"/>
              </w:rPr>
              <w:t>848,206.55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302,092, </w:t>
            </w:r>
            <w:r>
              <w:rPr>
                <w:color w:val="000000"/>
                <w:spacing w:val="0"/>
                <w:w w:val="100"/>
                <w:position w:val="0"/>
              </w:rPr>
              <w:t>135.59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1715" w:val="left"/>
        </w:tabs>
        <w:bidi w:val="0"/>
        <w:spacing w:before="0" w:after="160" w:line="240" w:lineRule="auto"/>
        <w:ind w:left="0" w:right="0" w:firstLine="460"/>
        <w:jc w:val="left"/>
      </w:pPr>
      <w:bookmarkStart w:id="1831" w:name="bookmark1831"/>
      <w:bookmarkStart w:id="1832" w:name="bookmark1832"/>
      <w:bookmarkStart w:id="1833" w:name="bookmark1833"/>
      <w:r>
        <w:rPr>
          <w:color w:val="000000"/>
          <w:spacing w:val="0"/>
          <w:w w:val="100"/>
          <w:position w:val="0"/>
        </w:rPr>
        <w:t>注释</w:t>
      </w:r>
      <w:r>
        <w:rPr>
          <w:color w:val="000000"/>
          <w:spacing w:val="0"/>
          <w:w w:val="100"/>
          <w:position w:val="0"/>
        </w:rPr>
        <w:t>41.</w:t>
        <w:tab/>
      </w:r>
      <w:r>
        <w:rPr>
          <w:color w:val="000000"/>
          <w:spacing w:val="0"/>
          <w:w w:val="100"/>
          <w:position w:val="0"/>
        </w:rPr>
        <w:t>营业收入和营业成本</w:t>
      </w:r>
      <w:bookmarkEnd w:id="1831"/>
      <w:bookmarkEnd w:id="1832"/>
      <w:bookmarkEnd w:id="1833"/>
    </w:p>
    <w:p>
      <w:pPr>
        <w:pStyle w:val="Style33"/>
        <w:keepNext/>
        <w:keepLines/>
        <w:widowControl w:val="0"/>
        <w:numPr>
          <w:ilvl w:val="0"/>
          <w:numId w:val="79"/>
        </w:numPr>
        <w:shd w:val="clear" w:color="auto" w:fill="auto"/>
        <w:bidi w:val="0"/>
        <w:spacing w:before="0" w:after="160" w:line="240" w:lineRule="auto"/>
        <w:ind w:left="0" w:right="0" w:firstLine="460"/>
        <w:jc w:val="left"/>
      </w:pPr>
      <w:bookmarkStart w:id="1831" w:name="bookmark1831"/>
      <w:bookmarkStart w:id="1832" w:name="bookmark1832"/>
      <w:bookmarkStart w:id="1834" w:name="bookmark1834"/>
      <w:bookmarkStart w:id="1835" w:name="bookmark1835"/>
      <w:bookmarkEnd w:id="1834"/>
      <w:r>
        <w:rPr>
          <w:color w:val="000000"/>
          <w:spacing w:val="0"/>
          <w:w w:val="100"/>
          <w:position w:val="0"/>
        </w:rPr>
        <w:t>营业收入、营业成本</w:t>
      </w:r>
      <w:bookmarkEnd w:id="1831"/>
      <w:bookmarkEnd w:id="1832"/>
      <w:bookmarkEnd w:id="1835"/>
    </w:p>
    <w:tbl>
      <w:tblPr>
        <w:tblOverlap w:val="never"/>
        <w:jc w:val="center"/>
        <w:tblLayout w:type="fixed"/>
      </w:tblPr>
      <w:tblGrid>
        <w:gridCol w:w="1670"/>
        <w:gridCol w:w="1670"/>
        <w:gridCol w:w="1661"/>
        <w:gridCol w:w="1685"/>
        <w:gridCol w:w="1704"/>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成本</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2,015, 696, </w:t>
            </w:r>
            <w:r>
              <w:rPr>
                <w:color w:val="000000"/>
                <w:spacing w:val="0"/>
                <w:w w:val="100"/>
                <w:position w:val="0"/>
              </w:rPr>
              <w:t xml:space="preserve">976. </w:t>
            </w: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1,314, 004, </w:t>
            </w:r>
            <w:r>
              <w:rPr>
                <w:color w:val="000000"/>
                <w:spacing w:val="0"/>
                <w:w w:val="100"/>
                <w:position w:val="0"/>
              </w:rPr>
              <w:t xml:space="preserve">556. </w:t>
            </w:r>
            <w:r>
              <w:rPr>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1,732,584,312.84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891,170,397.55</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4, 382, </w:t>
            </w:r>
            <w:r>
              <w:rPr>
                <w:color w:val="000000"/>
                <w:spacing w:val="0"/>
                <w:w w:val="100"/>
                <w:position w:val="0"/>
              </w:rPr>
              <w:t xml:space="preserve">141. </w:t>
            </w:r>
            <w:r>
              <w:rPr>
                <w:color w:val="000000"/>
                <w:spacing w:val="0"/>
                <w:w w:val="100"/>
                <w:position w:val="0"/>
              </w:rPr>
              <w:t>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657, </w:t>
            </w:r>
            <w:r>
              <w:rPr>
                <w:color w:val="000000"/>
                <w:spacing w:val="0"/>
                <w:w w:val="100"/>
                <w:position w:val="0"/>
              </w:rPr>
              <w:t xml:space="preserve">003. </w:t>
            </w:r>
            <w:r>
              <w:rPr>
                <w:color w:val="000000"/>
                <w:spacing w:val="0"/>
                <w:w w:val="100"/>
                <w:position w:val="0"/>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4, 066, </w:t>
            </w:r>
            <w:r>
              <w:rPr>
                <w:color w:val="000000"/>
                <w:spacing w:val="0"/>
                <w:w w:val="100"/>
                <w:position w:val="0"/>
              </w:rPr>
              <w:t>410.44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2, 238, </w:t>
            </w:r>
            <w:r>
              <w:rPr>
                <w:color w:val="000000"/>
                <w:spacing w:val="0"/>
                <w:w w:val="100"/>
                <w:position w:val="0"/>
              </w:rPr>
              <w:t xml:space="preserve">494. </w:t>
            </w:r>
            <w:r>
              <w:rPr>
                <w:color w:val="000000"/>
                <w:spacing w:val="0"/>
                <w:w w:val="100"/>
                <w:position w:val="0"/>
              </w:rPr>
              <w:t>47</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836" w:name="bookmark1836"/>
      <w:bookmarkStart w:id="1837" w:name="bookmark1837"/>
      <w:bookmarkStart w:id="1838" w:name="bookmark1838"/>
      <w:r>
        <w:rPr>
          <w:color w:val="000000"/>
          <w:spacing w:val="0"/>
          <w:w w:val="100"/>
          <w:position w:val="0"/>
        </w:rPr>
        <w:t>2.</w:t>
      </w:r>
      <w:r>
        <w:rPr>
          <w:color w:val="000000"/>
          <w:spacing w:val="0"/>
          <w:w w:val="100"/>
          <w:position w:val="0"/>
        </w:rPr>
        <w:t>主营业务（分行业）</w:t>
      </w:r>
      <w:bookmarkEnd w:id="1836"/>
      <w:bookmarkEnd w:id="1837"/>
      <w:bookmarkEnd w:id="1838"/>
    </w:p>
    <w:tbl>
      <w:tblPr>
        <w:tblOverlap w:val="never"/>
        <w:jc w:val="center"/>
        <w:tblLayout w:type="fixed"/>
      </w:tblPr>
      <w:tblGrid>
        <w:gridCol w:w="2232"/>
        <w:gridCol w:w="1680"/>
        <w:gridCol w:w="1541"/>
        <w:gridCol w:w="1541"/>
        <w:gridCol w:w="1397"/>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1,632,268,110.62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910, </w:t>
            </w:r>
            <w:r>
              <w:rPr>
                <w:color w:val="000000"/>
                <w:spacing w:val="0"/>
                <w:w w:val="100"/>
                <w:position w:val="0"/>
              </w:rPr>
              <w:t>197,841.64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1,582,032,786.72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700, </w:t>
            </w:r>
            <w:r>
              <w:rPr>
                <w:color w:val="000000"/>
                <w:spacing w:val="0"/>
                <w:w w:val="100"/>
                <w:position w:val="0"/>
              </w:rPr>
              <w:t>101,077.05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135, </w:t>
            </w:r>
            <w:r>
              <w:rPr>
                <w:color w:val="000000"/>
                <w:spacing w:val="0"/>
                <w:w w:val="100"/>
                <w:position w:val="0"/>
              </w:rPr>
              <w:t xml:space="preserve">545,715.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125,692,555.85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167,710, </w:t>
            </w:r>
            <w:r>
              <w:rPr>
                <w:color w:val="000000"/>
                <w:spacing w:val="0"/>
                <w:w w:val="100"/>
                <w:position w:val="0"/>
              </w:rPr>
              <w:t>193.80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155,372,768.77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323, </w:t>
            </w:r>
            <w:r>
              <w:rPr>
                <w:color w:val="000000"/>
                <w:spacing w:val="0"/>
                <w:w w:val="100"/>
                <w:position w:val="0"/>
              </w:rPr>
              <w:t>978,301.28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312,402,514.41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51,304, </w:t>
            </w:r>
            <w:r>
              <w:rPr>
                <w:color w:val="000000"/>
                <w:spacing w:val="0"/>
                <w:w w:val="100"/>
                <w:position w:val="0"/>
              </w:rPr>
              <w:t>626.82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47,740,558.79</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减：公司内部行业抵销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76, 095, </w:t>
            </w:r>
            <w:r>
              <w:rPr>
                <w:color w:val="000000"/>
                <w:spacing w:val="0"/>
                <w:w w:val="100"/>
                <w:position w:val="0"/>
              </w:rPr>
              <w:t>150.51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34,288,355.04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68,463,294.50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12,044, </w:t>
            </w:r>
            <w:r>
              <w:rPr>
                <w:color w:val="000000"/>
                <w:spacing w:val="0"/>
                <w:w w:val="100"/>
                <w:position w:val="0"/>
              </w:rPr>
              <w:t>007.06</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2,015, 696, </w:t>
            </w:r>
            <w:r>
              <w:rPr>
                <w:color w:val="000000"/>
                <w:spacing w:val="0"/>
                <w:w w:val="100"/>
                <w:position w:val="0"/>
              </w:rPr>
              <w:t xml:space="preserve">976.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1,314, 004, </w:t>
            </w:r>
            <w:r>
              <w:rPr>
                <w:color w:val="000000"/>
                <w:spacing w:val="0"/>
                <w:w w:val="100"/>
                <w:position w:val="0"/>
              </w:rPr>
              <w:t xml:space="preserve">556.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1,732,584,312.84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891, 170, </w:t>
            </w:r>
            <w:r>
              <w:rPr>
                <w:color w:val="000000"/>
                <w:spacing w:val="0"/>
                <w:w w:val="100"/>
                <w:position w:val="0"/>
              </w:rPr>
              <w:t xml:space="preserve">397. </w:t>
            </w:r>
            <w:r>
              <w:rPr>
                <w:color w:val="000000"/>
                <w:spacing w:val="0"/>
                <w:w w:val="100"/>
                <w:position w:val="0"/>
              </w:rPr>
              <w:t>55</w:t>
            </w:r>
          </w:p>
        </w:tc>
      </w:tr>
    </w:tbl>
    <w:p>
      <w:pPr>
        <w:widowControl w:val="0"/>
        <w:spacing w:after="159" w:line="1" w:lineRule="exact"/>
      </w:pPr>
    </w:p>
    <w:p>
      <w:pPr>
        <w:pStyle w:val="Style33"/>
        <w:keepNext/>
        <w:keepLines/>
        <w:widowControl w:val="0"/>
        <w:numPr>
          <w:ilvl w:val="0"/>
          <w:numId w:val="81"/>
        </w:numPr>
        <w:shd w:val="clear" w:color="auto" w:fill="auto"/>
        <w:bidi w:val="0"/>
        <w:spacing w:before="0" w:after="160" w:line="240" w:lineRule="auto"/>
        <w:ind w:left="0" w:right="0" w:firstLine="46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主营业务（分地区）</w:t>
      </w:r>
      <w:bookmarkEnd w:id="1839"/>
      <w:bookmarkEnd w:id="1840"/>
      <w:bookmarkEnd w:id="1842"/>
      <w:r>
        <w:br w:type="page"/>
      </w:r>
    </w:p>
    <w:tbl>
      <w:tblPr>
        <w:tblOverlap w:val="never"/>
        <w:jc w:val="center"/>
        <w:tblLayout w:type="fixed"/>
      </w:tblPr>
      <w:tblGrid>
        <w:gridCol w:w="2266"/>
        <w:gridCol w:w="1680"/>
        <w:gridCol w:w="1541"/>
        <w:gridCol w:w="1541"/>
        <w:gridCol w:w="1397"/>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1,109,910, </w:t>
            </w:r>
            <w:r>
              <w:rPr>
                <w:color w:val="000000"/>
                <w:spacing w:val="0"/>
                <w:w w:val="100"/>
                <w:position w:val="0"/>
              </w:rPr>
              <w:t xml:space="preserve">788.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761, 189, </w:t>
            </w:r>
            <w:r>
              <w:rPr>
                <w:color w:val="000000"/>
                <w:spacing w:val="0"/>
                <w:w w:val="100"/>
                <w:position w:val="0"/>
              </w:rPr>
              <w:t xml:space="preserve">530. </w:t>
            </w: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956, 099, </w:t>
            </w:r>
            <w:r>
              <w:rPr>
                <w:color w:val="000000"/>
                <w:spacing w:val="0"/>
                <w:w w:val="100"/>
                <w:position w:val="0"/>
              </w:rPr>
              <w:t xml:space="preserve">075. </w:t>
            </w:r>
            <w:r>
              <w:rPr>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538, 418, </w:t>
            </w:r>
            <w:r>
              <w:rPr>
                <w:color w:val="000000"/>
                <w:spacing w:val="0"/>
                <w:w w:val="100"/>
                <w:position w:val="0"/>
              </w:rPr>
              <w:t>935.45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138,711,154. </w:t>
            </w:r>
            <w:r>
              <w:rPr>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94, </w:t>
            </w:r>
            <w:r>
              <w:rPr>
                <w:color w:val="000000"/>
                <w:spacing w:val="0"/>
                <w:w w:val="100"/>
                <w:position w:val="0"/>
              </w:rPr>
              <w:t>979,425.85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228, 670, </w:t>
            </w:r>
            <w:r>
              <w:rPr>
                <w:color w:val="000000"/>
                <w:spacing w:val="0"/>
                <w:w w:val="100"/>
                <w:position w:val="0"/>
              </w:rPr>
              <w:t xml:space="preserve">780.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87,385,768. </w:t>
            </w:r>
            <w:r>
              <w:rPr>
                <w:color w:val="000000"/>
                <w:spacing w:val="0"/>
                <w:w w:val="100"/>
                <w:position w:val="0"/>
              </w:rPr>
              <w:t>17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164,320, </w:t>
            </w:r>
            <w:r>
              <w:rPr>
                <w:color w:val="000000"/>
                <w:spacing w:val="0"/>
                <w:w w:val="100"/>
                <w:position w:val="0"/>
              </w:rPr>
              <w:t xml:space="preserve">695. </w:t>
            </w:r>
            <w:r>
              <w:rPr>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55,500, </w:t>
            </w:r>
            <w:r>
              <w:rPr>
                <w:color w:val="000000"/>
                <w:spacing w:val="0"/>
                <w:w w:val="100"/>
                <w:position w:val="0"/>
              </w:rPr>
              <w:t>855.03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152,498, </w:t>
            </w:r>
            <w:r>
              <w:rPr>
                <w:color w:val="000000"/>
                <w:spacing w:val="0"/>
                <w:w w:val="100"/>
                <w:position w:val="0"/>
              </w:rPr>
              <w:t>241.42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43,135,339.08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148, 762, </w:t>
            </w:r>
            <w:r>
              <w:rPr>
                <w:color w:val="000000"/>
                <w:spacing w:val="0"/>
                <w:w w:val="100"/>
                <w:position w:val="0"/>
              </w:rPr>
              <w:t xml:space="preserve">639. </w:t>
            </w:r>
            <w:r>
              <w:rPr>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66,487,562.88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126,155,</w:t>
            </w:r>
            <w:r>
              <w:rPr>
                <w:color w:val="000000"/>
                <w:spacing w:val="0"/>
                <w:w w:val="100"/>
                <w:position w:val="0"/>
              </w:rPr>
              <w:t>182.</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35,375,143.61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114,537,105.51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72,716, </w:t>
            </w:r>
            <w:r>
              <w:rPr>
                <w:color w:val="000000"/>
                <w:spacing w:val="0"/>
                <w:w w:val="100"/>
                <w:position w:val="0"/>
              </w:rPr>
              <w:t>633.02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130, </w:t>
            </w:r>
            <w:r>
              <w:rPr>
                <w:color w:val="000000"/>
                <w:spacing w:val="0"/>
                <w:w w:val="100"/>
                <w:position w:val="0"/>
              </w:rPr>
              <w:t xml:space="preserve">001,002. </w:t>
            </w:r>
            <w:r>
              <w:rPr>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49, 688, </w:t>
            </w:r>
            <w:r>
              <w:rPr>
                <w:color w:val="000000"/>
                <w:spacing w:val="0"/>
                <w:w w:val="100"/>
                <w:position w:val="0"/>
              </w:rPr>
              <w:t xml:space="preserve">980. </w:t>
            </w:r>
            <w:r>
              <w:rPr>
                <w:color w:val="000000"/>
                <w:spacing w:val="0"/>
                <w:w w:val="100"/>
                <w:position w:val="0"/>
              </w:rPr>
              <w:t>94</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279,723,281.44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146, 979, </w:t>
            </w:r>
            <w:r>
              <w:rPr>
                <w:color w:val="000000"/>
                <w:spacing w:val="0"/>
                <w:w w:val="100"/>
                <w:position w:val="0"/>
              </w:rPr>
              <w:t xml:space="preserve">632.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68, </w:t>
            </w:r>
            <w:r>
              <w:rPr>
                <w:color w:val="000000"/>
                <w:spacing w:val="0"/>
                <w:w w:val="100"/>
                <w:position w:val="0"/>
              </w:rPr>
              <w:t>980,255.84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39, 748, </w:t>
            </w:r>
            <w:r>
              <w:rPr>
                <w:color w:val="000000"/>
                <w:spacing w:val="0"/>
                <w:w w:val="100"/>
                <w:position w:val="0"/>
              </w:rPr>
              <w:t>905.58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57,545, </w:t>
            </w:r>
            <w:r>
              <w:rPr>
                <w:color w:val="000000"/>
                <w:spacing w:val="0"/>
                <w:w w:val="100"/>
                <w:position w:val="0"/>
              </w:rPr>
              <w:t>186.96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77,798, </w:t>
            </w:r>
            <w:r>
              <w:rPr>
                <w:color w:val="000000"/>
                <w:spacing w:val="0"/>
                <w:w w:val="100"/>
                <w:position w:val="0"/>
              </w:rPr>
              <w:t xml:space="preserve">946.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56, </w:t>
            </w:r>
            <w:r>
              <w:rPr>
                <w:color w:val="000000"/>
                <w:spacing w:val="0"/>
                <w:w w:val="100"/>
                <w:position w:val="0"/>
              </w:rPr>
              <w:t>932,891.93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33,527,541.79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78,281,274.56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72,640,325.72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81,710, </w:t>
            </w:r>
            <w:r>
              <w:rPr>
                <w:color w:val="000000"/>
                <w:spacing w:val="0"/>
                <w:w w:val="100"/>
                <w:position w:val="0"/>
              </w:rPr>
              <w:t>177.41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75,933,789.99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减：公司地区分部间抵销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76, 095, </w:t>
            </w:r>
            <w:r>
              <w:rPr>
                <w:color w:val="000000"/>
                <w:spacing w:val="0"/>
                <w:w w:val="100"/>
                <w:position w:val="0"/>
              </w:rPr>
              <w:t>150.51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34,288,355.04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68,463,294.50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12,044, </w:t>
            </w:r>
            <w:r>
              <w:rPr>
                <w:color w:val="000000"/>
                <w:spacing w:val="0"/>
                <w:w w:val="100"/>
                <w:position w:val="0"/>
              </w:rPr>
              <w:t>007.06</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2,015, 696, </w:t>
            </w:r>
            <w:r>
              <w:rPr>
                <w:color w:val="000000"/>
                <w:spacing w:val="0"/>
                <w:w w:val="100"/>
                <w:position w:val="0"/>
              </w:rPr>
              <w:t xml:space="preserve">976.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1,314, 004, </w:t>
            </w:r>
            <w:r>
              <w:rPr>
                <w:color w:val="000000"/>
                <w:spacing w:val="0"/>
                <w:w w:val="100"/>
                <w:position w:val="0"/>
              </w:rPr>
              <w:t xml:space="preserve">556.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1,732,584,312.84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891, 170, </w:t>
            </w:r>
            <w:r>
              <w:rPr>
                <w:color w:val="000000"/>
                <w:spacing w:val="0"/>
                <w:w w:val="100"/>
                <w:position w:val="0"/>
              </w:rPr>
              <w:t xml:space="preserve">397. </w:t>
            </w:r>
            <w:r>
              <w:rPr>
                <w:color w:val="000000"/>
                <w:spacing w:val="0"/>
                <w:w w:val="100"/>
                <w:position w:val="0"/>
              </w:rPr>
              <w:t>55</w:t>
            </w:r>
          </w:p>
        </w:tc>
      </w:tr>
    </w:tbl>
    <w:p>
      <w:pPr>
        <w:widowControl w:val="0"/>
        <w:spacing w:after="319" w:line="1" w:lineRule="exact"/>
      </w:pPr>
    </w:p>
    <w:p>
      <w:pPr>
        <w:pStyle w:val="Style33"/>
        <w:keepNext/>
        <w:keepLines/>
        <w:widowControl w:val="0"/>
        <w:shd w:val="clear" w:color="auto" w:fill="auto"/>
        <w:tabs>
          <w:tab w:pos="1753" w:val="left"/>
        </w:tabs>
        <w:bidi w:val="0"/>
        <w:spacing w:before="0" w:after="160" w:line="240" w:lineRule="auto"/>
        <w:ind w:left="0" w:right="0" w:firstLine="500"/>
        <w:jc w:val="left"/>
      </w:pPr>
      <w:bookmarkStart w:id="1843" w:name="bookmark1843"/>
      <w:bookmarkStart w:id="1844" w:name="bookmark1844"/>
      <w:bookmarkStart w:id="1845" w:name="bookmark1845"/>
      <w:r>
        <w:rPr>
          <w:color w:val="000000"/>
          <w:spacing w:val="0"/>
          <w:w w:val="100"/>
          <w:position w:val="0"/>
        </w:rPr>
        <w:t>注释</w:t>
      </w:r>
      <w:r>
        <w:rPr>
          <w:color w:val="000000"/>
          <w:spacing w:val="0"/>
          <w:w w:val="100"/>
          <w:position w:val="0"/>
        </w:rPr>
        <w:t>42.</w:t>
        <w:tab/>
      </w:r>
      <w:r>
        <w:rPr>
          <w:color w:val="000000"/>
          <w:spacing w:val="0"/>
          <w:w w:val="100"/>
          <w:position w:val="0"/>
        </w:rPr>
        <w:t>税金及附加</w:t>
      </w:r>
      <w:bookmarkEnd w:id="1843"/>
      <w:bookmarkEnd w:id="1844"/>
      <w:bookmarkEnd w:id="1845"/>
    </w:p>
    <w:tbl>
      <w:tblPr>
        <w:tblOverlap w:val="never"/>
        <w:jc w:val="center"/>
        <w:tblLayout w:type="fixed"/>
      </w:tblPr>
      <w:tblGrid>
        <w:gridCol w:w="2803"/>
        <w:gridCol w:w="2774"/>
        <w:gridCol w:w="2813"/>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30,257,334.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82, 543, </w:t>
            </w:r>
            <w:r>
              <w:rPr>
                <w:color w:val="000000"/>
                <w:spacing w:val="0"/>
                <w:w w:val="100"/>
                <w:position w:val="0"/>
              </w:rPr>
              <w:t xml:space="preserve">398. </w:t>
            </w:r>
            <w:r>
              <w:rPr>
                <w:color w:val="000000"/>
                <w:spacing w:val="0"/>
                <w:w w:val="100"/>
                <w:position w:val="0"/>
              </w:rPr>
              <w:t>84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6, 844, </w:t>
            </w:r>
            <w:r>
              <w:rPr>
                <w:color w:val="000000"/>
                <w:spacing w:val="0"/>
                <w:w w:val="100"/>
                <w:position w:val="0"/>
              </w:rPr>
              <w:t xml:space="preserve">901.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5, 046, </w:t>
            </w:r>
            <w:r>
              <w:rPr>
                <w:color w:val="000000"/>
                <w:spacing w:val="0"/>
                <w:w w:val="100"/>
                <w:position w:val="0"/>
              </w:rPr>
              <w:t xml:space="preserve">370. </w:t>
            </w:r>
            <w:r>
              <w:rPr>
                <w:color w:val="000000"/>
                <w:spacing w:val="0"/>
                <w:w w:val="100"/>
                <w:position w:val="0"/>
              </w:rPr>
              <w:t>69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4, 305, </w:t>
            </w:r>
            <w:r>
              <w:rPr>
                <w:color w:val="000000"/>
                <w:spacing w:val="0"/>
                <w:w w:val="100"/>
                <w:position w:val="0"/>
              </w:rPr>
              <w:t xml:space="preserve">368.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3,518, </w:t>
            </w:r>
            <w:r>
              <w:rPr>
                <w:color w:val="000000"/>
                <w:spacing w:val="0"/>
                <w:w w:val="100"/>
                <w:position w:val="0"/>
              </w:rPr>
              <w:t xml:space="preserve">026. </w:t>
            </w:r>
            <w:r>
              <w:rPr>
                <w:color w:val="000000"/>
                <w:spacing w:val="0"/>
                <w:w w:val="100"/>
                <w:position w:val="0"/>
              </w:rPr>
              <w:t>30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20, </w:t>
            </w:r>
            <w:r>
              <w:rPr>
                <w:color w:val="000000"/>
                <w:spacing w:val="0"/>
                <w:w w:val="100"/>
                <w:position w:val="0"/>
              </w:rPr>
              <w:t xml:space="preserve">740,786.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42, 296, </w:t>
            </w:r>
            <w:r>
              <w:rPr>
                <w:color w:val="000000"/>
                <w:spacing w:val="0"/>
                <w:w w:val="100"/>
                <w:position w:val="0"/>
              </w:rPr>
              <w:t xml:space="preserve">400. </w:t>
            </w:r>
            <w:r>
              <w:rPr>
                <w:color w:val="000000"/>
                <w:spacing w:val="0"/>
                <w:w w:val="100"/>
                <w:position w:val="0"/>
              </w:rPr>
              <w:t>45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12,530,131.67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color w:val="000000"/>
                <w:spacing w:val="0"/>
                <w:w w:val="100"/>
                <w:position w:val="0"/>
              </w:rPr>
              <w:t xml:space="preserve">4, </w:t>
            </w:r>
            <w:r>
              <w:rPr>
                <w:color w:val="000000"/>
                <w:spacing w:val="0"/>
                <w:w w:val="100"/>
                <w:position w:val="0"/>
              </w:rPr>
              <w:t xml:space="preserve">961,437. </w:t>
            </w:r>
            <w:r>
              <w:rPr>
                <w:color w:val="000000"/>
                <w:spacing w:val="0"/>
                <w:w w:val="100"/>
                <w:position w:val="0"/>
              </w:rPr>
              <w:t>06</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 xml:space="preserve">74, </w:t>
            </w:r>
            <w:r>
              <w:rPr>
                <w:color w:val="000000"/>
                <w:spacing w:val="0"/>
                <w:w w:val="100"/>
                <w:position w:val="0"/>
              </w:rPr>
              <w:t>678,521.21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138,365, </w:t>
            </w:r>
            <w:r>
              <w:rPr>
                <w:color w:val="000000"/>
                <w:spacing w:val="0"/>
                <w:w w:val="100"/>
                <w:position w:val="0"/>
              </w:rPr>
              <w:t xml:space="preserve">633. </w:t>
            </w:r>
            <w:r>
              <w:rPr>
                <w:color w:val="000000"/>
                <w:spacing w:val="0"/>
                <w:w w:val="100"/>
                <w:position w:val="0"/>
              </w:rPr>
              <w:t>34</w:t>
            </w:r>
          </w:p>
        </w:tc>
      </w:tr>
    </w:tbl>
    <w:p>
      <w:pPr>
        <w:widowControl w:val="0"/>
        <w:spacing w:after="159" w:line="1" w:lineRule="exact"/>
      </w:pPr>
    </w:p>
    <w:p>
      <w:pPr>
        <w:pStyle w:val="Style33"/>
        <w:keepNext/>
        <w:keepLines/>
        <w:widowControl w:val="0"/>
        <w:shd w:val="clear" w:color="auto" w:fill="auto"/>
        <w:tabs>
          <w:tab w:pos="1753" w:val="left"/>
        </w:tabs>
        <w:bidi w:val="0"/>
        <w:spacing w:before="0" w:after="160" w:line="240" w:lineRule="auto"/>
        <w:ind w:left="0" w:right="0" w:firstLine="500"/>
        <w:jc w:val="left"/>
      </w:pPr>
      <w:bookmarkStart w:id="1846" w:name="bookmark1846"/>
      <w:bookmarkStart w:id="1847" w:name="bookmark1847"/>
      <w:bookmarkStart w:id="1848" w:name="bookmark1848"/>
      <w:r>
        <w:rPr>
          <w:color w:val="000000"/>
          <w:spacing w:val="0"/>
          <w:w w:val="100"/>
          <w:position w:val="0"/>
        </w:rPr>
        <w:t>注释</w:t>
      </w:r>
      <w:r>
        <w:rPr>
          <w:color w:val="000000"/>
          <w:spacing w:val="0"/>
          <w:w w:val="100"/>
          <w:position w:val="0"/>
        </w:rPr>
        <w:t>43.</w:t>
        <w:tab/>
      </w:r>
      <w:r>
        <w:rPr>
          <w:color w:val="000000"/>
          <w:spacing w:val="0"/>
          <w:w w:val="100"/>
          <w:position w:val="0"/>
        </w:rPr>
        <w:t>销售费用</w:t>
      </w:r>
      <w:bookmarkEnd w:id="1846"/>
      <w:bookmarkEnd w:id="1847"/>
      <w:bookmarkEnd w:id="1848"/>
    </w:p>
    <w:tbl>
      <w:tblPr>
        <w:tblOverlap w:val="never"/>
        <w:jc w:val="center"/>
        <w:tblLayout w:type="fixed"/>
      </w:tblPr>
      <w:tblGrid>
        <w:gridCol w:w="3970"/>
        <w:gridCol w:w="2251"/>
        <w:gridCol w:w="2170"/>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56, 158, </w:t>
            </w:r>
            <w:r>
              <w:rPr>
                <w:color w:val="000000"/>
                <w:spacing w:val="0"/>
                <w:w w:val="100"/>
                <w:position w:val="0"/>
              </w:rPr>
              <w:t xml:space="preserve">628. </w:t>
            </w: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54,527,919.24</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4, </w:t>
            </w:r>
            <w:r>
              <w:rPr>
                <w:color w:val="000000"/>
                <w:spacing w:val="0"/>
                <w:w w:val="100"/>
                <w:position w:val="0"/>
              </w:rPr>
              <w:t xml:space="preserve">431,084.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6, 118, </w:t>
            </w:r>
            <w:r>
              <w:rPr>
                <w:color w:val="000000"/>
                <w:spacing w:val="0"/>
                <w:w w:val="100"/>
                <w:position w:val="0"/>
              </w:rPr>
              <w:t xml:space="preserve">177. </w:t>
            </w:r>
            <w:r>
              <w:rPr>
                <w:color w:val="000000"/>
                <w:spacing w:val="0"/>
                <w:w w:val="100"/>
                <w:position w:val="0"/>
              </w:rPr>
              <w:t>71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3,339, </w:t>
            </w:r>
            <w:r>
              <w:rPr>
                <w:color w:val="000000"/>
                <w:spacing w:val="0"/>
                <w:w w:val="100"/>
                <w:position w:val="0"/>
              </w:rPr>
              <w:t xml:space="preserve">156. </w:t>
            </w:r>
            <w:r>
              <w:rPr>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2, 854, </w:t>
            </w:r>
            <w:r>
              <w:rPr>
                <w:color w:val="000000"/>
                <w:spacing w:val="0"/>
                <w:w w:val="100"/>
                <w:position w:val="0"/>
              </w:rPr>
              <w:t xml:space="preserve">768. </w:t>
            </w:r>
            <w:r>
              <w:rPr>
                <w:color w:val="000000"/>
                <w:spacing w:val="0"/>
                <w:w w:val="100"/>
                <w:position w:val="0"/>
              </w:rPr>
              <w:t>40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办公、运杂费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3,302, </w:t>
            </w:r>
            <w:r>
              <w:rPr>
                <w:color w:val="000000"/>
                <w:spacing w:val="0"/>
                <w:w w:val="100"/>
                <w:position w:val="0"/>
              </w:rPr>
              <w:t xml:space="preserve">991. </w:t>
            </w:r>
            <w:r>
              <w:rPr>
                <w:color w:val="000000"/>
                <w:spacing w:val="0"/>
                <w:w w:val="100"/>
                <w:position w:val="0"/>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5, 745, </w:t>
            </w:r>
            <w:r>
              <w:rPr>
                <w:color w:val="000000"/>
                <w:spacing w:val="0"/>
                <w:w w:val="100"/>
                <w:position w:val="0"/>
              </w:rPr>
              <w:t xml:space="preserve">338. </w:t>
            </w:r>
            <w:r>
              <w:rPr>
                <w:color w:val="000000"/>
                <w:spacing w:val="0"/>
                <w:w w:val="100"/>
                <w:position w:val="0"/>
              </w:rPr>
              <w:t>44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243, </w:t>
            </w:r>
            <w:r>
              <w:rPr>
                <w:color w:val="000000"/>
                <w:spacing w:val="0"/>
                <w:w w:val="100"/>
                <w:position w:val="0"/>
              </w:rPr>
              <w:t xml:space="preserve">831.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1,637,698.75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广告宣传及招商费*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79, 886, </w:t>
            </w:r>
            <w:r>
              <w:rPr>
                <w:color w:val="000000"/>
                <w:spacing w:val="0"/>
                <w:w w:val="100"/>
                <w:position w:val="0"/>
              </w:rPr>
              <w:t xml:space="preserve">020. </w:t>
            </w:r>
            <w:r>
              <w:rPr>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44, 540, </w:t>
            </w:r>
            <w:r>
              <w:rPr>
                <w:color w:val="000000"/>
                <w:spacing w:val="0"/>
                <w:w w:val="100"/>
                <w:position w:val="0"/>
              </w:rPr>
              <w:t>095.78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9,253,294.71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8, 133, </w:t>
            </w:r>
            <w:r>
              <w:rPr>
                <w:color w:val="000000"/>
                <w:spacing w:val="0"/>
                <w:w w:val="100"/>
                <w:position w:val="0"/>
              </w:rPr>
              <w:t xml:space="preserve">634. </w:t>
            </w:r>
            <w:r>
              <w:rPr>
                <w:color w:val="000000"/>
                <w:spacing w:val="0"/>
                <w:w w:val="100"/>
                <w:position w:val="0"/>
              </w:rPr>
              <w:t>93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清洁、水电费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879,018. </w:t>
            </w:r>
            <w:r>
              <w:rPr>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2,420, </w:t>
            </w:r>
            <w:r>
              <w:rPr>
                <w:color w:val="000000"/>
                <w:spacing w:val="0"/>
                <w:w w:val="100"/>
                <w:position w:val="0"/>
              </w:rPr>
              <w:t xml:space="preserve">155. </w:t>
            </w:r>
            <w:r>
              <w:rPr>
                <w:color w:val="000000"/>
                <w:spacing w:val="0"/>
                <w:w w:val="100"/>
                <w:position w:val="0"/>
              </w:rPr>
              <w:t>95</w:t>
            </w:r>
          </w:p>
        </w:tc>
      </w:tr>
      <w:tr>
        <w:trPr>
          <w:trHeight w:val="40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18, </w:t>
            </w:r>
            <w:r>
              <w:rPr>
                <w:color w:val="000000"/>
                <w:spacing w:val="0"/>
                <w:w w:val="100"/>
                <w:position w:val="0"/>
              </w:rPr>
              <w:t xml:space="preserve">341,223.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18,432,193.88</w:t>
            </w:r>
          </w:p>
        </w:tc>
      </w:tr>
    </w:tbl>
    <w:p>
      <w:pPr>
        <w:spacing w:lineRule="exact" w:line="1"/>
        <w:rPr>
          <w:sz w:val="2"/>
          <w:szCs w:val="2"/>
        </w:rPr>
      </w:pPr>
      <w:r>
        <w:br w:type="page"/>
      </w:r>
    </w:p>
    <w:tbl>
      <w:tblPr>
        <w:tblOverlap w:val="never"/>
        <w:jc w:val="center"/>
        <w:tblLayout w:type="fixed"/>
      </w:tblPr>
      <w:tblGrid>
        <w:gridCol w:w="3970"/>
        <w:gridCol w:w="2251"/>
        <w:gridCol w:w="2170"/>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上期发生额</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175, </w:t>
            </w:r>
            <w:r>
              <w:rPr>
                <w:color w:val="000000"/>
                <w:spacing w:val="0"/>
                <w:w w:val="100"/>
                <w:position w:val="0"/>
              </w:rPr>
              <w:t>835,250.61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144, 409, </w:t>
            </w:r>
            <w:r>
              <w:rPr>
                <w:color w:val="000000"/>
                <w:spacing w:val="0"/>
                <w:w w:val="100"/>
                <w:position w:val="0"/>
              </w:rPr>
              <w:t>983.08</w:t>
            </w:r>
          </w:p>
        </w:tc>
      </w:tr>
    </w:tbl>
    <w:p>
      <w:pPr>
        <w:widowControl w:val="0"/>
        <w:spacing w:after="139" w:line="1" w:lineRule="exact"/>
      </w:pPr>
    </w:p>
    <w:p>
      <w:pPr>
        <w:pStyle w:val="Style28"/>
        <w:keepNext w:val="0"/>
        <w:keepLines w:val="0"/>
        <w:widowControl w:val="0"/>
        <w:shd w:val="clear" w:color="auto" w:fill="auto"/>
        <w:bidi w:val="0"/>
        <w:spacing w:before="0" w:after="320" w:line="240" w:lineRule="auto"/>
        <w:ind w:left="0" w:right="0"/>
        <w:jc w:val="left"/>
      </w:pPr>
      <w:r>
        <w:rPr>
          <w:color w:val="000000"/>
          <w:spacing w:val="0"/>
          <w:w w:val="100"/>
          <w:position w:val="0"/>
        </w:rPr>
        <w:t xml:space="preserve">*本期增加较大主要原因系子公司天津海吉星农产品物流有限公司本期开业支付的招商 </w:t>
      </w:r>
      <w:r>
        <w:rPr>
          <w:color w:val="000000"/>
          <w:spacing w:val="0"/>
          <w:w w:val="100"/>
          <w:position w:val="0"/>
        </w:rPr>
        <w:t>费用较大所致。</w:t>
      </w:r>
    </w:p>
    <w:p>
      <w:pPr>
        <w:pStyle w:val="Style33"/>
        <w:keepNext/>
        <w:keepLines/>
        <w:widowControl w:val="0"/>
        <w:shd w:val="clear" w:color="auto" w:fill="auto"/>
        <w:tabs>
          <w:tab w:pos="1658" w:val="left"/>
        </w:tabs>
        <w:bidi w:val="0"/>
        <w:spacing w:before="0" w:after="140" w:line="240" w:lineRule="auto"/>
        <w:ind w:left="0" w:right="0" w:firstLine="400"/>
        <w:jc w:val="left"/>
      </w:pPr>
      <w:bookmarkStart w:id="1849" w:name="bookmark1849"/>
      <w:bookmarkStart w:id="1850" w:name="bookmark1850"/>
      <w:bookmarkStart w:id="1851" w:name="bookmark1851"/>
      <w:r>
        <w:rPr>
          <w:color w:val="000000"/>
          <w:spacing w:val="0"/>
          <w:w w:val="100"/>
          <w:position w:val="0"/>
        </w:rPr>
        <w:t>注释</w:t>
      </w:r>
      <w:r>
        <w:rPr>
          <w:color w:val="000000"/>
          <w:spacing w:val="0"/>
          <w:w w:val="100"/>
          <w:position w:val="0"/>
        </w:rPr>
        <w:t>44.</w:t>
        <w:tab/>
      </w:r>
      <w:r>
        <w:rPr>
          <w:color w:val="000000"/>
          <w:spacing w:val="0"/>
          <w:w w:val="100"/>
          <w:position w:val="0"/>
        </w:rPr>
        <w:t>管理费用</w:t>
      </w:r>
      <w:bookmarkEnd w:id="1849"/>
      <w:bookmarkEnd w:id="1850"/>
      <w:bookmarkEnd w:id="1851"/>
    </w:p>
    <w:tbl>
      <w:tblPr>
        <w:tblOverlap w:val="never"/>
        <w:jc w:val="center"/>
        <w:tblLayout w:type="fixed"/>
      </w:tblPr>
      <w:tblGrid>
        <w:gridCol w:w="3965"/>
        <w:gridCol w:w="2261"/>
        <w:gridCol w:w="2165"/>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228, 379, </w:t>
            </w:r>
            <w:r>
              <w:rPr>
                <w:color w:val="000000"/>
                <w:spacing w:val="0"/>
                <w:w w:val="100"/>
                <w:position w:val="0"/>
              </w:rPr>
              <w:t xml:space="preserve">833. </w:t>
            </w:r>
            <w:r>
              <w:rPr>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215, 118, </w:t>
            </w:r>
            <w:r>
              <w:rPr>
                <w:color w:val="000000"/>
                <w:spacing w:val="0"/>
                <w:w w:val="100"/>
                <w:position w:val="0"/>
              </w:rPr>
              <w:t xml:space="preserve">508. </w:t>
            </w:r>
            <w:r>
              <w:rPr>
                <w:color w:val="000000"/>
                <w:spacing w:val="0"/>
                <w:w w:val="100"/>
                <w:position w:val="0"/>
              </w:rPr>
              <w:t>90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47,087,824.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81,268,432.96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13,481,951.02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13,343,869. </w:t>
            </w:r>
            <w:r>
              <w:rPr>
                <w:color w:val="000000"/>
                <w:spacing w:val="0"/>
                <w:w w:val="100"/>
                <w:position w:val="0"/>
              </w:rPr>
              <w:t>18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差旅、交通、运杂费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26, </w:t>
            </w:r>
            <w:r>
              <w:rPr>
                <w:color w:val="000000"/>
                <w:spacing w:val="0"/>
                <w:w w:val="100"/>
                <w:position w:val="0"/>
              </w:rPr>
              <w:t>852,323.74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26, </w:t>
            </w:r>
            <w:r>
              <w:rPr>
                <w:color w:val="000000"/>
                <w:spacing w:val="0"/>
                <w:w w:val="100"/>
                <w:position w:val="0"/>
              </w:rPr>
              <w:t>640,915.04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2,381,662.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2,566, </w:t>
            </w:r>
            <w:r>
              <w:rPr>
                <w:color w:val="000000"/>
                <w:spacing w:val="0"/>
                <w:w w:val="100"/>
                <w:position w:val="0"/>
              </w:rPr>
              <w:t xml:space="preserve">108. </w:t>
            </w:r>
            <w:r>
              <w:rPr>
                <w:color w:val="000000"/>
                <w:spacing w:val="0"/>
                <w:w w:val="100"/>
                <w:position w:val="0"/>
              </w:rPr>
              <w:t>13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30,594,292.09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28, </w:t>
            </w:r>
            <w:r>
              <w:rPr>
                <w:color w:val="000000"/>
                <w:spacing w:val="0"/>
                <w:w w:val="100"/>
                <w:position w:val="0"/>
              </w:rPr>
              <w:t>998,357.07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清洁、水电费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3, 444, </w:t>
            </w:r>
            <w:r>
              <w:rPr>
                <w:color w:val="000000"/>
                <w:spacing w:val="0"/>
                <w:w w:val="100"/>
                <w:position w:val="0"/>
              </w:rPr>
              <w:t xml:space="preserve">828. </w:t>
            </w:r>
            <w:r>
              <w:rPr>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3,736, </w:t>
            </w:r>
            <w:r>
              <w:rPr>
                <w:color w:val="000000"/>
                <w:spacing w:val="0"/>
                <w:w w:val="100"/>
                <w:position w:val="0"/>
              </w:rPr>
              <w:t xml:space="preserve">067. </w:t>
            </w:r>
            <w:r>
              <w:rPr>
                <w:color w:val="000000"/>
                <w:spacing w:val="0"/>
                <w:w w:val="100"/>
                <w:position w:val="0"/>
              </w:rPr>
              <w:t>27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4, 332, </w:t>
            </w:r>
            <w:r>
              <w:rPr>
                <w:color w:val="000000"/>
                <w:spacing w:val="0"/>
                <w:w w:val="100"/>
                <w:position w:val="0"/>
              </w:rPr>
              <w:t xml:space="preserve">839.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9, 195, </w:t>
            </w:r>
            <w:r>
              <w:rPr>
                <w:color w:val="000000"/>
                <w:spacing w:val="0"/>
                <w:w w:val="100"/>
                <w:position w:val="0"/>
              </w:rPr>
              <w:t xml:space="preserve">044. </w:t>
            </w:r>
            <w:r>
              <w:rPr>
                <w:color w:val="000000"/>
                <w:spacing w:val="0"/>
                <w:w w:val="100"/>
                <w:position w:val="0"/>
              </w:rPr>
              <w:t>42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10,147,627.73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12,826,138.28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18, </w:t>
            </w:r>
            <w:r>
              <w:rPr>
                <w:color w:val="000000"/>
                <w:spacing w:val="0"/>
                <w:w w:val="100"/>
                <w:position w:val="0"/>
              </w:rPr>
              <w:t xml:space="preserve">346,324. </w:t>
            </w: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16, </w:t>
            </w:r>
            <w:r>
              <w:rPr>
                <w:color w:val="000000"/>
                <w:spacing w:val="0"/>
                <w:w w:val="100"/>
                <w:position w:val="0"/>
              </w:rPr>
              <w:t>190,263.44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15,565,430.79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13,275,241.28</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400, 614, </w:t>
            </w:r>
            <w:r>
              <w:rPr>
                <w:color w:val="000000"/>
                <w:spacing w:val="0"/>
                <w:w w:val="100"/>
                <w:position w:val="0"/>
              </w:rPr>
              <w:t xml:space="preserve">937.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423,158,</w:t>
            </w:r>
            <w:r>
              <w:rPr>
                <w:color w:val="000000"/>
                <w:spacing w:val="0"/>
                <w:w w:val="100"/>
                <w:position w:val="0"/>
              </w:rPr>
              <w:t>945.</w:t>
            </w:r>
            <w:r>
              <w:rPr>
                <w:color w:val="000000"/>
                <w:spacing w:val="0"/>
                <w:w w:val="100"/>
                <w:position w:val="0"/>
              </w:rPr>
              <w:t>97</w:t>
            </w:r>
          </w:p>
        </w:tc>
      </w:tr>
    </w:tbl>
    <w:p>
      <w:pPr>
        <w:pStyle w:val="Style30"/>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w:t>
      </w:r>
      <w:r>
        <w:rPr>
          <w:color w:val="000000"/>
          <w:spacing w:val="0"/>
          <w:w w:val="100"/>
          <w:position w:val="0"/>
        </w:rPr>
        <w:t>本期减少主要原因为公司持有的深圳湾科技大楼以及子公司天津海吉星的部分物业上期未正式开业， 开业之前将资产折旧计入管理费用，本期开业后将折旧费计入营业成本。</w:t>
      </w:r>
    </w:p>
    <w:p>
      <w:pPr>
        <w:pStyle w:val="Style33"/>
        <w:keepNext/>
        <w:keepLines/>
        <w:widowControl w:val="0"/>
        <w:shd w:val="clear" w:color="auto" w:fill="auto"/>
        <w:tabs>
          <w:tab w:pos="1658" w:val="left"/>
        </w:tabs>
        <w:bidi w:val="0"/>
        <w:spacing w:before="0" w:after="140" w:line="240" w:lineRule="auto"/>
        <w:ind w:left="0" w:right="0" w:firstLine="400"/>
        <w:jc w:val="left"/>
      </w:pPr>
      <w:bookmarkStart w:id="1852" w:name="bookmark1852"/>
      <w:bookmarkStart w:id="1853" w:name="bookmark1853"/>
      <w:bookmarkStart w:id="1854" w:name="bookmark1854"/>
      <w:r>
        <w:rPr>
          <w:color w:val="000000"/>
          <w:spacing w:val="0"/>
          <w:w w:val="100"/>
          <w:position w:val="0"/>
        </w:rPr>
        <w:t>注释</w:t>
      </w:r>
      <w:r>
        <w:rPr>
          <w:color w:val="000000"/>
          <w:spacing w:val="0"/>
          <w:w w:val="100"/>
          <w:position w:val="0"/>
        </w:rPr>
        <w:t>45,</w:t>
        <w:tab/>
      </w:r>
      <w:r>
        <w:rPr>
          <w:color w:val="000000"/>
          <w:spacing w:val="0"/>
          <w:w w:val="100"/>
          <w:position w:val="0"/>
        </w:rPr>
        <w:t>财务费用</w:t>
      </w:r>
      <w:bookmarkEnd w:id="1852"/>
      <w:bookmarkEnd w:id="1853"/>
      <w:bookmarkEnd w:id="1854"/>
    </w:p>
    <w:tbl>
      <w:tblPr>
        <w:tblOverlap w:val="never"/>
        <w:jc w:val="center"/>
        <w:tblLayout w:type="fixed"/>
      </w:tblPr>
      <w:tblGrid>
        <w:gridCol w:w="3965"/>
        <w:gridCol w:w="2261"/>
        <w:gridCol w:w="2165"/>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277,031,970.40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267,607,</w:t>
            </w:r>
            <w:r>
              <w:rPr>
                <w:color w:val="000000"/>
                <w:spacing w:val="0"/>
                <w:w w:val="100"/>
                <w:position w:val="0"/>
              </w:rPr>
              <w:t>644.</w:t>
            </w:r>
            <w:r>
              <w:rPr>
                <w:color w:val="000000"/>
                <w:spacing w:val="0"/>
                <w:w w:val="100"/>
                <w:position w:val="0"/>
              </w:rPr>
              <w:t>73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 xml:space="preserve">36, </w:t>
            </w:r>
            <w:r>
              <w:rPr>
                <w:color w:val="000000"/>
                <w:spacing w:val="0"/>
                <w:w w:val="100"/>
                <w:position w:val="0"/>
              </w:rPr>
              <w:t>874,131.54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70,118,282.76</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(589, </w:t>
            </w:r>
            <w:r>
              <w:rPr>
                <w:color w:val="000000"/>
                <w:spacing w:val="0"/>
                <w:w w:val="100"/>
                <w:position w:val="0"/>
              </w:rPr>
              <w:t xml:space="preserve">144.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(177,659.05)</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 xml:space="preserve">1,806, </w:t>
            </w:r>
            <w:r>
              <w:rPr>
                <w:color w:val="000000"/>
                <w:spacing w:val="0"/>
                <w:w w:val="100"/>
                <w:position w:val="0"/>
              </w:rPr>
              <w:t xml:space="preserve">229.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3, 269, </w:t>
            </w:r>
            <w:r>
              <w:rPr>
                <w:color w:val="000000"/>
                <w:spacing w:val="0"/>
                <w:w w:val="100"/>
                <w:position w:val="0"/>
              </w:rPr>
              <w:t xml:space="preserve">790. </w:t>
            </w:r>
            <w:r>
              <w:rPr>
                <w:color w:val="000000"/>
                <w:spacing w:val="0"/>
                <w:w w:val="100"/>
                <w:position w:val="0"/>
              </w:rPr>
              <w:t>24</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241,374, </w:t>
            </w:r>
            <w:r>
              <w:rPr>
                <w:color w:val="000000"/>
                <w:spacing w:val="0"/>
                <w:w w:val="100"/>
                <w:position w:val="0"/>
              </w:rPr>
              <w:t xml:space="preserve">922.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200, </w:t>
            </w:r>
            <w:r>
              <w:rPr>
                <w:color w:val="000000"/>
                <w:spacing w:val="0"/>
                <w:w w:val="100"/>
                <w:position w:val="0"/>
              </w:rPr>
              <w:t xml:space="preserve">581,493. </w:t>
            </w:r>
            <w:r>
              <w:rPr>
                <w:color w:val="000000"/>
                <w:spacing w:val="0"/>
                <w:w w:val="100"/>
                <w:position w:val="0"/>
              </w:rPr>
              <w:t>16</w:t>
            </w:r>
          </w:p>
        </w:tc>
      </w:tr>
    </w:tbl>
    <w:p>
      <w:pPr>
        <w:widowControl w:val="0"/>
        <w:spacing w:after="319" w:line="1" w:lineRule="exact"/>
      </w:pPr>
    </w:p>
    <w:p>
      <w:pPr>
        <w:pStyle w:val="Style33"/>
        <w:keepNext/>
        <w:keepLines/>
        <w:widowControl w:val="0"/>
        <w:shd w:val="clear" w:color="auto" w:fill="auto"/>
        <w:tabs>
          <w:tab w:pos="1658" w:val="left"/>
        </w:tabs>
        <w:bidi w:val="0"/>
        <w:spacing w:before="0" w:after="180" w:line="240" w:lineRule="auto"/>
        <w:ind w:left="0" w:right="0" w:firstLine="400"/>
        <w:jc w:val="left"/>
      </w:pPr>
      <w:bookmarkStart w:id="1855" w:name="bookmark1855"/>
      <w:bookmarkStart w:id="1856" w:name="bookmark1856"/>
      <w:bookmarkStart w:id="1857" w:name="bookmark1857"/>
      <w:r>
        <w:rPr>
          <w:color w:val="000000"/>
          <w:spacing w:val="0"/>
          <w:w w:val="100"/>
          <w:position w:val="0"/>
        </w:rPr>
        <w:t>注释</w:t>
      </w:r>
      <w:r>
        <w:rPr>
          <w:color w:val="000000"/>
          <w:spacing w:val="0"/>
          <w:w w:val="100"/>
          <w:position w:val="0"/>
        </w:rPr>
        <w:t>46.</w:t>
        <w:tab/>
      </w:r>
      <w:r>
        <w:rPr>
          <w:color w:val="000000"/>
          <w:spacing w:val="0"/>
          <w:w w:val="100"/>
          <w:position w:val="0"/>
        </w:rPr>
        <w:t>资产减值损失</w:t>
      </w:r>
      <w:bookmarkEnd w:id="1855"/>
      <w:bookmarkEnd w:id="1856"/>
      <w:bookmarkEnd w:id="1857"/>
      <w:r>
        <w:br w:type="page"/>
      </w:r>
    </w:p>
    <w:tbl>
      <w:tblPr>
        <w:tblOverlap w:val="never"/>
        <w:jc w:val="center"/>
        <w:tblLayout w:type="fixed"/>
      </w:tblPr>
      <w:tblGrid>
        <w:gridCol w:w="2798"/>
        <w:gridCol w:w="2774"/>
        <w:gridCol w:w="281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13,567,698.55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 </w:t>
            </w:r>
            <w:r>
              <w:rPr>
                <w:color w:val="000000"/>
                <w:spacing w:val="0"/>
                <w:w w:val="100"/>
                <w:position w:val="0"/>
              </w:rPr>
              <w:t xml:space="preserve">137,752. </w:t>
            </w:r>
            <w:r>
              <w:rPr>
                <w:color w:val="000000"/>
                <w:spacing w:val="0"/>
                <w:w w:val="100"/>
                <w:position w:val="0"/>
              </w:rPr>
              <w:t>17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 </w:t>
            </w:r>
            <w:r>
              <w:rPr>
                <w:color w:val="000000"/>
                <w:spacing w:val="0"/>
                <w:w w:val="100"/>
                <w:position w:val="0"/>
              </w:rPr>
              <w:t xml:space="preserve">535. </w:t>
            </w: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r>
              <w:rPr>
                <w:color w:val="000000"/>
                <w:spacing w:val="0"/>
                <w:w w:val="100"/>
                <w:position w:val="0"/>
              </w:rPr>
              <w:t>943.</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(721,628.92)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4, 589, </w:t>
            </w:r>
            <w:r>
              <w:rPr>
                <w:color w:val="000000"/>
                <w:spacing w:val="0"/>
                <w:w w:val="100"/>
                <w:position w:val="0"/>
              </w:rPr>
              <w:t xml:space="preserve">685. </w:t>
            </w: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4, 479, </w:t>
            </w:r>
            <w:r>
              <w:rPr>
                <w:color w:val="000000"/>
                <w:spacing w:val="0"/>
                <w:w w:val="100"/>
                <w:position w:val="0"/>
              </w:rPr>
              <w:t>776.00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17,525,380.99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10,916,380.32</w:t>
            </w:r>
          </w:p>
        </w:tc>
      </w:tr>
    </w:tbl>
    <w:p>
      <w:pPr>
        <w:widowControl w:val="0"/>
        <w:spacing w:after="319" w:line="1" w:lineRule="exact"/>
      </w:pPr>
    </w:p>
    <w:p>
      <w:pPr>
        <w:pStyle w:val="Style33"/>
        <w:keepNext/>
        <w:keepLines/>
        <w:widowControl w:val="0"/>
        <w:shd w:val="clear" w:color="auto" w:fill="auto"/>
        <w:tabs>
          <w:tab w:pos="1715" w:val="left"/>
        </w:tabs>
        <w:bidi w:val="0"/>
        <w:spacing w:before="0" w:after="160" w:line="240" w:lineRule="auto"/>
        <w:ind w:left="0" w:right="0" w:firstLine="460"/>
        <w:jc w:val="left"/>
      </w:pPr>
      <w:bookmarkStart w:id="1858" w:name="bookmark1858"/>
      <w:bookmarkStart w:id="1859" w:name="bookmark1859"/>
      <w:bookmarkStart w:id="1860" w:name="bookmark1860"/>
      <w:r>
        <w:rPr>
          <w:color w:val="000000"/>
          <w:spacing w:val="0"/>
          <w:w w:val="100"/>
          <w:position w:val="0"/>
        </w:rPr>
        <w:t>注释</w:t>
      </w:r>
      <w:r>
        <w:rPr>
          <w:color w:val="000000"/>
          <w:spacing w:val="0"/>
          <w:w w:val="100"/>
          <w:position w:val="0"/>
        </w:rPr>
        <w:t>47.</w:t>
        <w:tab/>
      </w:r>
      <w:r>
        <w:rPr>
          <w:color w:val="000000"/>
          <w:spacing w:val="0"/>
          <w:w w:val="100"/>
          <w:position w:val="0"/>
        </w:rPr>
        <w:t>投资收益</w:t>
      </w:r>
      <w:bookmarkEnd w:id="1858"/>
      <w:bookmarkEnd w:id="1859"/>
      <w:bookmarkEnd w:id="1860"/>
    </w:p>
    <w:tbl>
      <w:tblPr>
        <w:tblOverlap w:val="never"/>
        <w:jc w:val="center"/>
        <w:tblLayout w:type="fixed"/>
      </w:tblPr>
      <w:tblGrid>
        <w:gridCol w:w="4382"/>
        <w:gridCol w:w="1982"/>
        <w:gridCol w:w="202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90, </w:t>
            </w:r>
            <w:r>
              <w:rPr>
                <w:color w:val="000000"/>
                <w:spacing w:val="0"/>
                <w:w w:val="100"/>
                <w:position w:val="0"/>
              </w:rPr>
              <w:t>651,968.35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65,367,468.32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290, </w:t>
            </w:r>
            <w:r>
              <w:rPr>
                <w:color w:val="000000"/>
                <w:spacing w:val="0"/>
                <w:w w:val="100"/>
                <w:position w:val="0"/>
              </w:rPr>
              <w:t>600,813.28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78,300.00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18,370,509.85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11,902,267.71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处置可供出售金融资产产生的投资收益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1,698, </w:t>
            </w:r>
            <w:r>
              <w:rPr>
                <w:color w:val="000000"/>
                <w:spacing w:val="0"/>
                <w:w w:val="100"/>
                <w:position w:val="0"/>
              </w:rPr>
              <w:t xml:space="preserve">000. </w:t>
            </w:r>
            <w:r>
              <w:rPr>
                <w:color w:val="000000"/>
                <w:spacing w:val="0"/>
                <w:w w:val="100"/>
                <w:position w:val="0"/>
              </w:rPr>
              <w:t>00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399, </w:t>
            </w:r>
            <w:r>
              <w:rPr>
                <w:color w:val="000000"/>
                <w:spacing w:val="0"/>
                <w:w w:val="100"/>
                <w:position w:val="0"/>
              </w:rPr>
              <w:t>623,291.48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79, 046, </w:t>
            </w:r>
            <w:r>
              <w:rPr>
                <w:color w:val="000000"/>
                <w:spacing w:val="0"/>
                <w:w w:val="100"/>
                <w:position w:val="0"/>
              </w:rPr>
              <w:t>036.03</w:t>
            </w:r>
          </w:p>
        </w:tc>
      </w:tr>
    </w:tbl>
    <w:p>
      <w:pPr>
        <w:widowControl w:val="0"/>
        <w:spacing w:after="319" w:line="1" w:lineRule="exact"/>
      </w:pPr>
    </w:p>
    <w:p>
      <w:pPr>
        <w:pStyle w:val="Style33"/>
        <w:keepNext/>
        <w:keepLines/>
        <w:widowControl w:val="0"/>
        <w:shd w:val="clear" w:color="auto" w:fill="auto"/>
        <w:tabs>
          <w:tab w:pos="1715" w:val="left"/>
        </w:tabs>
        <w:bidi w:val="0"/>
        <w:spacing w:before="0" w:after="160" w:line="240" w:lineRule="auto"/>
        <w:ind w:left="0" w:right="0" w:firstLine="460"/>
        <w:jc w:val="left"/>
      </w:pPr>
      <w:bookmarkStart w:id="1861" w:name="bookmark1861"/>
      <w:bookmarkStart w:id="1862" w:name="bookmark1862"/>
      <w:bookmarkStart w:id="1863" w:name="bookmark1863"/>
      <w:r>
        <w:rPr>
          <w:color w:val="000000"/>
          <w:spacing w:val="0"/>
          <w:w w:val="100"/>
          <w:position w:val="0"/>
        </w:rPr>
        <w:t>注释</w:t>
      </w:r>
      <w:r>
        <w:rPr>
          <w:color w:val="000000"/>
          <w:spacing w:val="0"/>
          <w:w w:val="100"/>
          <w:position w:val="0"/>
        </w:rPr>
        <w:t>48.</w:t>
        <w:tab/>
      </w:r>
      <w:r>
        <w:rPr>
          <w:color w:val="000000"/>
          <w:spacing w:val="0"/>
          <w:w w:val="100"/>
          <w:position w:val="0"/>
        </w:rPr>
        <w:t>营业外收入</w:t>
      </w:r>
      <w:bookmarkEnd w:id="1861"/>
      <w:bookmarkEnd w:id="1862"/>
      <w:bookmarkEnd w:id="1863"/>
    </w:p>
    <w:tbl>
      <w:tblPr>
        <w:tblOverlap w:val="never"/>
        <w:jc w:val="center"/>
        <w:tblLayout w:type="fixed"/>
      </w:tblPr>
      <w:tblGrid>
        <w:gridCol w:w="2477"/>
        <w:gridCol w:w="1958"/>
        <w:gridCol w:w="1963"/>
        <w:gridCol w:w="1992"/>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 </w:t>
            </w:r>
            <w:r>
              <w:rPr>
                <w:color w:val="000000"/>
                <w:spacing w:val="0"/>
                <w:w w:val="100"/>
                <w:position w:val="0"/>
              </w:rPr>
              <w:t xml:space="preserve">151.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5,503, </w:t>
            </w:r>
            <w:r>
              <w:rPr>
                <w:color w:val="000000"/>
                <w:spacing w:val="0"/>
                <w:w w:val="100"/>
                <w:position w:val="0"/>
              </w:rPr>
              <w:t>172.05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 </w:t>
            </w:r>
            <w:r>
              <w:rPr>
                <w:color w:val="000000"/>
                <w:spacing w:val="0"/>
                <w:w w:val="100"/>
                <w:position w:val="0"/>
              </w:rPr>
              <w:t xml:space="preserve">151. </w:t>
            </w:r>
            <w:r>
              <w:rPr>
                <w:color w:val="000000"/>
                <w:spacing w:val="0"/>
                <w:w w:val="100"/>
                <w:position w:val="0"/>
              </w:rPr>
              <w:t>18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 </w:t>
            </w:r>
            <w:r>
              <w:rPr>
                <w:color w:val="000000"/>
                <w:spacing w:val="0"/>
                <w:w w:val="100"/>
                <w:position w:val="0"/>
              </w:rPr>
              <w:t xml:space="preserve">151.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5,503, </w:t>
            </w:r>
            <w:r>
              <w:rPr>
                <w:color w:val="000000"/>
                <w:spacing w:val="0"/>
                <w:w w:val="100"/>
                <w:position w:val="0"/>
              </w:rPr>
              <w:t>172.05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 </w:t>
            </w:r>
            <w:r>
              <w:rPr>
                <w:color w:val="000000"/>
                <w:spacing w:val="0"/>
                <w:w w:val="100"/>
                <w:position w:val="0"/>
              </w:rPr>
              <w:t xml:space="preserve">151. </w:t>
            </w:r>
            <w:r>
              <w:rPr>
                <w:color w:val="000000"/>
                <w:spacing w:val="0"/>
                <w:w w:val="100"/>
                <w:position w:val="0"/>
              </w:rPr>
              <w:t>18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59, 966, </w:t>
            </w:r>
            <w:r>
              <w:rPr>
                <w:color w:val="000000"/>
                <w:spacing w:val="0"/>
                <w:w w:val="100"/>
                <w:position w:val="0"/>
              </w:rPr>
              <w:t>143.97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125,581,855.68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59, 966, </w:t>
            </w:r>
            <w:r>
              <w:rPr>
                <w:color w:val="000000"/>
                <w:spacing w:val="0"/>
                <w:w w:val="100"/>
                <w:position w:val="0"/>
              </w:rPr>
              <w:t xml:space="preserve">143. </w:t>
            </w:r>
            <w:r>
              <w:rPr>
                <w:color w:val="000000"/>
                <w:spacing w:val="0"/>
                <w:w w:val="100"/>
                <w:position w:val="0"/>
              </w:rPr>
              <w:t>97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罚款及违约金收入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2, 067, </w:t>
            </w:r>
            <w:r>
              <w:rPr>
                <w:color w:val="000000"/>
                <w:spacing w:val="0"/>
                <w:w w:val="100"/>
                <w:position w:val="0"/>
              </w:rPr>
              <w:t xml:space="preserve">242.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560, </w:t>
            </w:r>
            <w:r>
              <w:rPr>
                <w:color w:val="000000"/>
                <w:spacing w:val="0"/>
                <w:w w:val="100"/>
                <w:position w:val="0"/>
              </w:rPr>
              <w:t xml:space="preserve">548. </w:t>
            </w: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2,067, </w:t>
            </w:r>
            <w:r>
              <w:rPr>
                <w:color w:val="000000"/>
                <w:spacing w:val="0"/>
                <w:w w:val="100"/>
                <w:position w:val="0"/>
              </w:rPr>
              <w:t xml:space="preserve">242. </w:t>
            </w:r>
            <w:r>
              <w:rPr>
                <w:color w:val="000000"/>
                <w:spacing w:val="0"/>
                <w:w w:val="100"/>
                <w:position w:val="0"/>
              </w:rPr>
              <w:t>73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13,644, </w:t>
            </w:r>
            <w:r>
              <w:rPr>
                <w:color w:val="000000"/>
                <w:spacing w:val="0"/>
                <w:w w:val="100"/>
                <w:position w:val="0"/>
              </w:rPr>
              <w:t xml:space="preserve">979.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991,086.07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13,644, </w:t>
            </w:r>
            <w:r>
              <w:rPr>
                <w:color w:val="000000"/>
                <w:spacing w:val="0"/>
                <w:w w:val="100"/>
                <w:position w:val="0"/>
              </w:rPr>
              <w:t xml:space="preserve">979. </w:t>
            </w:r>
            <w:r>
              <w:rPr>
                <w:color w:val="000000"/>
                <w:spacing w:val="0"/>
                <w:w w:val="100"/>
                <w:position w:val="0"/>
              </w:rPr>
              <w:t>18</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75,813,517.06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141,636, </w:t>
            </w:r>
            <w:r>
              <w:rPr>
                <w:color w:val="000000"/>
                <w:spacing w:val="0"/>
                <w:w w:val="100"/>
                <w:position w:val="0"/>
              </w:rPr>
              <w:t xml:space="preserve">661. </w:t>
            </w:r>
            <w:r>
              <w:rPr>
                <w:color w:val="000000"/>
                <w:spacing w:val="0"/>
                <w:w w:val="100"/>
                <w:position w:val="0"/>
              </w:rPr>
              <w:t>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75,813,517.06</w:t>
            </w:r>
          </w:p>
        </w:tc>
      </w:tr>
    </w:tbl>
    <w:p>
      <w:pPr>
        <w:widowControl w:val="0"/>
        <w:spacing w:after="159" w:line="1" w:lineRule="exact"/>
      </w:pPr>
    </w:p>
    <w:p>
      <w:pPr>
        <w:pStyle w:val="Style33"/>
        <w:keepNext/>
        <w:keepLines/>
        <w:widowControl w:val="0"/>
        <w:shd w:val="clear" w:color="auto" w:fill="auto"/>
        <w:bidi w:val="0"/>
        <w:spacing w:before="0" w:after="240" w:line="240" w:lineRule="auto"/>
        <w:ind w:left="0" w:right="0" w:firstLine="460"/>
        <w:jc w:val="left"/>
      </w:pPr>
      <w:bookmarkStart w:id="1864" w:name="bookmark1864"/>
      <w:bookmarkStart w:id="1865" w:name="bookmark1865"/>
      <w:bookmarkStart w:id="1866" w:name="bookmark1866"/>
      <w:r>
        <w:rPr>
          <w:color w:val="000000"/>
          <w:spacing w:val="0"/>
          <w:w w:val="100"/>
          <w:position w:val="0"/>
        </w:rPr>
        <w:t>计入当期损益的政府补助</w:t>
      </w:r>
      <w:bookmarkEnd w:id="1864"/>
      <w:bookmarkEnd w:id="1865"/>
      <w:bookmarkEnd w:id="1866"/>
      <w:r>
        <w:br w:type="page"/>
      </w:r>
    </w:p>
    <w:tbl>
      <w:tblPr>
        <w:tblOverlap w:val="never"/>
        <w:jc w:val="center"/>
        <w:tblLayout w:type="fixed"/>
      </w:tblPr>
      <w:tblGrid>
        <w:gridCol w:w="3581"/>
        <w:gridCol w:w="1742"/>
        <w:gridCol w:w="1742"/>
        <w:gridCol w:w="1325"/>
      </w:tblGrid>
      <w:tr>
        <w:trPr>
          <w:trHeight w:val="77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与资产相关</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20, 889, </w:t>
            </w:r>
            <w:r>
              <w:rPr>
                <w:color w:val="000000"/>
                <w:spacing w:val="0"/>
                <w:w w:val="100"/>
                <w:position w:val="0"/>
              </w:rPr>
              <w:t xml:space="preserve">438.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23,215,033.47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9, 826, </w:t>
            </w:r>
            <w:r>
              <w:rPr>
                <w:color w:val="000000"/>
                <w:spacing w:val="0"/>
                <w:w w:val="100"/>
                <w:position w:val="0"/>
              </w:rPr>
              <w:t xml:space="preserve">107. </w:t>
            </w: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48, 354, </w:t>
            </w:r>
            <w:r>
              <w:rPr>
                <w:color w:val="000000"/>
                <w:spacing w:val="0"/>
                <w:w w:val="100"/>
                <w:position w:val="0"/>
              </w:rPr>
              <w:t xml:space="preserve">728. </w:t>
            </w:r>
            <w:r>
              <w:rPr>
                <w:color w:val="000000"/>
                <w:spacing w:val="0"/>
                <w:w w:val="100"/>
                <w:position w:val="0"/>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平湖海吉星2015年度农产品流通公益性项目 资助资金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2,140,900.00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市场体系建设及配套建设资金补贴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1,414, </w:t>
            </w:r>
            <w:r>
              <w:rPr>
                <w:color w:val="000000"/>
                <w:spacing w:val="0"/>
                <w:w w:val="100"/>
                <w:position w:val="0"/>
              </w:rPr>
              <w:t xml:space="preserve">605. </w:t>
            </w: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10,611,888.00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南山区经济促进局农业龙头企业奖励项目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平湖等市场农业产业化发展资金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1,649,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2, 390,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平湖海吉星等市场农产品质量安全检测经费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2, 200,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平湖海吉星等市场信息及市场监测基金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2, 172,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1,727,200.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479, </w:t>
            </w:r>
            <w:r>
              <w:rPr>
                <w:color w:val="000000"/>
                <w:spacing w:val="0"/>
                <w:w w:val="100"/>
                <w:position w:val="0"/>
              </w:rPr>
              <w:t xml:space="preserve">859.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881,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物流园营销活动补贴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7, 050,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农业经济高峰论坛活动补贴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6,015,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物流园招商引资补贴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7,420,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天津海吉星检疫检测费用补贴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天津海吉星冷链储备及冷链运输费用补贴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948, </w:t>
            </w:r>
            <w:r>
              <w:rPr>
                <w:color w:val="000000"/>
                <w:spacing w:val="0"/>
                <w:w w:val="100"/>
                <w:position w:val="0"/>
              </w:rPr>
              <w:t xml:space="preserve">032. </w:t>
            </w:r>
            <w:r>
              <w:rPr>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长沙中秋国庆期间进场交易减免补贴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长沙市场信息检测、建设维护补贴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长沙蔬菜储备补贴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4, 972, </w:t>
            </w:r>
            <w:r>
              <w:rPr>
                <w:color w:val="000000"/>
                <w:spacing w:val="0"/>
                <w:w w:val="100"/>
                <w:position w:val="0"/>
              </w:rPr>
              <w:t xml:space="preserve">330.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长沙新市场外迁建设补贴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平湖2016年农业发展专项第二批项目补助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 xml:space="preserve">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成都市双流区商务局服务业引导资金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平湖海吉星蔬菜区电子结算推广应用项目补 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pPr>
            <w:r>
              <w:rPr>
                <w:color w:val="000000"/>
                <w:spacing w:val="0"/>
                <w:w w:val="100"/>
                <w:position w:val="0"/>
              </w:rPr>
              <w:t>940,000.00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1,593, </w:t>
            </w:r>
            <w:r>
              <w:rPr>
                <w:color w:val="000000"/>
                <w:spacing w:val="0"/>
                <w:w w:val="100"/>
                <w:position w:val="0"/>
              </w:rPr>
              <w:t xml:space="preserve">670.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5,616, </w:t>
            </w:r>
            <w:r>
              <w:rPr>
                <w:color w:val="000000"/>
                <w:spacing w:val="0"/>
                <w:w w:val="100"/>
                <w:position w:val="0"/>
              </w:rPr>
              <w:t xml:space="preserve">906.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与收益相关</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59, 966, </w:t>
            </w:r>
            <w:r>
              <w:rPr>
                <w:color w:val="000000"/>
                <w:spacing w:val="0"/>
                <w:w w:val="100"/>
                <w:position w:val="0"/>
              </w:rPr>
              <w:t>143.97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125,581,855.68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1718" w:val="left"/>
        </w:tabs>
        <w:bidi w:val="0"/>
        <w:spacing w:before="0" w:after="160" w:line="240" w:lineRule="auto"/>
        <w:ind w:left="0" w:right="0" w:firstLine="460"/>
        <w:jc w:val="left"/>
      </w:pPr>
      <w:bookmarkStart w:id="1867" w:name="bookmark1867"/>
      <w:bookmarkStart w:id="1868" w:name="bookmark1868"/>
      <w:bookmarkStart w:id="1869" w:name="bookmark1869"/>
      <w:r>
        <w:rPr>
          <w:color w:val="000000"/>
          <w:spacing w:val="0"/>
          <w:w w:val="100"/>
          <w:position w:val="0"/>
        </w:rPr>
        <w:t>注释</w:t>
      </w:r>
      <w:r>
        <w:rPr>
          <w:color w:val="000000"/>
          <w:spacing w:val="0"/>
          <w:w w:val="100"/>
          <w:position w:val="0"/>
        </w:rPr>
        <w:t>49.</w:t>
        <w:tab/>
      </w:r>
      <w:r>
        <w:rPr>
          <w:color w:val="000000"/>
          <w:spacing w:val="0"/>
          <w:w w:val="100"/>
          <w:position w:val="0"/>
        </w:rPr>
        <w:t>营业外支出</w:t>
      </w:r>
      <w:bookmarkEnd w:id="1867"/>
      <w:bookmarkEnd w:id="1868"/>
      <w:bookmarkEnd w:id="1869"/>
    </w:p>
    <w:tbl>
      <w:tblPr>
        <w:tblOverlap w:val="never"/>
        <w:jc w:val="center"/>
        <w:tblLayout w:type="fixed"/>
      </w:tblPr>
      <w:tblGrid>
        <w:gridCol w:w="2904"/>
        <w:gridCol w:w="1824"/>
        <w:gridCol w:w="1829"/>
        <w:gridCol w:w="1834"/>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计入本期非经常性损 益的金额</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801,402.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3,877, </w:t>
            </w:r>
            <w:r>
              <w:rPr>
                <w:color w:val="000000"/>
                <w:spacing w:val="0"/>
                <w:w w:val="100"/>
                <w:position w:val="0"/>
              </w:rPr>
              <w:t>194.91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801,402. </w:t>
            </w:r>
            <w:r>
              <w:rPr>
                <w:color w:val="000000"/>
                <w:spacing w:val="0"/>
                <w:w w:val="100"/>
                <w:position w:val="0"/>
              </w:rPr>
              <w:t>66</w:t>
            </w:r>
          </w:p>
        </w:tc>
      </w:tr>
    </w:tbl>
    <w:p>
      <w:pPr>
        <w:spacing w:lineRule="exact" w:line="1"/>
        <w:rPr>
          <w:sz w:val="2"/>
          <w:szCs w:val="2"/>
        </w:rPr>
      </w:pPr>
      <w:r>
        <w:br w:type="page"/>
      </w:r>
    </w:p>
    <w:tbl>
      <w:tblPr>
        <w:tblOverlap w:val="never"/>
        <w:jc w:val="center"/>
        <w:tblLayout w:type="fixed"/>
      </w:tblPr>
      <w:tblGrid>
        <w:gridCol w:w="2904"/>
        <w:gridCol w:w="1824"/>
        <w:gridCol w:w="1829"/>
        <w:gridCol w:w="1834"/>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计入本期非经常性损 益的金额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801,402.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3,877, </w:t>
            </w:r>
            <w:r>
              <w:rPr>
                <w:color w:val="000000"/>
                <w:spacing w:val="0"/>
                <w:w w:val="100"/>
                <w:position w:val="0"/>
              </w:rPr>
              <w:t>194.91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801,402. </w:t>
            </w:r>
            <w:r>
              <w:rPr>
                <w:color w:val="000000"/>
                <w:spacing w:val="0"/>
                <w:w w:val="100"/>
                <w:position w:val="0"/>
              </w:rPr>
              <w:t>66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357,682.28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352,448.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357,682.28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1,308, </w:t>
            </w:r>
            <w:r>
              <w:rPr>
                <w:color w:val="000000"/>
                <w:spacing w:val="0"/>
                <w:w w:val="100"/>
                <w:position w:val="0"/>
              </w:rPr>
              <w:t xml:space="preserve">373.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1,308, </w:t>
            </w:r>
            <w:r>
              <w:rPr>
                <w:color w:val="000000"/>
                <w:spacing w:val="0"/>
                <w:w w:val="100"/>
                <w:position w:val="0"/>
              </w:rPr>
              <w:t xml:space="preserve">373. </w:t>
            </w:r>
            <w:r>
              <w:rPr>
                <w:color w:val="000000"/>
                <w:spacing w:val="0"/>
                <w:w w:val="100"/>
                <w:position w:val="0"/>
              </w:rPr>
              <w:t>93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违约金、赔偿支出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7,262, </w:t>
            </w:r>
            <w:r>
              <w:rPr>
                <w:color w:val="000000"/>
                <w:spacing w:val="0"/>
                <w:w w:val="100"/>
                <w:position w:val="0"/>
              </w:rPr>
              <w:t>156.68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7, 249, </w:t>
            </w:r>
            <w:r>
              <w:rPr>
                <w:color w:val="000000"/>
                <w:spacing w:val="0"/>
                <w:w w:val="100"/>
                <w:position w:val="0"/>
              </w:rPr>
              <w:t xml:space="preserve">058.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7,262, </w:t>
            </w:r>
            <w:r>
              <w:rPr>
                <w:color w:val="000000"/>
                <w:spacing w:val="0"/>
                <w:w w:val="100"/>
                <w:position w:val="0"/>
              </w:rPr>
              <w:t>156.68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300, </w:t>
            </w:r>
            <w:r>
              <w:rPr>
                <w:color w:val="000000"/>
                <w:spacing w:val="0"/>
                <w:w w:val="100"/>
                <w:position w:val="0"/>
              </w:rPr>
              <w:t xml:space="preserve">603. </w:t>
            </w: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374, </w:t>
            </w:r>
            <w:r>
              <w:rPr>
                <w:color w:val="000000"/>
                <w:spacing w:val="0"/>
                <w:w w:val="100"/>
                <w:position w:val="0"/>
              </w:rPr>
              <w:t xml:space="preserve">188. </w:t>
            </w: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300, </w:t>
            </w:r>
            <w:r>
              <w:rPr>
                <w:color w:val="000000"/>
                <w:spacing w:val="0"/>
                <w:w w:val="100"/>
                <w:position w:val="0"/>
              </w:rPr>
              <w:t xml:space="preserve">603. </w:t>
            </w:r>
            <w:r>
              <w:rPr>
                <w:color w:val="000000"/>
                <w:spacing w:val="0"/>
                <w:w w:val="100"/>
                <w:position w:val="0"/>
              </w:rPr>
              <w:t>31</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030,218.86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12,240,233.48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030,218.86</w:t>
            </w:r>
          </w:p>
        </w:tc>
      </w:tr>
    </w:tbl>
    <w:p>
      <w:pPr>
        <w:widowControl w:val="0"/>
        <w:spacing w:after="319" w:line="1" w:lineRule="exact"/>
      </w:pPr>
    </w:p>
    <w:p>
      <w:pPr>
        <w:pStyle w:val="Style33"/>
        <w:keepNext/>
        <w:keepLines/>
        <w:widowControl w:val="0"/>
        <w:shd w:val="clear" w:color="auto" w:fill="auto"/>
        <w:tabs>
          <w:tab w:pos="1703" w:val="left"/>
        </w:tabs>
        <w:bidi w:val="0"/>
        <w:spacing w:before="0" w:after="160" w:line="240" w:lineRule="auto"/>
        <w:ind w:left="0" w:right="0" w:firstLine="460"/>
        <w:jc w:val="left"/>
      </w:pPr>
      <w:bookmarkStart w:id="1870" w:name="bookmark1870"/>
      <w:bookmarkStart w:id="1871" w:name="bookmark1871"/>
      <w:bookmarkStart w:id="1872" w:name="bookmark1872"/>
      <w:r>
        <w:rPr>
          <w:color w:val="000000"/>
          <w:spacing w:val="0"/>
          <w:w w:val="100"/>
          <w:position w:val="0"/>
        </w:rPr>
        <w:t>注释</w:t>
      </w:r>
      <w:r>
        <w:rPr>
          <w:color w:val="000000"/>
          <w:spacing w:val="0"/>
          <w:w w:val="100"/>
          <w:position w:val="0"/>
        </w:rPr>
        <w:t>50.</w:t>
        <w:tab/>
      </w:r>
      <w:r>
        <w:rPr>
          <w:color w:val="000000"/>
          <w:spacing w:val="0"/>
          <w:w w:val="100"/>
          <w:position w:val="0"/>
        </w:rPr>
        <w:t>所得税费用</w:t>
      </w:r>
      <w:bookmarkEnd w:id="1870"/>
      <w:bookmarkEnd w:id="1871"/>
      <w:bookmarkEnd w:id="1872"/>
    </w:p>
    <w:p>
      <w:pPr>
        <w:pStyle w:val="Style33"/>
        <w:keepNext/>
        <w:keepLines/>
        <w:widowControl w:val="0"/>
        <w:numPr>
          <w:ilvl w:val="0"/>
          <w:numId w:val="83"/>
        </w:numPr>
        <w:shd w:val="clear" w:color="auto" w:fill="auto"/>
        <w:bidi w:val="0"/>
        <w:spacing w:before="0" w:after="160" w:line="240" w:lineRule="auto"/>
        <w:ind w:left="0" w:right="0" w:firstLine="460"/>
        <w:jc w:val="left"/>
      </w:pPr>
      <w:bookmarkStart w:id="1870" w:name="bookmark1870"/>
      <w:bookmarkStart w:id="1871" w:name="bookmark1871"/>
      <w:bookmarkStart w:id="1873" w:name="bookmark1873"/>
      <w:bookmarkStart w:id="1874" w:name="bookmark1874"/>
      <w:bookmarkEnd w:id="1873"/>
      <w:r>
        <w:rPr>
          <w:color w:val="000000"/>
          <w:spacing w:val="0"/>
          <w:w w:val="100"/>
          <w:position w:val="0"/>
        </w:rPr>
        <w:t>所得税费用表</w:t>
      </w:r>
      <w:bookmarkEnd w:id="1870"/>
      <w:bookmarkEnd w:id="1871"/>
      <w:bookmarkEnd w:id="1874"/>
    </w:p>
    <w:tbl>
      <w:tblPr>
        <w:tblOverlap w:val="never"/>
        <w:jc w:val="center"/>
        <w:tblLayout w:type="fixed"/>
      </w:tblPr>
      <w:tblGrid>
        <w:gridCol w:w="2803"/>
        <w:gridCol w:w="2741"/>
        <w:gridCol w:w="284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87,333,722.32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91,189,797.28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80,187,175.24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(1,204,713.91)</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167,520, </w:t>
            </w:r>
            <w:r>
              <w:rPr>
                <w:color w:val="000000"/>
                <w:spacing w:val="0"/>
                <w:w w:val="100"/>
                <w:position w:val="0"/>
              </w:rPr>
              <w:t xml:space="preserve">897.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 xml:space="preserve">89, </w:t>
            </w:r>
            <w:r>
              <w:rPr>
                <w:color w:val="000000"/>
                <w:spacing w:val="0"/>
                <w:w w:val="100"/>
                <w:position w:val="0"/>
              </w:rPr>
              <w:t>985,083.37</w:t>
            </w:r>
          </w:p>
        </w:tc>
      </w:tr>
      <w:tr>
        <w:trPr>
          <w:trHeight w:val="595"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w:t>
            </w:r>
            <w:r>
              <w:rPr>
                <w:b/>
                <w:bCs/>
                <w:color w:val="000000"/>
                <w:spacing w:val="0"/>
                <w:w w:val="100"/>
                <w:position w:val="0"/>
                <w:sz w:val="20"/>
                <w:szCs w:val="20"/>
              </w:rPr>
              <w:t>会计利润与所得税费用调整过程</w:t>
            </w:r>
          </w:p>
        </w:tc>
      </w:tr>
      <w:tr>
        <w:trPr>
          <w:trHeight w:val="41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本期发生额</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260,795,133.45</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65,198,783.36</w:t>
            </w:r>
          </w:p>
        </w:tc>
      </w:tr>
      <w:tr>
        <w:trPr>
          <w:trHeight w:val="398"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1,140,453.39</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(22,662,992.09)</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6,889,319.86</w:t>
            </w:r>
          </w:p>
        </w:tc>
      </w:tr>
      <w:tr>
        <w:trPr>
          <w:trHeight w:val="403"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转回前期因可抵扣亏损确认的递延所得税资产的影响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19,340,519.16</w:t>
            </w:r>
          </w:p>
        </w:tc>
      </w:tr>
      <w:tr>
        <w:trPr>
          <w:trHeight w:val="398"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97,614,813.88</w:t>
            </w:r>
          </w:p>
        </w:tc>
      </w:tr>
      <w:tr>
        <w:trPr>
          <w:trHeight w:val="432" w:hRule="exact"/>
        </w:trPr>
        <w:tc>
          <w:tcPr>
            <w:gridSpan w:val="2"/>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167,520,897.56</w:t>
            </w:r>
          </w:p>
        </w:tc>
      </w:tr>
    </w:tbl>
    <w:p>
      <w:pPr>
        <w:widowControl w:val="0"/>
        <w:spacing w:after="319" w:line="1" w:lineRule="exact"/>
      </w:pPr>
    </w:p>
    <w:p>
      <w:pPr>
        <w:pStyle w:val="Style33"/>
        <w:keepNext/>
        <w:keepLines/>
        <w:widowControl w:val="0"/>
        <w:shd w:val="clear" w:color="auto" w:fill="auto"/>
        <w:tabs>
          <w:tab w:pos="1703" w:val="left"/>
        </w:tabs>
        <w:bidi w:val="0"/>
        <w:spacing w:before="0" w:after="160" w:line="240" w:lineRule="auto"/>
        <w:ind w:left="0" w:right="0" w:firstLine="460"/>
        <w:jc w:val="left"/>
      </w:pPr>
      <w:bookmarkStart w:id="1875" w:name="bookmark1875"/>
      <w:bookmarkStart w:id="1876" w:name="bookmark1876"/>
      <w:bookmarkStart w:id="1877" w:name="bookmark1877"/>
      <w:r>
        <w:rPr>
          <w:color w:val="000000"/>
          <w:spacing w:val="0"/>
          <w:w w:val="100"/>
          <w:position w:val="0"/>
        </w:rPr>
        <w:t>注释</w:t>
      </w:r>
      <w:r>
        <w:rPr>
          <w:color w:val="000000"/>
          <w:spacing w:val="0"/>
          <w:w w:val="100"/>
          <w:position w:val="0"/>
        </w:rPr>
        <w:t>51.</w:t>
        <w:tab/>
      </w:r>
      <w:r>
        <w:rPr>
          <w:color w:val="000000"/>
          <w:spacing w:val="0"/>
          <w:w w:val="100"/>
          <w:position w:val="0"/>
        </w:rPr>
        <w:t>现金流量表附注</w:t>
      </w:r>
      <w:bookmarkEnd w:id="1875"/>
      <w:bookmarkEnd w:id="1876"/>
      <w:bookmarkEnd w:id="1877"/>
    </w:p>
    <w:p>
      <w:pPr>
        <w:pStyle w:val="Style33"/>
        <w:keepNext/>
        <w:keepLines/>
        <w:widowControl w:val="0"/>
        <w:numPr>
          <w:ilvl w:val="0"/>
          <w:numId w:val="85"/>
        </w:numPr>
        <w:shd w:val="clear" w:color="auto" w:fill="auto"/>
        <w:bidi w:val="0"/>
        <w:spacing w:before="0" w:after="160" w:line="240" w:lineRule="auto"/>
        <w:ind w:left="0" w:right="0" w:firstLine="460"/>
        <w:jc w:val="left"/>
      </w:pPr>
      <w:bookmarkStart w:id="1875" w:name="bookmark1875"/>
      <w:bookmarkStart w:id="1876" w:name="bookmark1876"/>
      <w:bookmarkStart w:id="1878" w:name="bookmark1878"/>
      <w:bookmarkStart w:id="1879" w:name="bookmark1879"/>
      <w:bookmarkEnd w:id="1878"/>
      <w:r>
        <w:rPr>
          <w:color w:val="000000"/>
          <w:spacing w:val="0"/>
          <w:w w:val="100"/>
          <w:position w:val="0"/>
        </w:rPr>
        <w:t>收到的其他与经营活动有关的现金</w:t>
      </w:r>
      <w:bookmarkEnd w:id="1875"/>
      <w:bookmarkEnd w:id="1876"/>
      <w:bookmarkEnd w:id="1879"/>
    </w:p>
    <w:tbl>
      <w:tblPr>
        <w:tblOverlap w:val="never"/>
        <w:jc w:val="center"/>
        <w:tblLayout w:type="fixed"/>
      </w:tblPr>
      <w:tblGrid>
        <w:gridCol w:w="3360"/>
        <w:gridCol w:w="2496"/>
        <w:gridCol w:w="2534"/>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136,537,337.62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567,331,339. </w:t>
            </w:r>
            <w:r>
              <w:rPr>
                <w:color w:val="000000"/>
                <w:spacing w:val="0"/>
                <w:w w:val="100"/>
                <w:position w:val="0"/>
              </w:rPr>
              <w:t>13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 </w:t>
            </w:r>
            <w:r>
              <w:rPr>
                <w:color w:val="000000"/>
                <w:spacing w:val="0"/>
                <w:w w:val="100"/>
                <w:position w:val="0"/>
              </w:rPr>
              <w:t>686,371.09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138,314, </w:t>
            </w:r>
            <w:r>
              <w:rPr>
                <w:color w:val="000000"/>
                <w:spacing w:val="0"/>
                <w:w w:val="100"/>
                <w:position w:val="0"/>
              </w:rPr>
              <w:t xml:space="preserve">633. </w:t>
            </w:r>
            <w:r>
              <w:rPr>
                <w:color w:val="000000"/>
                <w:spacing w:val="0"/>
                <w:w w:val="100"/>
                <w:position w:val="0"/>
              </w:rPr>
              <w:t>52</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27, 748, </w:t>
            </w:r>
            <w:r>
              <w:rPr>
                <w:color w:val="000000"/>
                <w:spacing w:val="0"/>
                <w:w w:val="100"/>
                <w:position w:val="0"/>
              </w:rPr>
              <w:t xml:space="preserve">241.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54, 408, </w:t>
            </w:r>
            <w:r>
              <w:rPr>
                <w:color w:val="000000"/>
                <w:spacing w:val="0"/>
                <w:w w:val="100"/>
                <w:position w:val="0"/>
              </w:rPr>
              <w:t xml:space="preserve">167. </w:t>
            </w:r>
            <w:r>
              <w:rPr>
                <w:color w:val="000000"/>
                <w:spacing w:val="0"/>
                <w:w w:val="100"/>
                <w:position w:val="0"/>
              </w:rPr>
              <w:t>67</w:t>
            </w:r>
          </w:p>
        </w:tc>
      </w:tr>
    </w:tbl>
    <w:p>
      <w:pPr>
        <w:spacing w:lineRule="exact" w:line="1"/>
        <w:rPr>
          <w:sz w:val="2"/>
          <w:szCs w:val="2"/>
        </w:rPr>
      </w:pPr>
      <w:r>
        <w:br w:type="page"/>
      </w:r>
    </w:p>
    <w:tbl>
      <w:tblPr>
        <w:tblOverlap w:val="never"/>
        <w:jc w:val="center"/>
        <w:tblLayout w:type="fixed"/>
      </w:tblPr>
      <w:tblGrid>
        <w:gridCol w:w="3350"/>
        <w:gridCol w:w="2506"/>
        <w:gridCol w:w="2534"/>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收取的罚款、赔偿金收入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2,067, </w:t>
            </w:r>
            <w:r>
              <w:rPr>
                <w:color w:val="000000"/>
                <w:spacing w:val="0"/>
                <w:w w:val="100"/>
                <w:position w:val="0"/>
              </w:rPr>
              <w:t xml:space="preserve">242.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560, </w:t>
            </w:r>
            <w:r>
              <w:rPr>
                <w:color w:val="000000"/>
                <w:spacing w:val="0"/>
                <w:w w:val="100"/>
                <w:position w:val="0"/>
              </w:rPr>
              <w:t xml:space="preserve">548. </w:t>
            </w:r>
            <w:r>
              <w:rPr>
                <w:color w:val="000000"/>
                <w:spacing w:val="0"/>
                <w:w w:val="100"/>
                <w:position w:val="0"/>
              </w:rPr>
              <w:t>05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财政经营性补贴款</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88, 640, </w:t>
            </w:r>
            <w:r>
              <w:rPr>
                <w:color w:val="000000"/>
                <w:spacing w:val="0"/>
                <w:w w:val="100"/>
                <w:position w:val="0"/>
              </w:rPr>
              <w:t xml:space="preserve">199. </w:t>
            </w: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89,612,094. </w:t>
            </w:r>
            <w:r>
              <w:rPr>
                <w:color w:val="000000"/>
                <w:spacing w:val="0"/>
                <w:w w:val="100"/>
                <w:position w:val="0"/>
              </w:rPr>
              <w:t>12</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315, </w:t>
            </w:r>
            <w:r>
              <w:rPr>
                <w:color w:val="000000"/>
                <w:spacing w:val="0"/>
                <w:w w:val="100"/>
                <w:position w:val="0"/>
              </w:rPr>
              <w:t xml:space="preserve">801,096.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300, 625, </w:t>
            </w:r>
            <w:r>
              <w:rPr>
                <w:color w:val="000000"/>
                <w:spacing w:val="0"/>
                <w:w w:val="100"/>
                <w:position w:val="0"/>
              </w:rPr>
              <w:t xml:space="preserve">925. </w:t>
            </w:r>
            <w:r>
              <w:rPr>
                <w:color w:val="000000"/>
                <w:spacing w:val="0"/>
                <w:w w:val="100"/>
                <w:position w:val="0"/>
              </w:rPr>
              <w:t>33</w:t>
            </w: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661,480, </w:t>
            </w:r>
            <w:r>
              <w:rPr>
                <w:color w:val="000000"/>
                <w:spacing w:val="0"/>
                <w:w w:val="100"/>
                <w:position w:val="0"/>
              </w:rPr>
              <w:t xml:space="preserve">488.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1, 150, </w:t>
            </w:r>
            <w:r>
              <w:rPr>
                <w:color w:val="000000"/>
                <w:spacing w:val="0"/>
                <w:w w:val="100"/>
                <w:position w:val="0"/>
              </w:rPr>
              <w:t>852,707.82</w:t>
            </w:r>
          </w:p>
        </w:tc>
      </w:tr>
      <w:tr>
        <w:trPr>
          <w:trHeight w:val="1973"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160" w:line="240" w:lineRule="auto"/>
              <w:ind w:left="0" w:right="0" w:firstLine="400"/>
              <w:jc w:val="left"/>
              <w:rPr>
                <w:sz w:val="20"/>
                <w:szCs w:val="20"/>
              </w:rPr>
            </w:pPr>
            <w:r>
              <w:rPr>
                <w:color w:val="000000"/>
                <w:spacing w:val="0"/>
                <w:w w:val="100"/>
                <w:position w:val="0"/>
                <w:sz w:val="20"/>
                <w:szCs w:val="20"/>
              </w:rPr>
              <w:t>收到的其他与经营活动有关的现金说明：</w:t>
            </w:r>
          </w:p>
          <w:p>
            <w:pPr>
              <w:pStyle w:val="Style18"/>
              <w:keepNext w:val="0"/>
              <w:keepLines w:val="0"/>
              <w:widowControl w:val="0"/>
              <w:shd w:val="clear" w:color="auto" w:fill="auto"/>
              <w:bidi w:val="0"/>
              <w:spacing w:before="0" w:after="160" w:line="240" w:lineRule="auto"/>
              <w:ind w:left="0" w:right="0" w:firstLine="400"/>
              <w:jc w:val="left"/>
              <w:rPr>
                <w:sz w:val="20"/>
                <w:szCs w:val="20"/>
              </w:rPr>
            </w:pPr>
            <w:r>
              <w:rPr>
                <w:color w:val="000000"/>
                <w:spacing w:val="0"/>
                <w:w w:val="100"/>
                <w:position w:val="0"/>
                <w:sz w:val="20"/>
                <w:szCs w:val="20"/>
              </w:rPr>
              <w:t>*财政经营性补贴款主要是收到的与主营业务相关的收益性政府扶持资金</w:t>
            </w:r>
          </w:p>
          <w:p>
            <w:pPr>
              <w:pStyle w:val="Style18"/>
              <w:keepNext w:val="0"/>
              <w:keepLines w:val="0"/>
              <w:widowControl w:val="0"/>
              <w:shd w:val="clear" w:color="auto" w:fill="auto"/>
              <w:bidi w:val="0"/>
              <w:spacing w:before="0" w:after="320" w:line="240" w:lineRule="auto"/>
              <w:ind w:left="0" w:right="0" w:firstLine="400"/>
              <w:jc w:val="left"/>
              <w:rPr>
                <w:sz w:val="20"/>
                <w:szCs w:val="20"/>
              </w:rPr>
            </w:pPr>
            <w:r>
              <w:rPr>
                <w:color w:val="000000"/>
                <w:spacing w:val="0"/>
                <w:w w:val="100"/>
                <w:position w:val="0"/>
                <w:sz w:val="20"/>
                <w:szCs w:val="20"/>
              </w:rPr>
              <w:t>**</w:t>
            </w:r>
            <w:r>
              <w:rPr>
                <w:color w:val="000000"/>
                <w:spacing w:val="0"/>
                <w:w w:val="100"/>
                <w:position w:val="0"/>
                <w:sz w:val="20"/>
                <w:szCs w:val="20"/>
              </w:rPr>
              <w:t>主要是子公司深圳市农产品小额贷款有限公司收回的贷款。</w:t>
            </w:r>
          </w:p>
          <w:p>
            <w:pPr>
              <w:pStyle w:val="Style18"/>
              <w:keepNext w:val="0"/>
              <w:keepLines w:val="0"/>
              <w:widowControl w:val="0"/>
              <w:shd w:val="clear" w:color="auto" w:fill="auto"/>
              <w:bidi w:val="0"/>
              <w:spacing w:before="0" w:after="240" w:line="240" w:lineRule="auto"/>
              <w:ind w:left="0" w:right="0" w:firstLine="400"/>
              <w:jc w:val="left"/>
              <w:rPr>
                <w:sz w:val="20"/>
                <w:szCs w:val="20"/>
              </w:rPr>
            </w:pPr>
            <w:r>
              <w:rPr>
                <w:b/>
                <w:bCs/>
                <w:color w:val="000000"/>
                <w:spacing w:val="0"/>
                <w:w w:val="100"/>
                <w:position w:val="0"/>
                <w:sz w:val="20"/>
                <w:szCs w:val="20"/>
              </w:rPr>
              <w:t>2.</w:t>
            </w:r>
            <w:r>
              <w:rPr>
                <w:b/>
                <w:bCs/>
                <w:color w:val="000000"/>
                <w:spacing w:val="0"/>
                <w:w w:val="100"/>
                <w:position w:val="0"/>
                <w:sz w:val="20"/>
                <w:szCs w:val="20"/>
              </w:rPr>
              <w:t>支付的其他与经营活动有关的现金</w:t>
            </w:r>
          </w:p>
        </w:tc>
      </w:tr>
      <w:tr>
        <w:trPr>
          <w:trHeight w:val="4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143,728, </w:t>
            </w:r>
            <w:r>
              <w:rPr>
                <w:color w:val="000000"/>
                <w:spacing w:val="0"/>
                <w:w w:val="100"/>
                <w:position w:val="0"/>
              </w:rPr>
              <w:t xml:space="preserve">230.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227, 658, </w:t>
            </w:r>
            <w:r>
              <w:rPr>
                <w:color w:val="000000"/>
                <w:spacing w:val="0"/>
                <w:w w:val="100"/>
                <w:position w:val="0"/>
              </w:rPr>
              <w:t xml:space="preserve">000. </w:t>
            </w:r>
            <w:r>
              <w:rPr>
                <w:color w:val="000000"/>
                <w:spacing w:val="0"/>
                <w:w w:val="100"/>
                <w:position w:val="0"/>
              </w:rPr>
              <w:t>95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其他经营性预付款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14,818,274.31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8, 384, </w:t>
            </w:r>
            <w:r>
              <w:rPr>
                <w:color w:val="000000"/>
                <w:spacing w:val="0"/>
                <w:w w:val="100"/>
                <w:position w:val="0"/>
              </w:rPr>
              <w:t xml:space="preserve">778. </w:t>
            </w:r>
            <w:r>
              <w:rPr>
                <w:color w:val="000000"/>
                <w:spacing w:val="0"/>
                <w:w w:val="100"/>
                <w:position w:val="0"/>
              </w:rPr>
              <w:t>73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88,470,266.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83,763,886. </w:t>
            </w:r>
            <w:r>
              <w:rPr>
                <w:color w:val="000000"/>
                <w:spacing w:val="0"/>
                <w:w w:val="100"/>
                <w:position w:val="0"/>
              </w:rPr>
              <w:t>13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121,249, </w:t>
            </w:r>
            <w:r>
              <w:rPr>
                <w:color w:val="000000"/>
                <w:spacing w:val="0"/>
                <w:w w:val="100"/>
                <w:position w:val="0"/>
              </w:rPr>
              <w:t xml:space="preserve">977. </w:t>
            </w:r>
            <w:r>
              <w:rPr>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117,576, </w:t>
            </w:r>
            <w:r>
              <w:rPr>
                <w:color w:val="000000"/>
                <w:spacing w:val="0"/>
                <w:w w:val="100"/>
                <w:position w:val="0"/>
              </w:rPr>
              <w:t xml:space="preserve">959. </w:t>
            </w:r>
            <w:r>
              <w:rPr>
                <w:color w:val="000000"/>
                <w:spacing w:val="0"/>
                <w:w w:val="100"/>
                <w:position w:val="0"/>
              </w:rPr>
              <w:t>69</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34, </w:t>
            </w:r>
            <w:r>
              <w:rPr>
                <w:color w:val="000000"/>
                <w:spacing w:val="0"/>
                <w:w w:val="100"/>
                <w:position w:val="0"/>
              </w:rPr>
              <w:t>977,372.68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5, 399, </w:t>
            </w:r>
            <w:r>
              <w:rPr>
                <w:color w:val="000000"/>
                <w:spacing w:val="0"/>
                <w:w w:val="100"/>
                <w:position w:val="0"/>
              </w:rPr>
              <w:t xml:space="preserve">504. </w:t>
            </w:r>
            <w:r>
              <w:rPr>
                <w:color w:val="000000"/>
                <w:spacing w:val="0"/>
                <w:w w:val="100"/>
                <w:position w:val="0"/>
              </w:rPr>
              <w:t>68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7,619, </w:t>
            </w:r>
            <w:r>
              <w:rPr>
                <w:color w:val="000000"/>
                <w:spacing w:val="0"/>
                <w:w w:val="100"/>
                <w:position w:val="0"/>
              </w:rPr>
              <w:t xml:space="preserve">838.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7,601,507. </w:t>
            </w: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贷款发放*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403,417,300.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390,912,200.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12,357,845.30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10, </w:t>
            </w:r>
            <w:r>
              <w:rPr>
                <w:color w:val="000000"/>
                <w:spacing w:val="0"/>
                <w:w w:val="100"/>
                <w:position w:val="0"/>
              </w:rPr>
              <w:t>881,880.65</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826, 639, </w:t>
            </w:r>
            <w:r>
              <w:rPr>
                <w:color w:val="000000"/>
                <w:spacing w:val="0"/>
                <w:w w:val="100"/>
                <w:position w:val="0"/>
              </w:rPr>
              <w:t xml:space="preserve">105. </w:t>
            </w: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852,178,717.98</w:t>
            </w:r>
          </w:p>
        </w:tc>
      </w:tr>
      <w:tr>
        <w:trPr>
          <w:trHeight w:val="1550"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200" w:line="240" w:lineRule="auto"/>
              <w:ind w:left="0" w:right="0" w:firstLine="400"/>
              <w:jc w:val="left"/>
              <w:rPr>
                <w:sz w:val="20"/>
                <w:szCs w:val="20"/>
              </w:rPr>
            </w:pPr>
            <w:r>
              <w:rPr>
                <w:color w:val="000000"/>
                <w:spacing w:val="0"/>
                <w:w w:val="100"/>
                <w:position w:val="0"/>
                <w:sz w:val="20"/>
                <w:szCs w:val="20"/>
              </w:rPr>
              <w:t>支付的其他与经营活动有关的现金说明：</w:t>
            </w:r>
          </w:p>
          <w:p>
            <w:pPr>
              <w:pStyle w:val="Style18"/>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w:t>
            </w:r>
            <w:r>
              <w:rPr>
                <w:color w:val="000000"/>
                <w:spacing w:val="0"/>
                <w:w w:val="100"/>
                <w:position w:val="0"/>
              </w:rPr>
              <w:t>主要是子公司深圳市农产品小额贷款有限公司发放的贷款。</w:t>
            </w:r>
          </w:p>
          <w:p>
            <w:pPr>
              <w:pStyle w:val="Style18"/>
              <w:keepNext w:val="0"/>
              <w:keepLines w:val="0"/>
              <w:widowControl w:val="0"/>
              <w:shd w:val="clear" w:color="auto" w:fill="auto"/>
              <w:bidi w:val="0"/>
              <w:spacing w:before="0" w:after="240" w:line="240" w:lineRule="auto"/>
              <w:ind w:left="0" w:right="0" w:firstLine="400"/>
              <w:jc w:val="left"/>
              <w:rPr>
                <w:sz w:val="20"/>
                <w:szCs w:val="20"/>
              </w:rPr>
            </w:pPr>
            <w:r>
              <w:rPr>
                <w:b/>
                <w:bCs/>
                <w:color w:val="000000"/>
                <w:spacing w:val="0"/>
                <w:w w:val="100"/>
                <w:position w:val="0"/>
                <w:sz w:val="20"/>
                <w:szCs w:val="20"/>
              </w:rPr>
              <w:t>3.</w:t>
            </w:r>
            <w:r>
              <w:rPr>
                <w:b/>
                <w:bCs/>
                <w:color w:val="000000"/>
                <w:spacing w:val="0"/>
                <w:w w:val="100"/>
                <w:position w:val="0"/>
                <w:sz w:val="20"/>
                <w:szCs w:val="20"/>
              </w:rPr>
              <w:t>收到的其他与投资活动有关的现金</w:t>
            </w: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235,888,000.00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44, 098, </w:t>
            </w:r>
            <w:r>
              <w:rPr>
                <w:color w:val="000000"/>
                <w:spacing w:val="0"/>
                <w:w w:val="100"/>
                <w:position w:val="0"/>
              </w:rPr>
              <w:t xml:space="preserve">975. </w:t>
            </w: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收回向关联方拆出的资金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60,420,000.00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296,308,000.00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44, 098, </w:t>
            </w:r>
            <w:r>
              <w:rPr>
                <w:color w:val="000000"/>
                <w:spacing w:val="0"/>
                <w:w w:val="100"/>
                <w:position w:val="0"/>
              </w:rPr>
              <w:t xml:space="preserve">975. </w:t>
            </w:r>
            <w:r>
              <w:rPr>
                <w:color w:val="000000"/>
                <w:spacing w:val="0"/>
                <w:w w:val="100"/>
                <w:position w:val="0"/>
              </w:rPr>
              <w:t>15</w:t>
            </w:r>
          </w:p>
        </w:tc>
      </w:tr>
      <w:tr>
        <w:trPr>
          <w:trHeight w:val="595"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4.</w:t>
            </w:r>
            <w:r>
              <w:rPr>
                <w:b/>
                <w:bCs/>
                <w:color w:val="000000"/>
                <w:spacing w:val="0"/>
                <w:w w:val="100"/>
                <w:position w:val="0"/>
                <w:sz w:val="20"/>
                <w:szCs w:val="20"/>
              </w:rPr>
              <w:t>支付的其他与投资活动有关的现金</w:t>
            </w:r>
          </w:p>
        </w:tc>
      </w:tr>
      <w:tr>
        <w:trPr>
          <w:trHeight w:val="4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6,796,708.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15,298,635.00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向关联方拆出资金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91,613,300.00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106,344,000.00</w:t>
            </w:r>
          </w:p>
        </w:tc>
      </w:tr>
    </w:tbl>
    <w:p>
      <w:pPr>
        <w:spacing w:lineRule="exact" w:line="1"/>
        <w:rPr>
          <w:sz w:val="2"/>
          <w:szCs w:val="2"/>
        </w:rPr>
      </w:pPr>
      <w:r>
        <w:br w:type="page"/>
      </w:r>
    </w:p>
    <w:tbl>
      <w:tblPr>
        <w:tblOverlap w:val="never"/>
        <w:jc w:val="center"/>
        <w:tblLayout w:type="fixed"/>
      </w:tblPr>
      <w:tblGrid>
        <w:gridCol w:w="3336"/>
        <w:gridCol w:w="2506"/>
        <w:gridCol w:w="2549"/>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98,410, </w:t>
            </w:r>
            <w:r>
              <w:rPr>
                <w:color w:val="000000"/>
                <w:spacing w:val="0"/>
                <w:w w:val="100"/>
                <w:position w:val="0"/>
              </w:rPr>
              <w:t>008.18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121,642, </w:t>
            </w:r>
            <w:r>
              <w:rPr>
                <w:color w:val="000000"/>
                <w:spacing w:val="0"/>
                <w:w w:val="100"/>
                <w:position w:val="0"/>
              </w:rPr>
              <w:t>635.00</w:t>
            </w:r>
          </w:p>
        </w:tc>
      </w:tr>
      <w:tr>
        <w:trPr>
          <w:trHeight w:val="590" w:hRule="exact"/>
        </w:trPr>
        <w:tc>
          <w:tcPr>
            <w:gridSpan w:val="3"/>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5.</w:t>
            </w:r>
            <w:r>
              <w:rPr>
                <w:b/>
                <w:bCs/>
                <w:color w:val="000000"/>
                <w:spacing w:val="0"/>
                <w:w w:val="100"/>
                <w:position w:val="0"/>
                <w:sz w:val="20"/>
                <w:szCs w:val="20"/>
              </w:rPr>
              <w:t>收到的其他与筹资活动有关的现金</w:t>
            </w:r>
          </w:p>
        </w:tc>
      </w:tr>
      <w:tr>
        <w:trPr>
          <w:trHeight w:val="4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从关联方拆入资金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108, 000,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73, 000,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340, </w:t>
            </w:r>
            <w:r>
              <w:rPr>
                <w:color w:val="000000"/>
                <w:spacing w:val="0"/>
                <w:w w:val="100"/>
                <w:position w:val="0"/>
              </w:rPr>
              <w:t xml:space="preserve">000. </w:t>
            </w:r>
            <w:r>
              <w:rPr>
                <w:color w:val="000000"/>
                <w:spacing w:val="0"/>
                <w:w w:val="100"/>
                <w:position w:val="0"/>
              </w:rPr>
              <w:t>00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73, 340, </w:t>
            </w:r>
            <w:r>
              <w:rPr>
                <w:color w:val="000000"/>
                <w:spacing w:val="0"/>
                <w:w w:val="100"/>
                <w:position w:val="0"/>
              </w:rPr>
              <w:t xml:space="preserve">000. </w:t>
            </w:r>
            <w:r>
              <w:rPr>
                <w:color w:val="000000"/>
                <w:spacing w:val="0"/>
                <w:w w:val="100"/>
                <w:position w:val="0"/>
              </w:rPr>
              <w:t>00</w:t>
            </w:r>
          </w:p>
        </w:tc>
      </w:tr>
    </w:tbl>
    <w:p>
      <w:pPr>
        <w:widowControl w:val="0"/>
        <w:spacing w:after="319" w:line="1" w:lineRule="exact"/>
      </w:pPr>
    </w:p>
    <w:p>
      <w:pPr>
        <w:pStyle w:val="Style33"/>
        <w:keepNext/>
        <w:keepLines/>
        <w:widowControl w:val="0"/>
        <w:shd w:val="clear" w:color="auto" w:fill="auto"/>
        <w:tabs>
          <w:tab w:pos="1713" w:val="left"/>
        </w:tabs>
        <w:bidi w:val="0"/>
        <w:spacing w:before="0" w:after="180" w:line="240" w:lineRule="auto"/>
        <w:ind w:left="0" w:right="0" w:firstLine="460"/>
        <w:jc w:val="left"/>
      </w:pPr>
      <w:bookmarkStart w:id="1880" w:name="bookmark1880"/>
      <w:bookmarkStart w:id="1881" w:name="bookmark1881"/>
      <w:bookmarkStart w:id="1882" w:name="bookmark1882"/>
      <w:r>
        <w:rPr>
          <w:color w:val="000000"/>
          <w:spacing w:val="0"/>
          <w:w w:val="100"/>
          <w:position w:val="0"/>
        </w:rPr>
        <w:t>注释</w:t>
      </w:r>
      <w:r>
        <w:rPr>
          <w:color w:val="000000"/>
          <w:spacing w:val="0"/>
          <w:w w:val="100"/>
          <w:position w:val="0"/>
        </w:rPr>
        <w:t>52.</w:t>
        <w:tab/>
      </w:r>
      <w:r>
        <w:rPr>
          <w:color w:val="000000"/>
          <w:spacing w:val="0"/>
          <w:w w:val="100"/>
          <w:position w:val="0"/>
        </w:rPr>
        <w:t>现金流量表补充资料</w:t>
      </w:r>
      <w:bookmarkEnd w:id="1880"/>
      <w:bookmarkEnd w:id="1881"/>
      <w:bookmarkEnd w:id="1882"/>
    </w:p>
    <w:p>
      <w:pPr>
        <w:pStyle w:val="Style33"/>
        <w:keepNext/>
        <w:keepLines/>
        <w:widowControl w:val="0"/>
        <w:shd w:val="clear" w:color="auto" w:fill="auto"/>
        <w:bidi w:val="0"/>
        <w:spacing w:before="0" w:after="140" w:line="240" w:lineRule="auto"/>
        <w:ind w:left="0" w:right="0" w:firstLine="460"/>
        <w:jc w:val="left"/>
      </w:pPr>
      <w:bookmarkStart w:id="1880" w:name="bookmark1880"/>
      <w:bookmarkStart w:id="1881" w:name="bookmark1881"/>
      <w:bookmarkStart w:id="1883" w:name="bookmark1883"/>
      <w:r>
        <w:rPr>
          <w:color w:val="000000"/>
          <w:spacing w:val="0"/>
          <w:w w:val="100"/>
          <w:position w:val="0"/>
        </w:rPr>
        <w:t>1.</w:t>
      </w:r>
      <w:r>
        <w:rPr>
          <w:color w:val="000000"/>
          <w:spacing w:val="0"/>
          <w:w w:val="100"/>
          <w:position w:val="0"/>
        </w:rPr>
        <w:t>现金流量表补充资料</w:t>
      </w:r>
      <w:bookmarkEnd w:id="1880"/>
      <w:bookmarkEnd w:id="1881"/>
      <w:bookmarkEnd w:id="1883"/>
    </w:p>
    <w:tbl>
      <w:tblPr>
        <w:tblOverlap w:val="never"/>
        <w:jc w:val="center"/>
        <w:tblLayout w:type="fixed"/>
      </w:tblPr>
      <w:tblGrid>
        <w:gridCol w:w="4402"/>
        <w:gridCol w:w="1978"/>
        <w:gridCol w:w="2011"/>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上期金额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93,274,235.89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44,266,776.42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17,525,380.99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10,916,380.32</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固定资产折旧、投资性房地产折旧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332, </w:t>
            </w:r>
            <w:r>
              <w:rPr>
                <w:color w:val="000000"/>
                <w:spacing w:val="0"/>
                <w:w w:val="100"/>
                <w:position w:val="0"/>
              </w:rPr>
              <w:t>622,527.95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219,016,013.31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76,795, </w:t>
            </w:r>
            <w:r>
              <w:rPr>
                <w:color w:val="000000"/>
                <w:spacing w:val="0"/>
                <w:w w:val="100"/>
                <w:position w:val="0"/>
              </w:rPr>
              <w:t>198.41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82,446,309.36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32,715,373.91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17,224,567.03</w:t>
            </w:r>
          </w:p>
        </w:tc>
      </w:tr>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666,251.48</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(1,626,993.94)</w:t>
            </w:r>
          </w:p>
        </w:tc>
      </w:tr>
      <w:tr>
        <w:trPr>
          <w:trHeight w:val="28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277, </w:t>
            </w:r>
            <w:r>
              <w:rPr>
                <w:color w:val="000000"/>
                <w:spacing w:val="0"/>
                <w:w w:val="100"/>
                <w:position w:val="0"/>
              </w:rPr>
              <w:t xml:space="preserve">031,970. </w:t>
            </w: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267,607,</w:t>
            </w:r>
            <w:r>
              <w:rPr>
                <w:color w:val="000000"/>
                <w:spacing w:val="0"/>
                <w:w w:val="100"/>
                <w:position w:val="0"/>
              </w:rPr>
              <w:t>644.</w:t>
            </w:r>
            <w:r>
              <w:rPr>
                <w:color w:val="000000"/>
                <w:spacing w:val="0"/>
                <w:w w:val="100"/>
                <w:position w:val="0"/>
              </w:rPr>
              <w:t>72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(399, </w:t>
            </w:r>
            <w:r>
              <w:rPr>
                <w:color w:val="000000"/>
                <w:spacing w:val="0"/>
                <w:w w:val="100"/>
                <w:position w:val="0"/>
              </w:rPr>
              <w:t>623,291.48)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(79, 046, </w:t>
            </w:r>
            <w:r>
              <w:rPr>
                <w:color w:val="000000"/>
                <w:spacing w:val="0"/>
                <w:w w:val="100"/>
                <w:position w:val="0"/>
              </w:rPr>
              <w:t xml:space="preserve">036. </w:t>
            </w:r>
            <w:r>
              <w:rPr>
                <w:color w:val="000000"/>
                <w:spacing w:val="0"/>
                <w:w w:val="100"/>
                <w:position w:val="0"/>
              </w:rPr>
              <w:t>03)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80, </w:t>
            </w:r>
            <w:r>
              <w:rPr>
                <w:color w:val="000000"/>
                <w:spacing w:val="0"/>
                <w:w w:val="100"/>
                <w:position w:val="0"/>
              </w:rPr>
              <w:t xml:space="preserve">157,554.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(1,311,651.66)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29, </w:t>
            </w:r>
            <w:r>
              <w:rPr>
                <w:color w:val="000000"/>
                <w:spacing w:val="0"/>
                <w:w w:val="100"/>
                <w:position w:val="0"/>
              </w:rPr>
              <w:t xml:space="preserve">620.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 </w:t>
            </w:r>
            <w:r>
              <w:rPr>
                <w:color w:val="000000"/>
                <w:spacing w:val="0"/>
                <w:w w:val="100"/>
                <w:position w:val="0"/>
              </w:rPr>
              <w:t xml:space="preserve">937. </w:t>
            </w:r>
            <w:r>
              <w:rPr>
                <w:color w:val="000000"/>
                <w:spacing w:val="0"/>
                <w:w w:val="100"/>
                <w:position w:val="0"/>
              </w:rPr>
              <w:t>75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(167,373,017.63)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(172,687,194.33)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(74, 661, </w:t>
            </w:r>
            <w:r>
              <w:rPr>
                <w:color w:val="000000"/>
                <w:spacing w:val="0"/>
                <w:w w:val="100"/>
                <w:position w:val="0"/>
              </w:rPr>
              <w:t xml:space="preserve">032. </w:t>
            </w:r>
            <w:r>
              <w:rPr>
                <w:color w:val="000000"/>
                <w:spacing w:val="0"/>
                <w:w w:val="100"/>
                <w:position w:val="0"/>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196, 704, </w:t>
            </w:r>
            <w:r>
              <w:rPr>
                <w:color w:val="000000"/>
                <w:spacing w:val="0"/>
                <w:w w:val="100"/>
                <w:position w:val="0"/>
              </w:rPr>
              <w:t xml:space="preserve">752. </w:t>
            </w:r>
            <w:r>
              <w:rPr>
                <w:color w:val="000000"/>
                <w:spacing w:val="0"/>
                <w:w w:val="100"/>
                <w:position w:val="0"/>
              </w:rPr>
              <w:t>89</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284,313, </w:t>
            </w:r>
            <w:r>
              <w:rPr>
                <w:color w:val="000000"/>
                <w:spacing w:val="0"/>
                <w:w w:val="100"/>
                <w:position w:val="0"/>
              </w:rPr>
              <w:t xml:space="preserve">247. </w:t>
            </w:r>
            <w:r>
              <w:rPr>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602,232,066.76</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(25,536,758.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(23,215,033.47)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527, </w:t>
            </w:r>
            <w:r>
              <w:rPr>
                <w:color w:val="000000"/>
                <w:spacing w:val="0"/>
                <w:w w:val="100"/>
                <w:position w:val="0"/>
              </w:rPr>
              <w:t>937,261.56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1, 162,634, </w:t>
            </w:r>
            <w:r>
              <w:rPr>
                <w:color w:val="000000"/>
                <w:spacing w:val="0"/>
                <w:w w:val="100"/>
                <w:position w:val="0"/>
              </w:rPr>
              <w:t xml:space="preserve">539. </w:t>
            </w:r>
            <w:r>
              <w:rPr>
                <w:color w:val="000000"/>
                <w:spacing w:val="0"/>
                <w:w w:val="100"/>
                <w:position w:val="0"/>
              </w:rPr>
              <w:t>13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3、现金及现金等价物净变动情况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402"/>
        <w:gridCol w:w="1978"/>
        <w:gridCol w:w="2011"/>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1,178,152, </w:t>
            </w:r>
            <w:r>
              <w:rPr>
                <w:color w:val="000000"/>
                <w:spacing w:val="0"/>
                <w:w w:val="100"/>
                <w:position w:val="0"/>
              </w:rPr>
              <w:t xml:space="preserve">642. </w:t>
            </w:r>
            <w:r>
              <w:rPr>
                <w:color w:val="000000"/>
                <w:spacing w:val="0"/>
                <w:w w:val="100"/>
                <w:position w:val="0"/>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1, 163,749, </w:t>
            </w:r>
            <w:r>
              <w:rPr>
                <w:color w:val="000000"/>
                <w:spacing w:val="0"/>
                <w:w w:val="100"/>
                <w:position w:val="0"/>
              </w:rPr>
              <w:t xml:space="preserve">387. </w:t>
            </w:r>
            <w:r>
              <w:rPr>
                <w:color w:val="000000"/>
                <w:spacing w:val="0"/>
                <w:w w:val="100"/>
                <w:position w:val="0"/>
              </w:rPr>
              <w:t>35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1,163, 749, </w:t>
            </w:r>
            <w:r>
              <w:rPr>
                <w:color w:val="000000"/>
                <w:spacing w:val="0"/>
                <w:w w:val="100"/>
                <w:position w:val="0"/>
              </w:rPr>
              <w:t xml:space="preserve">387. </w:t>
            </w: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1,029, 626, </w:t>
            </w:r>
            <w:r>
              <w:rPr>
                <w:color w:val="000000"/>
                <w:spacing w:val="0"/>
                <w:w w:val="100"/>
                <w:position w:val="0"/>
              </w:rPr>
              <w:t xml:space="preserve">274. </w:t>
            </w:r>
            <w:r>
              <w:rPr>
                <w:color w:val="000000"/>
                <w:spacing w:val="0"/>
                <w:w w:val="100"/>
                <w:position w:val="0"/>
              </w:rPr>
              <w:t>91</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14, 403, </w:t>
            </w:r>
            <w:r>
              <w:rPr>
                <w:color w:val="000000"/>
                <w:spacing w:val="0"/>
                <w:w w:val="100"/>
                <w:position w:val="0"/>
              </w:rPr>
              <w:t xml:space="preserve">254.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134, 123, </w:t>
            </w:r>
            <w:r>
              <w:rPr>
                <w:color w:val="000000"/>
                <w:spacing w:val="0"/>
                <w:w w:val="100"/>
                <w:position w:val="0"/>
              </w:rPr>
              <w:t>112.44</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884" w:name="bookmark1884"/>
      <w:bookmarkStart w:id="1885" w:name="bookmark1885"/>
      <w:bookmarkStart w:id="1886" w:name="bookmark1886"/>
      <w:r>
        <w:rPr>
          <w:color w:val="000000"/>
          <w:spacing w:val="0"/>
          <w:w w:val="100"/>
          <w:position w:val="0"/>
        </w:rPr>
        <w:t>2,</w:t>
      </w:r>
      <w:r>
        <w:rPr>
          <w:color w:val="000000"/>
          <w:spacing w:val="0"/>
          <w:w w:val="100"/>
          <w:position w:val="0"/>
        </w:rPr>
        <w:t>本期收到的处置子公司的现金净额</w:t>
      </w:r>
      <w:bookmarkEnd w:id="1884"/>
      <w:bookmarkEnd w:id="1885"/>
      <w:bookmarkEnd w:id="1886"/>
    </w:p>
    <w:tbl>
      <w:tblPr>
        <w:tblOverlap w:val="never"/>
        <w:jc w:val="center"/>
        <w:tblLayout w:type="fixed"/>
      </w:tblPr>
      <w:tblGrid>
        <w:gridCol w:w="5890"/>
        <w:gridCol w:w="2501"/>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346, 246,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其中：深圳市农产品交易大厦有限公司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324, 000,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深圳市瑞投贸易有限公司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22,246, </w:t>
            </w:r>
            <w:r>
              <w:rPr>
                <w:color w:val="000000"/>
                <w:spacing w:val="0"/>
                <w:w w:val="100"/>
                <w:position w:val="0"/>
              </w:rPr>
              <w:t>000.00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4, 858, </w:t>
            </w:r>
            <w:r>
              <w:rPr>
                <w:color w:val="000000"/>
                <w:spacing w:val="0"/>
                <w:w w:val="100"/>
                <w:position w:val="0"/>
              </w:rPr>
              <w:t xml:space="preserve">588. </w:t>
            </w:r>
            <w:r>
              <w:rPr>
                <w:color w:val="000000"/>
                <w:spacing w:val="0"/>
                <w:w w:val="100"/>
                <w:position w:val="0"/>
              </w:rPr>
              <w:t>39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其中：深圳市农产品交易大厦有限公司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3,117,233.21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深圳市瑞投贸易有限公司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461,563.86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1,279, </w:t>
            </w:r>
            <w:r>
              <w:rPr>
                <w:color w:val="000000"/>
                <w:spacing w:val="0"/>
                <w:w w:val="100"/>
                <w:position w:val="0"/>
              </w:rPr>
              <w:t xml:space="preserve">791. </w:t>
            </w:r>
            <w:r>
              <w:rPr>
                <w:color w:val="000000"/>
                <w:spacing w:val="0"/>
                <w:w w:val="100"/>
                <w:position w:val="0"/>
              </w:rPr>
              <w:t>32</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341,387,411.61</w:t>
            </w:r>
          </w:p>
        </w:tc>
      </w:tr>
    </w:tbl>
    <w:p>
      <w:pPr>
        <w:widowControl w:val="0"/>
        <w:spacing w:after="159" w:line="1" w:lineRule="exact"/>
      </w:pPr>
    </w:p>
    <w:p>
      <w:pPr>
        <w:pStyle w:val="Style33"/>
        <w:keepNext/>
        <w:keepLines/>
        <w:widowControl w:val="0"/>
        <w:numPr>
          <w:ilvl w:val="0"/>
          <w:numId w:val="87"/>
        </w:numPr>
        <w:shd w:val="clear" w:color="auto" w:fill="auto"/>
        <w:bidi w:val="0"/>
        <w:spacing w:before="0" w:after="160" w:line="240" w:lineRule="auto"/>
        <w:ind w:left="0" w:right="0" w:firstLine="460"/>
        <w:jc w:val="left"/>
      </w:pPr>
      <w:bookmarkStart w:id="1887" w:name="bookmark1887"/>
      <w:bookmarkStart w:id="1888" w:name="bookmark1888"/>
      <w:bookmarkStart w:id="1889" w:name="bookmark1889"/>
      <w:bookmarkStart w:id="1890" w:name="bookmark1890"/>
      <w:bookmarkEnd w:id="1889"/>
      <w:r>
        <w:rPr>
          <w:color w:val="000000"/>
          <w:spacing w:val="0"/>
          <w:w w:val="100"/>
          <w:position w:val="0"/>
        </w:rPr>
        <w:t>现金和现金等价物的构成</w:t>
      </w:r>
      <w:bookmarkEnd w:id="1887"/>
      <w:bookmarkEnd w:id="1888"/>
      <w:bookmarkEnd w:id="1890"/>
    </w:p>
    <w:tbl>
      <w:tblPr>
        <w:tblOverlap w:val="never"/>
        <w:jc w:val="center"/>
        <w:tblLayout w:type="fixed"/>
      </w:tblPr>
      <w:tblGrid>
        <w:gridCol w:w="4536"/>
        <w:gridCol w:w="1906"/>
        <w:gridCol w:w="1949"/>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1,178, </w:t>
            </w:r>
            <w:r>
              <w:rPr>
                <w:color w:val="000000"/>
                <w:spacing w:val="0"/>
                <w:w w:val="100"/>
                <w:position w:val="0"/>
              </w:rPr>
              <w:t>152,642.09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1, 163, 749, </w:t>
            </w:r>
            <w:r>
              <w:rPr>
                <w:color w:val="000000"/>
                <w:spacing w:val="0"/>
                <w:w w:val="100"/>
                <w:position w:val="0"/>
              </w:rPr>
              <w:t xml:space="preserve">387. </w:t>
            </w:r>
            <w:r>
              <w:rPr>
                <w:color w:val="000000"/>
                <w:spacing w:val="0"/>
                <w:w w:val="100"/>
                <w:position w:val="0"/>
              </w:rPr>
              <w:t>35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3,286, </w:t>
            </w:r>
            <w:r>
              <w:rPr>
                <w:color w:val="000000"/>
                <w:spacing w:val="0"/>
                <w:w w:val="100"/>
                <w:position w:val="0"/>
              </w:rPr>
              <w:t xml:space="preserve">237. </w:t>
            </w:r>
            <w:r>
              <w:rPr>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271,011.52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1, 168, 622, </w:t>
            </w:r>
            <w:r>
              <w:rPr>
                <w:color w:val="000000"/>
                <w:spacing w:val="0"/>
                <w:w w:val="100"/>
                <w:position w:val="0"/>
              </w:rPr>
              <w:t xml:space="preserve">608.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1, 162, 952, </w:t>
            </w:r>
            <w:r>
              <w:rPr>
                <w:color w:val="000000"/>
                <w:spacing w:val="0"/>
                <w:w w:val="100"/>
                <w:position w:val="0"/>
              </w:rPr>
              <w:t xml:space="preserve">167. </w:t>
            </w:r>
            <w:r>
              <w:rPr>
                <w:color w:val="000000"/>
                <w:spacing w:val="0"/>
                <w:w w:val="100"/>
                <w:position w:val="0"/>
              </w:rPr>
              <w:t>29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6, 243, </w:t>
            </w:r>
            <w:r>
              <w:rPr>
                <w:color w:val="000000"/>
                <w:spacing w:val="0"/>
                <w:w w:val="100"/>
                <w:position w:val="0"/>
              </w:rPr>
              <w:t xml:space="preserve">796. </w:t>
            </w:r>
            <w:r>
              <w:rPr>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526,208. </w:t>
            </w:r>
            <w:r>
              <w:rPr>
                <w:color w:val="000000"/>
                <w:spacing w:val="0"/>
                <w:w w:val="100"/>
                <w:position w:val="0"/>
              </w:rPr>
              <w:t>54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1,178, </w:t>
            </w:r>
            <w:r>
              <w:rPr>
                <w:color w:val="000000"/>
                <w:spacing w:val="0"/>
                <w:w w:val="100"/>
                <w:position w:val="0"/>
              </w:rPr>
              <w:t>152,642.09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1, 163, 749, </w:t>
            </w:r>
            <w:r>
              <w:rPr>
                <w:color w:val="000000"/>
                <w:spacing w:val="0"/>
                <w:w w:val="100"/>
                <w:position w:val="0"/>
              </w:rPr>
              <w:t xml:space="preserve">387. </w:t>
            </w:r>
            <w:r>
              <w:rPr>
                <w:color w:val="000000"/>
                <w:spacing w:val="0"/>
                <w:w w:val="100"/>
                <w:position w:val="0"/>
              </w:rPr>
              <w:t>35</w:t>
            </w:r>
          </w:p>
        </w:tc>
      </w:tr>
    </w:tbl>
    <w:p>
      <w:pPr>
        <w:widowControl w:val="0"/>
        <w:spacing w:after="319" w:line="1" w:lineRule="exact"/>
      </w:pPr>
    </w:p>
    <w:p>
      <w:pPr>
        <w:pStyle w:val="Style33"/>
        <w:keepNext/>
        <w:keepLines/>
        <w:widowControl w:val="0"/>
        <w:shd w:val="clear" w:color="auto" w:fill="auto"/>
        <w:tabs>
          <w:tab w:pos="1694" w:val="left"/>
        </w:tabs>
        <w:bidi w:val="0"/>
        <w:spacing w:before="0" w:after="160" w:line="240" w:lineRule="auto"/>
        <w:ind w:left="0" w:right="0" w:firstLine="460"/>
        <w:jc w:val="left"/>
      </w:pPr>
      <w:bookmarkStart w:id="1891" w:name="bookmark1891"/>
      <w:bookmarkStart w:id="1892" w:name="bookmark1892"/>
      <w:bookmarkStart w:id="1893" w:name="bookmark1893"/>
      <w:r>
        <w:rPr>
          <w:color w:val="000000"/>
          <w:spacing w:val="0"/>
          <w:w w:val="100"/>
          <w:position w:val="0"/>
        </w:rPr>
        <w:t>注释</w:t>
      </w:r>
      <w:r>
        <w:rPr>
          <w:color w:val="000000"/>
          <w:spacing w:val="0"/>
          <w:w w:val="100"/>
          <w:position w:val="0"/>
        </w:rPr>
        <w:t>53,</w:t>
        <w:tab/>
      </w:r>
      <w:r>
        <w:rPr>
          <w:color w:val="000000"/>
          <w:spacing w:val="0"/>
          <w:w w:val="100"/>
          <w:position w:val="0"/>
        </w:rPr>
        <w:t>所有权或使用权受到限制的资产</w:t>
      </w:r>
      <w:bookmarkEnd w:id="1891"/>
      <w:bookmarkEnd w:id="1892"/>
      <w:bookmarkEnd w:id="1893"/>
    </w:p>
    <w:tbl>
      <w:tblPr>
        <w:tblOverlap w:val="never"/>
        <w:jc w:val="center"/>
        <w:tblLayout w:type="fixed"/>
      </w:tblPr>
      <w:tblGrid>
        <w:gridCol w:w="2750"/>
        <w:gridCol w:w="1973"/>
        <w:gridCol w:w="3667"/>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60,728, </w:t>
            </w:r>
            <w:r>
              <w:rPr>
                <w:color w:val="000000"/>
                <w:spacing w:val="0"/>
                <w:w w:val="100"/>
                <w:position w:val="0"/>
              </w:rPr>
              <w:t>046.32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9, 866, </w:t>
            </w:r>
            <w:r>
              <w:rPr>
                <w:color w:val="000000"/>
                <w:spacing w:val="0"/>
                <w:w w:val="100"/>
                <w:position w:val="0"/>
              </w:rPr>
              <w:t>321.44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454, 679, </w:t>
            </w:r>
            <w:r>
              <w:rPr>
                <w:color w:val="000000"/>
                <w:spacing w:val="0"/>
                <w:w w:val="100"/>
                <w:position w:val="0"/>
              </w:rPr>
              <w:t>080.49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525,273,448.25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407" w:lineRule="exact"/>
        <w:ind w:left="0" w:right="0" w:firstLine="460"/>
        <w:jc w:val="left"/>
      </w:pPr>
      <w:r>
        <w:rPr>
          <w:color w:val="000000"/>
          <w:spacing w:val="0"/>
          <w:w w:val="100"/>
          <w:position w:val="0"/>
        </w:rPr>
        <w:t>主要抵押借款项目的说明：</w:t>
      </w:r>
    </w:p>
    <w:p>
      <w:pPr>
        <w:pStyle w:val="Style28"/>
        <w:keepNext w:val="0"/>
        <w:keepLines w:val="0"/>
        <w:widowControl w:val="0"/>
        <w:shd w:val="clear" w:color="auto" w:fill="auto"/>
        <w:tabs>
          <w:tab w:pos="734" w:val="left"/>
        </w:tabs>
        <w:bidi w:val="0"/>
        <w:spacing w:before="0" w:after="0" w:line="407" w:lineRule="exact"/>
        <w:ind w:left="0" w:right="0" w:firstLine="460"/>
        <w:jc w:val="left"/>
      </w:pPr>
      <w:bookmarkStart w:id="1894" w:name="bookmark1894"/>
      <w:r>
        <w:rPr>
          <w:color w:val="000000"/>
          <w:spacing w:val="0"/>
          <w:w w:val="100"/>
          <w:position w:val="0"/>
        </w:rPr>
        <w:t>1</w:t>
      </w:r>
      <w:bookmarkEnd w:id="1894"/>
      <w:r>
        <w:rPr>
          <w:color w:val="000000"/>
          <w:spacing w:val="0"/>
          <w:w w:val="100"/>
          <w:position w:val="0"/>
        </w:rPr>
        <w:t>、</w:t>
        <w:tab/>
        <w:t>子公司南昌深圳农产品中心批发市场有限公司以投资性房地产-土地使用权为抵 押，取得中国建设银行南昌分行银泰分理处长期借款人民币4,000万元，其中人民币 1,000万元重分类至一年内到期的非流动负债，借款期限为2015年1月22日至2020年1 月21日。</w:t>
      </w:r>
    </w:p>
    <w:p>
      <w:pPr>
        <w:pStyle w:val="Style28"/>
        <w:keepNext w:val="0"/>
        <w:keepLines w:val="0"/>
        <w:widowControl w:val="0"/>
        <w:shd w:val="clear" w:color="auto" w:fill="auto"/>
        <w:tabs>
          <w:tab w:pos="734" w:val="left"/>
        </w:tabs>
        <w:bidi w:val="0"/>
        <w:spacing w:before="0" w:after="0" w:line="407" w:lineRule="exact"/>
        <w:ind w:left="0" w:right="0" w:firstLine="460"/>
        <w:jc w:val="left"/>
      </w:pPr>
      <w:bookmarkStart w:id="1895" w:name="bookmark1895"/>
      <w:r>
        <w:rPr>
          <w:color w:val="000000"/>
          <w:spacing w:val="0"/>
          <w:w w:val="100"/>
          <w:position w:val="0"/>
        </w:rPr>
        <w:t>2</w:t>
      </w:r>
      <w:bookmarkEnd w:id="1895"/>
      <w:r>
        <w:rPr>
          <w:color w:val="000000"/>
          <w:spacing w:val="0"/>
          <w:w w:val="100"/>
          <w:position w:val="0"/>
        </w:rPr>
        <w:t>、</w:t>
        <w:tab/>
        <w:t>子公司长沙马王堆农产品股份有限公司以投资性房地产-土地使用权为抵押，取得 长沙银行汇融支行长期借款人民币26,995万元，本期归还12万元，借款期限为2012年5 月15日至2020年5月15日；本期在以前年度授信范围内新增借款9,725万元，借款到期 日为2020年6月2日。</w:t>
      </w:r>
    </w:p>
    <w:p>
      <w:pPr>
        <w:pStyle w:val="Style28"/>
        <w:keepNext w:val="0"/>
        <w:keepLines w:val="0"/>
        <w:widowControl w:val="0"/>
        <w:shd w:val="clear" w:color="auto" w:fill="auto"/>
        <w:tabs>
          <w:tab w:pos="734" w:val="left"/>
        </w:tabs>
        <w:bidi w:val="0"/>
        <w:spacing w:before="0" w:after="220" w:line="407" w:lineRule="exact"/>
        <w:ind w:left="0" w:right="0" w:firstLine="460"/>
        <w:jc w:val="left"/>
      </w:pPr>
      <w:bookmarkStart w:id="1896" w:name="bookmark1896"/>
      <w:r>
        <w:rPr>
          <w:color w:val="000000"/>
          <w:spacing w:val="0"/>
          <w:w w:val="100"/>
          <w:position w:val="0"/>
        </w:rPr>
        <w:t>3</w:t>
      </w:r>
      <w:bookmarkEnd w:id="1896"/>
      <w:r>
        <w:rPr>
          <w:color w:val="000000"/>
          <w:spacing w:val="0"/>
          <w:w w:val="100"/>
          <w:position w:val="0"/>
        </w:rPr>
        <w:t>、</w:t>
        <w:tab/>
        <w:t>子公司广西新柳邕农产品批发市场有限公司以投资性房地产、存货及无形资产-土 地使用权为抵押，取得工商银行柳州分行龙城支行长期借款人民币12, 569万元，借款期限 为自2015年4月28日起在额度内滚动借款及还款8年，其中人民币2,500万元重分类至 一年内到期的非流动负债；取得民生银行柳州分行长期借款人民币5,000万元，借款期限 为2015年6月12日</w:t>
      </w:r>
      <w:r>
        <w:rPr>
          <w:color w:val="000000"/>
          <w:spacing w:val="0"/>
          <w:w w:val="100"/>
          <w:position w:val="0"/>
        </w:rPr>
        <w:t>-2018</w:t>
      </w:r>
      <w:r>
        <w:rPr>
          <w:color w:val="000000"/>
          <w:spacing w:val="0"/>
          <w:w w:val="100"/>
          <w:position w:val="0"/>
        </w:rPr>
        <w:t>年5月12日，截至2016年12月31日，该借款余额为人民币 4,000万元，其中人民币1,500万元重分类至一年内到期的非流动负债。</w:t>
      </w:r>
    </w:p>
    <w:p>
      <w:pPr>
        <w:pStyle w:val="Style18"/>
        <w:keepNext w:val="0"/>
        <w:keepLines w:val="0"/>
        <w:widowControl w:val="0"/>
        <w:shd w:val="clear" w:color="auto" w:fill="auto"/>
        <w:bidi w:val="0"/>
        <w:spacing w:before="0" w:after="220" w:line="240" w:lineRule="auto"/>
        <w:ind w:left="0" w:right="0" w:firstLine="680"/>
        <w:jc w:val="left"/>
        <w:rPr>
          <w:sz w:val="32"/>
          <w:szCs w:val="32"/>
        </w:rPr>
      </w:pPr>
      <w:r>
        <w:rPr>
          <w:b/>
          <w:bCs/>
          <w:color w:val="000000"/>
          <w:spacing w:val="0"/>
          <w:w w:val="100"/>
          <w:position w:val="0"/>
          <w:sz w:val="20"/>
          <w:szCs w:val="20"/>
        </w:rPr>
        <w:t>八、</w:t>
      </w:r>
      <w:r>
        <w:rPr>
          <w:color w:val="000000"/>
          <w:spacing w:val="0"/>
          <w:w w:val="100"/>
          <w:position w:val="0"/>
          <w:sz w:val="32"/>
          <w:szCs w:val="32"/>
        </w:rPr>
        <w:t>合并范围的变更</w:t>
      </w:r>
    </w:p>
    <w:tbl>
      <w:tblPr>
        <w:tblOverlap w:val="never"/>
        <w:jc w:val="center"/>
        <w:tblLayout w:type="fixed"/>
      </w:tblPr>
      <w:tblGrid>
        <w:gridCol w:w="3024"/>
        <w:gridCol w:w="854"/>
        <w:gridCol w:w="984"/>
        <w:gridCol w:w="989"/>
        <w:gridCol w:w="984"/>
        <w:gridCol w:w="1555"/>
      </w:tblGrid>
      <w:tr>
        <w:trPr>
          <w:trHeight w:val="97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享有的表决</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权比例</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变动原因</w:t>
            </w: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未同比例参与增 资，股权被稀释丧 失控制权</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深圳市瑞投贸易有限公司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处置全部股权</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深圳市农产品交易大厦有限公司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处置全部股权</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本期新设</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广西海吉星商业管理有限公司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本期新设</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青海海吉星国际农产品集配中心有限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本期新设</w:t>
            </w:r>
          </w:p>
        </w:tc>
      </w:tr>
    </w:tbl>
    <w:p>
      <w:pPr>
        <w:spacing w:lineRule="exact" w:line="1"/>
        <w:rPr>
          <w:sz w:val="2"/>
          <w:szCs w:val="2"/>
        </w:rPr>
      </w:pPr>
      <w:r>
        <w:br w:type="page"/>
      </w:r>
    </w:p>
    <w:tbl>
      <w:tblPr>
        <w:tblOverlap w:val="never"/>
        <w:jc w:val="center"/>
        <w:tblLayout w:type="fixed"/>
      </w:tblPr>
      <w:tblGrid>
        <w:gridCol w:w="3024"/>
        <w:gridCol w:w="854"/>
        <w:gridCol w:w="984"/>
        <w:gridCol w:w="989"/>
        <w:gridCol w:w="984"/>
        <w:gridCol w:w="1555"/>
      </w:tblGrid>
      <w:tr>
        <w:trPr>
          <w:trHeight w:val="97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享有的表决</w:t>
            </w:r>
          </w:p>
          <w:p>
            <w:pPr>
              <w:pStyle w:val="Style18"/>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权比例</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变动原因</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岳阳海吉星国际农产品市场开发有限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岳阳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本期新设</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安庆海吉星农产品物流园有限公司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本期新设</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897" w:name="bookmark1897"/>
      <w:bookmarkStart w:id="1898" w:name="bookmark1898"/>
      <w:bookmarkStart w:id="1899" w:name="bookmark1899"/>
      <w:r>
        <w:rPr>
          <w:color w:val="000000"/>
          <w:spacing w:val="0"/>
          <w:w w:val="100"/>
          <w:position w:val="0"/>
        </w:rPr>
        <w:t>处置对子公司的投资并丧失控制权</w:t>
      </w:r>
      <w:bookmarkEnd w:id="1897"/>
      <w:bookmarkEnd w:id="1898"/>
      <w:bookmarkEnd w:id="1899"/>
    </w:p>
    <w:tbl>
      <w:tblPr>
        <w:tblOverlap w:val="never"/>
        <w:jc w:val="center"/>
        <w:tblLayout w:type="fixed"/>
      </w:tblPr>
      <w:tblGrid>
        <w:gridCol w:w="1752"/>
        <w:gridCol w:w="1363"/>
        <w:gridCol w:w="648"/>
        <w:gridCol w:w="917"/>
        <w:gridCol w:w="1051"/>
        <w:gridCol w:w="1253"/>
        <w:gridCol w:w="1406"/>
      </w:tblGrid>
      <w:tr>
        <w:trPr>
          <w:trHeight w:val="123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股权处</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置比例</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丧失控制权 的时点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丧失控制权时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点的确定依据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处置价款与处置 投资对应的合并 财务报表层面享 有该子公司净资 产份额的差额</w:t>
            </w:r>
          </w:p>
        </w:tc>
      </w:tr>
      <w:tr>
        <w:trPr>
          <w:trHeight w:val="49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深圳市农产品交易大 厦有限公司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2016年9月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完成产权交接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268, 399, </w:t>
            </w:r>
            <w:r>
              <w:rPr>
                <w:color w:val="000000"/>
                <w:spacing w:val="0"/>
                <w:w w:val="100"/>
                <w:position w:val="0"/>
              </w:rPr>
              <w:t xml:space="preserve">984. </w:t>
            </w:r>
            <w:r>
              <w:rPr>
                <w:color w:val="000000"/>
                <w:spacing w:val="0"/>
                <w:w w:val="100"/>
                <w:position w:val="0"/>
              </w:rPr>
              <w:t>57</w:t>
            </w:r>
          </w:p>
        </w:tc>
      </w:tr>
      <w:tr>
        <w:trPr>
          <w:trHeight w:val="49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left"/>
            </w:pPr>
            <w:r>
              <w:rPr>
                <w:color w:val="000000"/>
                <w:spacing w:val="0"/>
                <w:w w:val="100"/>
                <w:position w:val="0"/>
              </w:rPr>
              <w:t>深圳市瑞投贸易有限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22,700,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2016 年 10</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完成产权交接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20,412,566.45</w:t>
            </w:r>
          </w:p>
        </w:tc>
      </w:tr>
      <w:tr>
        <w:trPr>
          <w:trHeight w:val="167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深圳凯吉星农产品检 测认证有限公司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12,978,360.00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42.29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未同比例</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参与增</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资，股权</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被稀释丧</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失控制权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2016年4月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股权比例低于 50%，无法继续 对被投资单位 形成控制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2,370,672.41</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续:</w:t>
      </w:r>
    </w:p>
    <w:tbl>
      <w:tblPr>
        <w:tblOverlap w:val="never"/>
        <w:jc w:val="center"/>
        <w:tblLayout w:type="fixed"/>
      </w:tblPr>
      <w:tblGrid>
        <w:gridCol w:w="1584"/>
        <w:gridCol w:w="840"/>
        <w:gridCol w:w="1349"/>
        <w:gridCol w:w="1354"/>
        <w:gridCol w:w="1253"/>
        <w:gridCol w:w="926"/>
        <w:gridCol w:w="1085"/>
      </w:tblGrid>
      <w:tr>
        <w:trPr>
          <w:trHeight w:val="171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center"/>
            </w:pPr>
            <w:r>
              <w:rPr>
                <w:color w:val="000000"/>
                <w:spacing w:val="0"/>
                <w:w w:val="100"/>
                <w:position w:val="0"/>
              </w:rPr>
              <w:t>丧失控制 权之日剩 余股权的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丧失控制权之日 剩余股权的账面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丧失控制权之日 剩余股权的公允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按照公允价值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重新计量剩余</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股权产生的利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得或损失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1" w:lineRule="exact"/>
              <w:ind w:left="0" w:right="0" w:firstLine="0"/>
              <w:jc w:val="center"/>
            </w:pPr>
            <w:r>
              <w:rPr>
                <w:color w:val="000000"/>
                <w:spacing w:val="0"/>
                <w:w w:val="100"/>
                <w:position w:val="0"/>
              </w:rPr>
              <w:t>丧失控制 权之日剩 余股权公 允价值的 确定方法 及主要假 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1" w:lineRule="exact"/>
              <w:ind w:left="0" w:right="0" w:firstLine="0"/>
              <w:jc w:val="left"/>
            </w:pPr>
            <w:r>
              <w:rPr>
                <w:color w:val="000000"/>
                <w:spacing w:val="0"/>
                <w:w w:val="100"/>
                <w:position w:val="0"/>
              </w:rPr>
              <w:t>与原子公司 股权投资相 关的因权益 性交易形成 的资本公积 未转入投资 收益的金额</w:t>
            </w:r>
          </w:p>
        </w:tc>
      </w:tr>
      <w:tr>
        <w:trPr>
          <w:trHeight w:val="49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深圳市农产品交易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90"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pPr>
            <w:r>
              <w:rPr>
                <w:color w:val="000000"/>
                <w:spacing w:val="0"/>
                <w:w w:val="100"/>
                <w:position w:val="0"/>
              </w:rPr>
              <w:t>深圳市瑞投贸易有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98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深圳凯吉星农产品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检测认证有限公司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11,887,447.98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12,978,360.00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1,090,912.02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以战略投 资者增资 价格作为 剩余股权 的公允价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328,825.11</w:t>
            </w:r>
          </w:p>
        </w:tc>
      </w:tr>
    </w:tbl>
    <w:p>
      <w:pPr>
        <w:widowControl w:val="0"/>
        <w:spacing w:after="319" w:line="1" w:lineRule="exact"/>
      </w:pPr>
    </w:p>
    <w:p>
      <w:pPr>
        <w:pStyle w:val="Style33"/>
        <w:keepNext/>
        <w:keepLines/>
        <w:widowControl w:val="0"/>
        <w:shd w:val="clear" w:color="auto" w:fill="auto"/>
        <w:tabs>
          <w:tab w:pos="1286" w:val="left"/>
        </w:tabs>
        <w:bidi w:val="0"/>
        <w:spacing w:before="0" w:after="160" w:line="240" w:lineRule="auto"/>
        <w:ind w:left="0" w:right="0" w:firstLine="460"/>
        <w:jc w:val="left"/>
      </w:pPr>
      <w:bookmarkStart w:id="1900" w:name="bookmark1900"/>
      <w:bookmarkStart w:id="1901" w:name="bookmark1901"/>
      <w:bookmarkStart w:id="1902" w:name="bookmark1902"/>
      <w:r>
        <w:rPr>
          <w:color w:val="000000"/>
          <w:spacing w:val="0"/>
          <w:w w:val="100"/>
          <w:position w:val="0"/>
        </w:rPr>
        <w:t>九、</w:t>
        <w:tab/>
        <w:t>在其他主体中的权益</w:t>
      </w:r>
      <w:bookmarkEnd w:id="1900"/>
      <w:bookmarkEnd w:id="1901"/>
      <w:bookmarkEnd w:id="1902"/>
      <w:r>
        <w:br w:type="page"/>
      </w:r>
    </w:p>
    <w:p>
      <w:pPr>
        <w:pStyle w:val="Style33"/>
        <w:keepNext/>
        <w:keepLines/>
        <w:widowControl w:val="0"/>
        <w:shd w:val="clear" w:color="auto" w:fill="auto"/>
        <w:bidi w:val="0"/>
        <w:spacing w:before="0" w:after="140" w:line="418" w:lineRule="exact"/>
        <w:ind w:left="460" w:right="0" w:firstLine="0"/>
        <w:jc w:val="left"/>
      </w:pPr>
      <w:bookmarkStart w:id="1903" w:name="bookmark1903"/>
      <w:bookmarkStart w:id="1904" w:name="bookmark1904"/>
      <w:bookmarkStart w:id="1905" w:name="bookmark1905"/>
      <w:r>
        <w:rPr>
          <w:color w:val="000000"/>
          <w:spacing w:val="0"/>
          <w:w w:val="100"/>
          <w:position w:val="0"/>
        </w:rPr>
        <w:t xml:space="preserve">(一)在子公司中的权益 </w:t>
      </w:r>
      <w:r>
        <w:rPr>
          <w:color w:val="000000"/>
          <w:spacing w:val="0"/>
          <w:w w:val="100"/>
          <w:position w:val="0"/>
        </w:rPr>
        <w:t>1.</w:t>
      </w:r>
      <w:r>
        <w:rPr>
          <w:color w:val="000000"/>
          <w:spacing w:val="0"/>
          <w:w w:val="100"/>
          <w:position w:val="0"/>
        </w:rPr>
        <w:t>企业集团的构成</w:t>
      </w:r>
      <w:bookmarkEnd w:id="1903"/>
      <w:bookmarkEnd w:id="1904"/>
      <w:bookmarkEnd w:id="1905"/>
    </w:p>
    <w:tbl>
      <w:tblPr>
        <w:tblOverlap w:val="never"/>
        <w:jc w:val="center"/>
        <w:tblLayout w:type="fixed"/>
      </w:tblPr>
      <w:tblGrid>
        <w:gridCol w:w="2347"/>
        <w:gridCol w:w="1022"/>
        <w:gridCol w:w="878"/>
        <w:gridCol w:w="1037"/>
        <w:gridCol w:w="773"/>
        <w:gridCol w:w="931"/>
        <w:gridCol w:w="1402"/>
      </w:tblGrid>
      <w:tr>
        <w:trPr>
          <w:trHeight w:val="379"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间接</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深圳市福田农产品批发市场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深圳市大来拍卖有限公司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深圳市布吉海鲜市场有限公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深圳市农产品运输服务有限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运输业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深圳市成业冷冻有限公司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深圳市农安认证农产品有限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深圳市海吉星国际农产品物 流管理有限公司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深圳市海吉星国际食品产业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深圳市海吉星投资管理股份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惠州海吉星农产品国际物流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惠州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惠州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九江市琵琶湖农产品物流有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九江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九江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广西海吉星农产品国际物流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 </w:t>
            </w: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广西新柳邕农产品批发市场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柳州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柳州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云南东盟国际农产品物流有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昆明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昆明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天津韩家墅海吉星农产品物 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沈阳海吉星农产品物流有限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沈阳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沈阳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长春海吉星农产品物流有限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347"/>
        <w:gridCol w:w="1022"/>
        <w:gridCol w:w="878"/>
        <w:gridCol w:w="1037"/>
        <w:gridCol w:w="773"/>
        <w:gridCol w:w="931"/>
        <w:gridCol w:w="1402"/>
      </w:tblGrid>
      <w:tr>
        <w:trPr>
          <w:trHeight w:val="37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间接</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宁夏海吉星国际农产品物流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银川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宁夏安顺货运有限公司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银川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运输业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w:t>
            </w:r>
            <w:r>
              <w:rPr>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深圳市水投贸易有限公司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物业租赁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江西省运通汽配市场有限公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南昌海吉星物业管理有限公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深圳前海农产品交易所股份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大宗商品电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子交易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深圳市田地绿园农业开发有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320" w:right="0" w:hanging="320"/>
              <w:jc w:val="both"/>
            </w:pPr>
            <w:r>
              <w:rPr>
                <w:color w:val="000000"/>
                <w:spacing w:val="0"/>
                <w:w w:val="100"/>
                <w:position w:val="0"/>
              </w:rPr>
              <w:t>农产品基地 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深圳市农产品小额贷款有限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420" w:right="0" w:hanging="420"/>
              <w:jc w:val="left"/>
            </w:pPr>
            <w:r>
              <w:rPr>
                <w:color w:val="000000"/>
                <w:spacing w:val="0"/>
                <w:w w:val="100"/>
                <w:position w:val="0"/>
              </w:rPr>
              <w:t>小额贷款业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深圳市星联国际供应链管理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深圳市海吉星置地有限公司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企业分立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深圳市农产品电子商务有限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天津海吉星农产品科技发展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农产品技术</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天津海吉星农产品电子商务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天津海吉星农产品加工有限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天津海吉星中央大厨房物流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农产品代理</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天津海吉星冷链仓储有限公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农产品仓储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天津海吉星进出口贸易有限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深圳市测达农产品检测有限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湖南绿色金典投资有限公司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347"/>
        <w:gridCol w:w="1022"/>
        <w:gridCol w:w="878"/>
        <w:gridCol w:w="1037"/>
        <w:gridCol w:w="773"/>
        <w:gridCol w:w="931"/>
        <w:gridCol w:w="1402"/>
      </w:tblGrid>
      <w:tr>
        <w:trPr>
          <w:trHeight w:val="37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间接</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武汉东海吉星农产品物流管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黄冈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黄冈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40.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上海泽善电子商务有限公司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深圳前海农迈天下电子商务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济南海吉星国际农产品物流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济南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济南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岳阳海吉星国际农产品物流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岳阳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岳阳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烟台海吉星国际农产品冷链 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烟台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烟台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福建海吉星国际农产品物流 发展有限公司</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福建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莆田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柳州市海吉星物业服务有限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柳州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柳州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深圳市海吉星市场管理有限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广西海吉星商业管理有限公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青海海吉星国际农产品集配 中心有限公司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海东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海东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岳阳海吉星国际农产品市场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岳阳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岳阳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安庆海吉星农产品物流园有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安庆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安庆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投资设立</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农产品贸易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同一控制下企业 合并</w:t>
            </w:r>
          </w:p>
        </w:tc>
      </w:tr>
      <w:tr>
        <w:trPr>
          <w:trHeight w:val="72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深圳市田地蔬菜基地发展有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农产品基地 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同一控制下企业 合并</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深圳市深港通果菜运输有限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同一控制下企业 合并</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(香港)深港蔬菜有限公司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农产品贸易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同一控制下企业 合并</w:t>
            </w:r>
          </w:p>
        </w:tc>
      </w:tr>
    </w:tbl>
    <w:p>
      <w:pPr>
        <w:spacing w:lineRule="exact" w:line="1"/>
        <w:rPr>
          <w:sz w:val="2"/>
          <w:szCs w:val="2"/>
        </w:rPr>
      </w:pPr>
      <w:r>
        <w:br w:type="page"/>
      </w:r>
    </w:p>
    <w:tbl>
      <w:tblPr>
        <w:tblOverlap w:val="never"/>
        <w:jc w:val="center"/>
        <w:tblLayout w:type="fixed"/>
      </w:tblPr>
      <w:tblGrid>
        <w:gridCol w:w="2347"/>
        <w:gridCol w:w="1022"/>
        <w:gridCol w:w="878"/>
        <w:gridCol w:w="1037"/>
        <w:gridCol w:w="773"/>
        <w:gridCol w:w="931"/>
        <w:gridCol w:w="1402"/>
      </w:tblGrid>
      <w:tr>
        <w:trPr>
          <w:trHeight w:val="37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间接</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南昌深圳农产品中心批发市 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上海吉农创业投资有限公司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上海农产品中心批发市场经 营管理有限公司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西安摩尔农产品有限责任公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西安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长沙马王堆农产品股份有限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湖南长沙毛家桥水果水产禽 类产品大市场有限公司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成都农产品中心批发市场有 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成都市无公害蔬菜配送中心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深圳市南山农产品批发配送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深圳银莱冷冻食品有限公司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冷冻贮藏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南宁市银通典当有限公司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南宁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典当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深圳市南方农产品物流有限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非同一控制下企 业合并</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上海海吉星马克市场管理有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市场管理咨 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非同一控制下企 业合并</w:t>
            </w:r>
          </w:p>
        </w:tc>
      </w:tr>
    </w:tbl>
    <w:p>
      <w:pPr>
        <w:pStyle w:val="Style28"/>
        <w:keepNext w:val="0"/>
        <w:keepLines w:val="0"/>
        <w:widowControl w:val="0"/>
        <w:shd w:val="clear" w:color="auto" w:fill="auto"/>
        <w:bidi w:val="0"/>
        <w:spacing w:before="0" w:after="140" w:line="407" w:lineRule="exact"/>
        <w:ind w:left="0" w:right="0" w:firstLine="460"/>
        <w:jc w:val="both"/>
      </w:pPr>
      <w:r>
        <w:rPr>
          <w:color w:val="000000"/>
          <w:spacing w:val="0"/>
          <w:w w:val="100"/>
          <w:position w:val="0"/>
        </w:rPr>
        <w:t>*</w:t>
      </w:r>
      <w:r>
        <w:rPr>
          <w:color w:val="000000"/>
          <w:spacing w:val="0"/>
          <w:w w:val="100"/>
          <w:position w:val="0"/>
        </w:rPr>
        <w:t>本公司对武汉东海吉星农产品物流管理有限公司（以下简称“武汉东海吉星公司”）直 接持股35%，控股子公司（控股51%）深圳市海吉星国际食品产业发展有限公司持股19%， 公司通过直接与间接的方式合计持股</w:t>
      </w:r>
      <w:r>
        <w:rPr>
          <w:color w:val="000000"/>
          <w:spacing w:val="0"/>
          <w:w w:val="100"/>
          <w:position w:val="0"/>
        </w:rPr>
        <w:t xml:space="preserve">44. </w:t>
      </w:r>
      <w:r>
        <w:rPr>
          <w:color w:val="000000"/>
          <w:spacing w:val="0"/>
          <w:w w:val="100"/>
          <w:position w:val="0"/>
        </w:rPr>
        <w:t xml:space="preserve">69%。但是根据武汉东海吉星公司公司章程的规定， 董事会主要职责为决定公司经营计划及投资方案，为公司经营、财务的决策机构。武汉东海 吉星公司董事会共7人，其中本公司委派3人，控股子公司深圳市海吉星国际食品产业发展 </w:t>
      </w:r>
      <w:r>
        <w:rPr>
          <w:color w:val="000000"/>
          <w:spacing w:val="0"/>
          <w:w w:val="100"/>
          <w:position w:val="0"/>
        </w:rPr>
        <w:t>有限公司委派1人，议事规则为全体董事人数过半通过方为有效。公司通过直接及间接方式 合计委派董事会人数共4人，能对董事会形成有效控制，因此，本公司拥有对武汉东海吉星 公司的权力，通过参与武汉东海吉星公司的相关活动而享有可变回报，并且有能力运用对武 汉东海吉星公司的权力影响其回报金额。根据企业会计准则的规定，本公司将其纳入合并报 表。</w:t>
      </w:r>
    </w:p>
    <w:p>
      <w:pPr>
        <w:pStyle w:val="Style28"/>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w:t>
      </w:r>
      <w:r>
        <w:rPr>
          <w:color w:val="000000"/>
          <w:spacing w:val="0"/>
          <w:w w:val="100"/>
          <w:position w:val="0"/>
        </w:rPr>
        <w:t>根据子公司福建海吉星国际农产品物流发展有限公司（以下简称“福建海吉星”）公 司章程的规定，公司注册资本为人民币1亿元，其中深圳市农产品股份有限公司（以下简称 “农产品公司”）认缴出资比例为50%，农产品公司之控股子公司（控股51%）深圳市海吉星 国际食品产业发展有限公司（以下简称“国际食品公司”）认缴出资比例为10%，各股东按照 认缴出资比例行使权力并分配利润。截至2016年12月31日，因各股东实缴出资未同步到 位等因素的影响，福建海吉星实收资本为人民币2,240万元，其中农产品公司出资人民币 200万元，国际食品公司出资人民币40万元。但是根据福建海吉星公司章程的规定，董事 会主要职责为决定公司经营计划及投资方案，为公司经营、财务的决策机构，公司董事会共 7人，其中本公司委派3人，控股子公司深圳市海吉星国际食品产业发展有限公司委派1人， 议事规则为全体董事人数过半通过方为有效。公司通过直接及间接方式合计委派董事会人数 共4人，能对董事会形成有效控制，因此，农产品拥有对福建海吉星的权力，通过参与福建 海吉星的相关活动而享有可变回报，并且有能力运用对福建海吉星的权力影响其回报金额。 根据企业会计准则的规定，本公司将其纳入合并报表</w:t>
      </w:r>
    </w:p>
    <w:p>
      <w:pPr>
        <w:pStyle w:val="Style28"/>
        <w:keepNext w:val="0"/>
        <w:keepLines w:val="0"/>
        <w:widowControl w:val="0"/>
        <w:shd w:val="clear" w:color="auto" w:fill="auto"/>
        <w:bidi w:val="0"/>
        <w:spacing w:before="0" w:after="140" w:line="408" w:lineRule="exact"/>
        <w:ind w:left="0" w:right="0" w:firstLine="420"/>
        <w:jc w:val="both"/>
      </w:pPr>
      <w:r>
        <w:rPr>
          <w:b/>
          <w:bCs/>
          <w:color w:val="000000"/>
          <w:spacing w:val="0"/>
          <w:w w:val="100"/>
          <w:position w:val="0"/>
        </w:rPr>
        <w:t>2.</w:t>
      </w:r>
      <w:r>
        <w:rPr>
          <w:b/>
          <w:bCs/>
          <w:color w:val="000000"/>
          <w:spacing w:val="0"/>
          <w:w w:val="100"/>
          <w:position w:val="0"/>
        </w:rPr>
        <w:t>重要的非全资子公司</w:t>
      </w:r>
      <w:r>
        <w:br w:type="page"/>
      </w:r>
    </w:p>
    <w:tbl>
      <w:tblPr>
        <w:tblOverlap w:val="never"/>
        <w:jc w:val="center"/>
        <w:tblLayout w:type="fixed"/>
      </w:tblPr>
      <w:tblGrid>
        <w:gridCol w:w="2630"/>
        <w:gridCol w:w="1166"/>
        <w:gridCol w:w="1517"/>
        <w:gridCol w:w="1522"/>
        <w:gridCol w:w="1555"/>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 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本期向少数股东支 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期末累计少数股东</w:t>
            </w:r>
          </w:p>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权益</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惠州海吉星农产品国际物流有限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5,641,715.00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56,218,974.76</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天津韩家墅海吉星农产品物流有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 </w:t>
            </w:r>
            <w:r>
              <w:rPr>
                <w:color w:val="000000"/>
                <w:spacing w:val="0"/>
                <w:w w:val="100"/>
                <w:position w:val="0"/>
              </w:rPr>
              <w:t xml:space="preserve">066. </w:t>
            </w:r>
            <w:r>
              <w:rPr>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81,424,322.66</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广西新柳邕农产品批发市场有限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9,185, </w:t>
            </w:r>
            <w:r>
              <w:rPr>
                <w:color w:val="000000"/>
                <w:spacing w:val="0"/>
                <w:w w:val="100"/>
                <w:position w:val="0"/>
              </w:rPr>
              <w:t xml:space="preserve">664.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96,543,463.29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成都农产品中心批发市场有限责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22,696, </w:t>
            </w:r>
            <w:r>
              <w:rPr>
                <w:color w:val="000000"/>
                <w:spacing w:val="0"/>
                <w:w w:val="100"/>
                <w:position w:val="0"/>
              </w:rPr>
              <w:t>859.95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140,477,938.09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952, </w:t>
            </w:r>
            <w:r>
              <w:rPr>
                <w:color w:val="000000"/>
                <w:spacing w:val="0"/>
                <w:w w:val="100"/>
                <w:position w:val="0"/>
              </w:rPr>
              <w:t xml:space="preserve">504. </w:t>
            </w:r>
            <w:r>
              <w:rPr>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142,521,330. </w:t>
            </w:r>
            <w:r>
              <w:rPr>
                <w:color w:val="000000"/>
                <w:spacing w:val="0"/>
                <w:w w:val="100"/>
                <w:position w:val="0"/>
              </w:rPr>
              <w:t>19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南昌深圳农产品中心批发市场有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2,885,837.59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201,229,502.55</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深圳市福田农产品批发市场有限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10,519,606.89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4,590,000.00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72,186,332.92</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深圳市南山农产品批发配送有限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2,120,679.51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59,824,006.43</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上海农产品中心批发市场经营管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19,801,301.77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3,720,000.00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213,661,229.07</w:t>
            </w:r>
          </w:p>
        </w:tc>
      </w:tr>
    </w:tbl>
    <w:p>
      <w:pPr>
        <w:sectPr>
          <w:footnotePr>
            <w:pos w:val="pageBottom"/>
            <w:numFmt w:val="decimal"/>
            <w:numRestart w:val="continuous"/>
          </w:footnotePr>
          <w:pgSz w:w="11900" w:h="16840"/>
          <w:pgMar w:top="1983" w:right="1707" w:bottom="1599" w:left="1707" w:header="0" w:footer="3" w:gutter="0"/>
          <w:cols w:space="720"/>
          <w:noEndnote/>
          <w:rtlGutter w:val="0"/>
          <w:docGrid w:linePitch="360"/>
        </w:sectPr>
      </w:pPr>
    </w:p>
    <w:p>
      <w:pPr>
        <w:pStyle w:val="Style33"/>
        <w:keepNext/>
        <w:keepLines/>
        <w:widowControl w:val="0"/>
        <w:numPr>
          <w:ilvl w:val="0"/>
          <w:numId w:val="89"/>
        </w:numPr>
        <w:shd w:val="clear" w:color="auto" w:fill="auto"/>
        <w:bidi w:val="0"/>
        <w:spacing w:before="160" w:after="160" w:line="240" w:lineRule="auto"/>
        <w:ind w:left="0" w:right="0" w:firstLine="46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重要非全资子公司的主要财务信息</w:t>
      </w:r>
      <w:bookmarkEnd w:id="1906"/>
      <w:bookmarkEnd w:id="1907"/>
      <w:bookmarkEnd w:id="1909"/>
    </w:p>
    <w:tbl>
      <w:tblPr>
        <w:tblOverlap w:val="never"/>
        <w:jc w:val="center"/>
        <w:tblLayout w:type="fixed"/>
      </w:tblPr>
      <w:tblGrid>
        <w:gridCol w:w="4229"/>
        <w:gridCol w:w="1637"/>
        <w:gridCol w:w="1642"/>
        <w:gridCol w:w="1651"/>
        <w:gridCol w:w="1315"/>
        <w:gridCol w:w="1320"/>
        <w:gridCol w:w="1526"/>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负债合计</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14,293,972.83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229, 743, </w:t>
            </w:r>
            <w:r>
              <w:rPr>
                <w:color w:val="000000"/>
                <w:spacing w:val="0"/>
                <w:w w:val="100"/>
                <w:position w:val="0"/>
              </w:rPr>
              <w:t xml:space="preserve">334. </w:t>
            </w:r>
            <w:r>
              <w:rPr>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244, 037, </w:t>
            </w:r>
            <w:r>
              <w:rPr>
                <w:color w:val="000000"/>
                <w:spacing w:val="0"/>
                <w:w w:val="100"/>
                <w:position w:val="0"/>
              </w:rPr>
              <w:t xml:space="preserve">307.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105,583,502.40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23,721,203.27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129,304,705.67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22,810, </w:t>
            </w:r>
            <w:r>
              <w:rPr>
                <w:color w:val="000000"/>
                <w:spacing w:val="0"/>
                <w:w w:val="100"/>
                <w:position w:val="0"/>
              </w:rPr>
              <w:t>808.22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278, </w:t>
            </w:r>
            <w:r>
              <w:rPr>
                <w:color w:val="000000"/>
                <w:spacing w:val="0"/>
                <w:w w:val="100"/>
                <w:position w:val="0"/>
              </w:rPr>
              <w:t>667,551.41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301,478,359.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133,156,272.56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2, 150,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135,306,272.56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424, 766, </w:t>
            </w:r>
            <w:r>
              <w:rPr>
                <w:color w:val="000000"/>
                <w:spacing w:val="0"/>
                <w:w w:val="100"/>
                <w:position w:val="0"/>
              </w:rPr>
              <w:t xml:space="preserve">248. </w:t>
            </w: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397, 035, </w:t>
            </w:r>
            <w:r>
              <w:rPr>
                <w:color w:val="000000"/>
                <w:spacing w:val="0"/>
                <w:w w:val="100"/>
                <w:position w:val="0"/>
              </w:rPr>
              <w:t xml:space="preserve">645. </w:t>
            </w:r>
            <w:r>
              <w:rPr>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821,801,893.89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413,398, </w:t>
            </w:r>
            <w:r>
              <w:rPr>
                <w:color w:val="000000"/>
                <w:spacing w:val="0"/>
                <w:w w:val="100"/>
                <w:position w:val="0"/>
              </w:rPr>
              <w:t xml:space="preserve">427. </w:t>
            </w: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132,565,000.00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545, 963, </w:t>
            </w:r>
            <w:r>
              <w:rPr>
                <w:color w:val="000000"/>
                <w:spacing w:val="0"/>
                <w:w w:val="100"/>
                <w:position w:val="0"/>
              </w:rPr>
              <w:t xml:space="preserve">427. </w:t>
            </w:r>
            <w:r>
              <w:rPr>
                <w:color w:val="000000"/>
                <w:spacing w:val="0"/>
                <w:w w:val="100"/>
                <w:position w:val="0"/>
              </w:rPr>
              <w:t>32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54, </w:t>
            </w:r>
            <w:r>
              <w:rPr>
                <w:color w:val="000000"/>
                <w:spacing w:val="0"/>
                <w:w w:val="100"/>
                <w:position w:val="0"/>
              </w:rPr>
              <w:t>963,441.92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440, 668, </w:t>
            </w:r>
            <w:r>
              <w:rPr>
                <w:color w:val="000000"/>
                <w:spacing w:val="0"/>
                <w:w w:val="100"/>
                <w:position w:val="0"/>
              </w:rPr>
              <w:t xml:space="preserve">353. </w:t>
            </w:r>
            <w:r>
              <w:rPr>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495, </w:t>
            </w:r>
            <w:r>
              <w:rPr>
                <w:color w:val="000000"/>
                <w:spacing w:val="0"/>
                <w:w w:val="100"/>
                <w:position w:val="0"/>
              </w:rPr>
              <w:t>631,795.89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121,363, </w:t>
            </w:r>
            <w:r>
              <w:rPr>
                <w:color w:val="000000"/>
                <w:spacing w:val="0"/>
                <w:w w:val="100"/>
                <w:position w:val="0"/>
              </w:rPr>
              <w:t xml:space="preserve">827.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88,209, </w:t>
            </w:r>
            <w:r>
              <w:rPr>
                <w:color w:val="000000"/>
                <w:spacing w:val="0"/>
                <w:w w:val="100"/>
                <w:position w:val="0"/>
              </w:rPr>
              <w:t>931.91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209,573,759. </w:t>
            </w:r>
            <w:r>
              <w:rPr>
                <w:color w:val="000000"/>
                <w:spacing w:val="0"/>
                <w:w w:val="100"/>
                <w:position w:val="0"/>
              </w:rPr>
              <w:t>80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91,041,108.07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1,294,254,170.27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1,385,295,278. </w:t>
            </w:r>
            <w:r>
              <w:rPr>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544, 230, </w:t>
            </w:r>
            <w:r>
              <w:rPr>
                <w:color w:val="000000"/>
                <w:spacing w:val="0"/>
                <w:w w:val="100"/>
                <w:position w:val="0"/>
              </w:rPr>
              <w:t xml:space="preserve">889. </w:t>
            </w: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 </w:t>
            </w:r>
            <w:r>
              <w:rPr>
                <w:color w:val="000000"/>
                <w:spacing w:val="0"/>
                <w:w w:val="100"/>
                <w:position w:val="0"/>
              </w:rPr>
              <w:t>323,201.26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1,094,554, </w:t>
            </w:r>
            <w:r>
              <w:rPr>
                <w:color w:val="000000"/>
                <w:spacing w:val="0"/>
                <w:w w:val="100"/>
                <w:position w:val="0"/>
              </w:rPr>
              <w:t xml:space="preserve">090. </w:t>
            </w:r>
            <w:r>
              <w:rPr>
                <w:color w:val="000000"/>
                <w:spacing w:val="0"/>
                <w:w w:val="100"/>
                <w:position w:val="0"/>
              </w:rPr>
              <w:t>65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68, 694, </w:t>
            </w:r>
            <w:r>
              <w:rPr>
                <w:color w:val="000000"/>
                <w:spacing w:val="0"/>
                <w:w w:val="100"/>
                <w:position w:val="0"/>
              </w:rPr>
              <w:t>002.06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567, 286, </w:t>
            </w:r>
            <w:r>
              <w:rPr>
                <w:color w:val="000000"/>
                <w:spacing w:val="0"/>
                <w:w w:val="100"/>
                <w:position w:val="0"/>
              </w:rPr>
              <w:t xml:space="preserve">460.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635, 980, </w:t>
            </w:r>
            <w:r>
              <w:rPr>
                <w:color w:val="000000"/>
                <w:spacing w:val="0"/>
                <w:w w:val="100"/>
                <w:position w:val="0"/>
              </w:rPr>
              <w:t xml:space="preserve">462. </w:t>
            </w: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174,292, </w:t>
            </w:r>
            <w:r>
              <w:rPr>
                <w:color w:val="000000"/>
                <w:spacing w:val="0"/>
                <w:w w:val="100"/>
                <w:position w:val="0"/>
              </w:rPr>
              <w:t>149.39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51,015,858.71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225,308, </w:t>
            </w:r>
            <w:r>
              <w:rPr>
                <w:color w:val="000000"/>
                <w:spacing w:val="0"/>
                <w:w w:val="100"/>
                <w:position w:val="0"/>
              </w:rPr>
              <w:t xml:space="preserve">008. </w:t>
            </w:r>
            <w:r>
              <w:rPr>
                <w:color w:val="000000"/>
                <w:spacing w:val="0"/>
                <w:w w:val="100"/>
                <w:position w:val="0"/>
              </w:rPr>
              <w:t>10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66, </w:t>
            </w:r>
            <w:r>
              <w:rPr>
                <w:color w:val="000000"/>
                <w:spacing w:val="0"/>
                <w:w w:val="100"/>
                <w:position w:val="0"/>
              </w:rPr>
              <w:t>627,352.78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289, 774, </w:t>
            </w:r>
            <w:r>
              <w:rPr>
                <w:color w:val="000000"/>
                <w:spacing w:val="0"/>
                <w:w w:val="100"/>
                <w:position w:val="0"/>
              </w:rPr>
              <w:t xml:space="preserve">382.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356, </w:t>
            </w:r>
            <w:r>
              <w:rPr>
                <w:color w:val="000000"/>
                <w:spacing w:val="0"/>
                <w:w w:val="100"/>
                <w:position w:val="0"/>
              </w:rPr>
              <w:t>401,735.58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84,910, </w:t>
            </w:r>
            <w:r>
              <w:rPr>
                <w:color w:val="000000"/>
                <w:spacing w:val="0"/>
                <w:w w:val="100"/>
                <w:position w:val="0"/>
              </w:rPr>
              <w:t xml:space="preserve">057. </w:t>
            </w:r>
            <w:r>
              <w:rPr>
                <w:color w:val="000000"/>
                <w:spacing w:val="0"/>
                <w:w w:val="100"/>
                <w:position w:val="0"/>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4, 205, </w:t>
            </w:r>
            <w:r>
              <w:rPr>
                <w:color w:val="000000"/>
                <w:spacing w:val="0"/>
                <w:w w:val="100"/>
                <w:position w:val="0"/>
              </w:rPr>
              <w:t xml:space="preserve">038.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89,115,096.39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39,563,625.40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93,289,709.54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132, 853, </w:t>
            </w:r>
            <w:r>
              <w:rPr>
                <w:color w:val="000000"/>
                <w:spacing w:val="0"/>
                <w:w w:val="100"/>
                <w:position w:val="0"/>
              </w:rPr>
              <w:t xml:space="preserve">334. </w:t>
            </w:r>
            <w:r>
              <w:rPr>
                <w:color w:val="000000"/>
                <w:spacing w:val="0"/>
                <w:w w:val="100"/>
                <w:position w:val="0"/>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18,794, </w:t>
            </w:r>
            <w:r>
              <w:rPr>
                <w:color w:val="000000"/>
                <w:spacing w:val="0"/>
                <w:w w:val="100"/>
                <w:position w:val="0"/>
              </w:rPr>
              <w:t xml:space="preserve">444.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7,286,610.45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 </w:t>
            </w:r>
            <w:r>
              <w:rPr>
                <w:color w:val="000000"/>
                <w:spacing w:val="0"/>
                <w:w w:val="100"/>
                <w:position w:val="0"/>
              </w:rPr>
              <w:t>081,054.57</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66,353,774.77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635,614, </w:t>
            </w:r>
            <w:r>
              <w:rPr>
                <w:color w:val="000000"/>
                <w:spacing w:val="0"/>
                <w:w w:val="100"/>
                <w:position w:val="0"/>
              </w:rPr>
              <w:t xml:space="preserve">833.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701,968, </w:t>
            </w:r>
            <w:r>
              <w:rPr>
                <w:color w:val="000000"/>
                <w:spacing w:val="0"/>
                <w:w w:val="100"/>
                <w:position w:val="0"/>
              </w:rPr>
              <w:t xml:space="preserve">608.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122, </w:t>
            </w:r>
            <w:r>
              <w:rPr>
                <w:color w:val="000000"/>
                <w:spacing w:val="0"/>
                <w:w w:val="100"/>
                <w:position w:val="0"/>
              </w:rPr>
              <w:t>082,396.56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5,528, </w:t>
            </w:r>
            <w:r>
              <w:rPr>
                <w:color w:val="000000"/>
                <w:spacing w:val="0"/>
                <w:w w:val="100"/>
                <w:position w:val="0"/>
              </w:rPr>
              <w:t xml:space="preserve">068. </w:t>
            </w:r>
            <w:r>
              <w:rPr>
                <w:color w:val="000000"/>
                <w:spacing w:val="0"/>
                <w:w w:val="100"/>
                <w:position w:val="0"/>
              </w:rPr>
              <w:t>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127,610, </w:t>
            </w:r>
            <w:r>
              <w:rPr>
                <w:color w:val="000000"/>
                <w:spacing w:val="0"/>
                <w:w w:val="100"/>
                <w:position w:val="0"/>
              </w:rPr>
              <w:t xml:space="preserve">465. </w:t>
            </w:r>
            <w:r>
              <w:rPr>
                <w:color w:val="000000"/>
                <w:spacing w:val="0"/>
                <w:w w:val="100"/>
                <w:position w:val="0"/>
              </w:rPr>
              <w:t>35</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续:</w:t>
      </w:r>
      <w:r>
        <w:br w:type="page"/>
      </w:r>
    </w:p>
    <w:tbl>
      <w:tblPr>
        <w:tblOverlap w:val="never"/>
        <w:jc w:val="center"/>
        <w:tblLayout w:type="fixed"/>
      </w:tblPr>
      <w:tblGrid>
        <w:gridCol w:w="4286"/>
        <w:gridCol w:w="1680"/>
        <w:gridCol w:w="1685"/>
        <w:gridCol w:w="1690"/>
        <w:gridCol w:w="1315"/>
        <w:gridCol w:w="1320"/>
        <w:gridCol w:w="134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负债合计</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16, </w:t>
            </w:r>
            <w:r>
              <w:rPr>
                <w:color w:val="000000"/>
                <w:spacing w:val="0"/>
                <w:w w:val="100"/>
                <w:position w:val="0"/>
              </w:rPr>
              <w:t xml:space="preserve">425,285.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228, 280, </w:t>
            </w:r>
            <w:r>
              <w:rPr>
                <w:color w:val="000000"/>
                <w:spacing w:val="0"/>
                <w:w w:val="100"/>
                <w:position w:val="0"/>
              </w:rPr>
              <w:t xml:space="preserve">472. </w:t>
            </w:r>
            <w:r>
              <w:rPr>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244, 705, </w:t>
            </w:r>
            <w:r>
              <w:rPr>
                <w:color w:val="000000"/>
                <w:spacing w:val="0"/>
                <w:w w:val="100"/>
                <w:position w:val="0"/>
              </w:rPr>
              <w:t xml:space="preserve">757. </w:t>
            </w:r>
            <w:r>
              <w:rPr>
                <w:color w:val="000000"/>
                <w:spacing w:val="0"/>
                <w:w w:val="100"/>
                <w:position w:val="0"/>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116, </w:t>
            </w:r>
            <w:r>
              <w:rPr>
                <w:color w:val="000000"/>
                <w:spacing w:val="0"/>
                <w:w w:val="100"/>
                <w:position w:val="0"/>
              </w:rPr>
              <w:t>643,377.33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w:t>
            </w:r>
            <w:r>
              <w:rPr>
                <w:color w:val="000000"/>
                <w:spacing w:val="0"/>
                <w:w w:val="100"/>
                <w:position w:val="0"/>
              </w:rPr>
              <w:t xml:space="preserve">843,482.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141,486, </w:t>
            </w:r>
            <w:r>
              <w:rPr>
                <w:color w:val="000000"/>
                <w:spacing w:val="0"/>
                <w:w w:val="100"/>
                <w:position w:val="0"/>
              </w:rPr>
              <w:t xml:space="preserve">860. </w:t>
            </w:r>
            <w:r>
              <w:rPr>
                <w:color w:val="000000"/>
                <w:spacing w:val="0"/>
                <w:w w:val="100"/>
                <w:position w:val="0"/>
              </w:rPr>
              <w:t>25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20, 686, </w:t>
            </w:r>
            <w:r>
              <w:rPr>
                <w:color w:val="000000"/>
                <w:spacing w:val="0"/>
                <w:w w:val="100"/>
                <w:position w:val="0"/>
              </w:rPr>
              <w:t>192.96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274, 802, </w:t>
            </w:r>
            <w:r>
              <w:rPr>
                <w:color w:val="000000"/>
                <w:spacing w:val="0"/>
                <w:w w:val="100"/>
                <w:position w:val="0"/>
              </w:rPr>
              <w:t xml:space="preserve">869. </w:t>
            </w:r>
            <w:r>
              <w:rPr>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295, 489, </w:t>
            </w:r>
            <w:r>
              <w:rPr>
                <w:color w:val="000000"/>
                <w:spacing w:val="0"/>
                <w:w w:val="100"/>
                <w:position w:val="0"/>
              </w:rPr>
              <w:t xml:space="preserve">062. </w:t>
            </w:r>
            <w:r>
              <w:rPr>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126, 390, </w:t>
            </w:r>
            <w:r>
              <w:rPr>
                <w:color w:val="000000"/>
                <w:spacing w:val="0"/>
                <w:w w:val="100"/>
                <w:position w:val="0"/>
              </w:rPr>
              <w:t xml:space="preserve">580.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129,390,580. </w:t>
            </w:r>
            <w:r>
              <w:rPr>
                <w:color w:val="000000"/>
                <w:spacing w:val="0"/>
                <w:w w:val="100"/>
                <w:position w:val="0"/>
              </w:rPr>
              <w:t>89</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606, </w:t>
            </w:r>
            <w:r>
              <w:rPr>
                <w:color w:val="000000"/>
                <w:spacing w:val="0"/>
                <w:w w:val="100"/>
                <w:position w:val="0"/>
              </w:rPr>
              <w:t xml:space="preserve">851,596. </w:t>
            </w:r>
            <w:r>
              <w:rPr>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129, </w:t>
            </w:r>
            <w:r>
              <w:rPr>
                <w:color w:val="000000"/>
                <w:spacing w:val="0"/>
                <w:w w:val="100"/>
                <w:position w:val="0"/>
              </w:rPr>
              <w:t>453,727.41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736,305,323.84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312,222,863.91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174, 488, </w:t>
            </w:r>
            <w:r>
              <w:rPr>
                <w:color w:val="000000"/>
                <w:spacing w:val="0"/>
                <w:w w:val="100"/>
                <w:position w:val="0"/>
              </w:rPr>
              <w:t xml:space="preserve">750.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486,711,613.91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57, </w:t>
            </w:r>
            <w:r>
              <w:rPr>
                <w:color w:val="000000"/>
                <w:spacing w:val="0"/>
                <w:w w:val="100"/>
                <w:position w:val="0"/>
              </w:rPr>
              <w:t>176,596.95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427, 873, </w:t>
            </w:r>
            <w:r>
              <w:rPr>
                <w:color w:val="000000"/>
                <w:spacing w:val="0"/>
                <w:w w:val="100"/>
                <w:position w:val="0"/>
              </w:rPr>
              <w:t xml:space="preserve">087.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485, 049, </w:t>
            </w:r>
            <w:r>
              <w:rPr>
                <w:color w:val="000000"/>
                <w:spacing w:val="0"/>
                <w:w w:val="100"/>
                <w:position w:val="0"/>
              </w:rPr>
              <w:t xml:space="preserve">684. </w:t>
            </w: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207,617,549.48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17,717,749.66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225,335,299. </w:t>
            </w:r>
            <w:r>
              <w:rPr>
                <w:color w:val="000000"/>
                <w:spacing w:val="0"/>
                <w:w w:val="100"/>
                <w:position w:val="0"/>
              </w:rPr>
              <w:t>14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109,783,223.71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951,542,377.03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1,061,325, </w:t>
            </w:r>
            <w:r>
              <w:rPr>
                <w:color w:val="000000"/>
                <w:spacing w:val="0"/>
                <w:w w:val="100"/>
                <w:position w:val="0"/>
              </w:rPr>
              <w:t xml:space="preserve">600. </w:t>
            </w:r>
            <w:r>
              <w:rPr>
                <w:color w:val="000000"/>
                <w:spacing w:val="0"/>
                <w:w w:val="100"/>
                <w:position w:val="0"/>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474, 788, </w:t>
            </w:r>
            <w:r>
              <w:rPr>
                <w:color w:val="000000"/>
                <w:spacing w:val="0"/>
                <w:w w:val="100"/>
                <w:position w:val="0"/>
              </w:rPr>
              <w:t xml:space="preserve">739.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297,738,766.28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772,527,506.26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69,767,469.35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573,508,559.39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643, 276, </w:t>
            </w:r>
            <w:r>
              <w:rPr>
                <w:color w:val="000000"/>
                <w:spacing w:val="0"/>
                <w:w w:val="100"/>
                <w:position w:val="0"/>
              </w:rPr>
              <w:t xml:space="preserve">028. </w:t>
            </w:r>
            <w:r>
              <w:rPr>
                <w:color w:val="000000"/>
                <w:spacing w:val="0"/>
                <w:w w:val="100"/>
                <w:position w:val="0"/>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171,681,821. </w:t>
            </w:r>
            <w:r>
              <w:rPr>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66,811,217.88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238, 493, </w:t>
            </w:r>
            <w:r>
              <w:rPr>
                <w:color w:val="000000"/>
                <w:spacing w:val="0"/>
                <w:w w:val="100"/>
                <w:position w:val="0"/>
              </w:rPr>
              <w:t xml:space="preserve">039. </w:t>
            </w:r>
            <w:r>
              <w:rPr>
                <w:color w:val="000000"/>
                <w:spacing w:val="0"/>
                <w:w w:val="100"/>
                <w:position w:val="0"/>
              </w:rPr>
              <w:t>03</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35,391,975.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312,504,916.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347, 896, </w:t>
            </w:r>
            <w:r>
              <w:rPr>
                <w:color w:val="000000"/>
                <w:spacing w:val="0"/>
                <w:w w:val="100"/>
                <w:position w:val="0"/>
              </w:rPr>
              <w:t xml:space="preserve">892. </w:t>
            </w:r>
            <w:r>
              <w:rPr>
                <w:color w:val="000000"/>
                <w:spacing w:val="0"/>
                <w:w w:val="100"/>
                <w:position w:val="0"/>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97,477,113.91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5, 086, </w:t>
            </w:r>
            <w:r>
              <w:rPr>
                <w:color w:val="000000"/>
                <w:spacing w:val="0"/>
                <w:w w:val="100"/>
                <w:position w:val="0"/>
              </w:rPr>
              <w:t xml:space="preserve">422. </w:t>
            </w: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102,563,536.41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38, 110, </w:t>
            </w:r>
            <w:r>
              <w:rPr>
                <w:color w:val="000000"/>
                <w:spacing w:val="0"/>
                <w:w w:val="100"/>
                <w:position w:val="0"/>
              </w:rPr>
              <w:t>991.76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96, 040, </w:t>
            </w:r>
            <w:r>
              <w:rPr>
                <w:color w:val="000000"/>
                <w:spacing w:val="0"/>
                <w:w w:val="100"/>
                <w:position w:val="0"/>
              </w:rPr>
              <w:t xml:space="preserve">873. </w:t>
            </w: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134, </w:t>
            </w:r>
            <w:r>
              <w:rPr>
                <w:color w:val="000000"/>
                <w:spacing w:val="0"/>
                <w:w w:val="100"/>
                <w:position w:val="0"/>
              </w:rPr>
              <w:t xml:space="preserve">151,865.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19,161,634.26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6, 456, </w:t>
            </w:r>
            <w:r>
              <w:rPr>
                <w:color w:val="000000"/>
                <w:spacing w:val="0"/>
                <w:w w:val="100"/>
                <w:position w:val="0"/>
              </w:rPr>
              <w:t xml:space="preserve">048. </w:t>
            </w:r>
            <w:r>
              <w:rPr>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25,617,682.67</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60,250,534.28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583, 182, </w:t>
            </w:r>
            <w:r>
              <w:rPr>
                <w:color w:val="000000"/>
                <w:spacing w:val="0"/>
                <w:w w:val="100"/>
                <w:position w:val="0"/>
              </w:rPr>
              <w:t xml:space="preserve">467.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643, 433, </w:t>
            </w:r>
            <w:r>
              <w:rPr>
                <w:color w:val="000000"/>
                <w:spacing w:val="0"/>
                <w:w w:val="100"/>
                <w:position w:val="0"/>
              </w:rPr>
              <w:t xml:space="preserve">001.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105,786, </w:t>
            </w:r>
            <w:r>
              <w:rPr>
                <w:color w:val="000000"/>
                <w:spacing w:val="0"/>
                <w:w w:val="100"/>
                <w:position w:val="0"/>
              </w:rPr>
              <w:t xml:space="preserve">737. </w:t>
            </w:r>
            <w:r>
              <w:rPr>
                <w:color w:val="000000"/>
                <w:spacing w:val="0"/>
                <w:w w:val="100"/>
                <w:position w:val="0"/>
              </w:rPr>
              <w:t>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6,517, </w:t>
            </w:r>
            <w:r>
              <w:rPr>
                <w:color w:val="000000"/>
                <w:spacing w:val="0"/>
                <w:w w:val="100"/>
                <w:position w:val="0"/>
              </w:rPr>
              <w:t xml:space="preserve">427.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112,304, </w:t>
            </w:r>
            <w:r>
              <w:rPr>
                <w:color w:val="000000"/>
                <w:spacing w:val="0"/>
                <w:w w:val="100"/>
                <w:position w:val="0"/>
              </w:rPr>
              <w:t xml:space="preserve">164. </w:t>
            </w:r>
            <w:r>
              <w:rPr>
                <w:color w:val="000000"/>
                <w:spacing w:val="0"/>
                <w:w w:val="100"/>
                <w:position w:val="0"/>
              </w:rPr>
              <w:t>45</w:t>
            </w:r>
          </w:p>
        </w:tc>
      </w:tr>
    </w:tbl>
    <w:p>
      <w:pPr>
        <w:widowControl w:val="0"/>
        <w:spacing w:after="179" w:line="1" w:lineRule="exact"/>
      </w:pPr>
    </w:p>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续:</w:t>
      </w:r>
      <w:r>
        <w:br w:type="page"/>
      </w:r>
    </w:p>
    <w:tbl>
      <w:tblPr>
        <w:tblOverlap w:val="never"/>
        <w:jc w:val="center"/>
        <w:tblLayout w:type="fixed"/>
      </w:tblPr>
      <w:tblGrid>
        <w:gridCol w:w="2242"/>
        <w:gridCol w:w="1325"/>
        <w:gridCol w:w="1358"/>
        <w:gridCol w:w="1358"/>
        <w:gridCol w:w="1469"/>
        <w:gridCol w:w="1315"/>
        <w:gridCol w:w="1406"/>
        <w:gridCol w:w="1411"/>
        <w:gridCol w:w="1435"/>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经营活动现金流 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经营活动现金流 量</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惠州农产品物流配送中心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 </w:t>
            </w:r>
            <w:r>
              <w:rPr>
                <w:color w:val="000000"/>
                <w:spacing w:val="0"/>
                <w:w w:val="100"/>
                <w:position w:val="0"/>
              </w:rPr>
              <w:t>867,158.78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11,513,704.09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11,513,704.09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7,636,895.10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45,480,674.21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4,683,185.62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4,683,185.62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11,028,443.50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天津韩家墅海吉星农产品 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44, </w:t>
            </w:r>
            <w:r>
              <w:rPr>
                <w:color w:val="000000"/>
                <w:spacing w:val="0"/>
                <w:w w:val="100"/>
                <w:position w:val="0"/>
              </w:rPr>
              <w:t xml:space="preserve">641,033.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73,605.03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73,605.03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(136, </w:t>
            </w:r>
            <w:r>
              <w:rPr>
                <w:color w:val="000000"/>
                <w:spacing w:val="0"/>
                <w:w w:val="100"/>
                <w:position w:val="0"/>
              </w:rPr>
              <w:t xml:space="preserve">046. </w:t>
            </w: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37,902,172.23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526,183.88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526,183.88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8,485,948.25</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广西新柳邕农产品批发市 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193, </w:t>
            </w:r>
            <w:r>
              <w:rPr>
                <w:color w:val="000000"/>
                <w:spacing w:val="0"/>
                <w:w w:val="100"/>
                <w:position w:val="0"/>
              </w:rPr>
              <w:t xml:space="preserve">227,489.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26,244,756.64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26,244,756.64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(83, 335, </w:t>
            </w:r>
            <w:r>
              <w:rPr>
                <w:color w:val="000000"/>
                <w:spacing w:val="0"/>
                <w:w w:val="100"/>
                <w:position w:val="0"/>
              </w:rPr>
              <w:t xml:space="preserve">248. </w:t>
            </w: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 </w:t>
            </w:r>
            <w:r>
              <w:rPr>
                <w:color w:val="000000"/>
                <w:spacing w:val="0"/>
                <w:w w:val="100"/>
                <w:position w:val="0"/>
              </w:rPr>
              <w:t>833,600.64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(18,337,149.16)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(18, 337, </w:t>
            </w:r>
            <w:r>
              <w:rPr>
                <w:color w:val="000000"/>
                <w:spacing w:val="0"/>
                <w:w w:val="100"/>
                <w:position w:val="0"/>
              </w:rPr>
              <w:t xml:space="preserve">149.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(16,155,857.09)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成都农产品中心批发市场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148,762,639.76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46,343,650.73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46,343,650.73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61,037,014.26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126,155,182.66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47,813,103.58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47,813,103.58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75,867,780.75</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长沙马王堆农产品股份有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114,537,105.51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1,943,093.21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1,943,093.21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146,382,853.25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130,001,002.19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38,064,107.43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38,064,107.43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170,429,415.07</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南昌深圳农产品中心批发 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115,051,148.91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5,889,464.46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5,889,464.46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43,601,015.81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215,002,810.60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53,415,339.44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53,415,339.44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98,396,458.65</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深圳市福田农产品批发市 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94,468,824.45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38,953,283.54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38,953,283.54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39,066,538.32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92,809,942.11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17,821,350.12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17,821,350.12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43,054,882.12</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深圳市南山农产品批发配 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44,003,334.15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6,238,097.92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6,238,097.92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5,544,625.67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43,442,555.44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5,346,682.83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5,346,682.83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(1,596,947.32)</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上海农产品中心批发市场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153,206,575.04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53,229,305.84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53,229,305.84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83,360,756.08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144,608,518.13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46,799,395.28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46,799,395.28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65,444,123.23</w:t>
            </w:r>
          </w:p>
        </w:tc>
      </w:tr>
    </w:tbl>
    <w:p>
      <w:pPr>
        <w:spacing w:lineRule="exact" w:line="1"/>
        <w:rPr>
          <w:sz w:val="2"/>
          <w:szCs w:val="2"/>
        </w:rPr>
      </w:pPr>
      <w:r>
        <w:br w:type="page"/>
      </w:r>
    </w:p>
    <w:p>
      <w:pPr>
        <w:pStyle w:val="Style33"/>
        <w:keepNext/>
        <w:keepLines/>
        <w:widowControl w:val="0"/>
        <w:shd w:val="clear" w:color="auto" w:fill="auto"/>
        <w:bidi w:val="0"/>
        <w:spacing w:before="0" w:after="140" w:line="418" w:lineRule="exact"/>
        <w:ind w:left="460" w:right="0" w:firstLine="0"/>
        <w:jc w:val="left"/>
      </w:pPr>
      <w:bookmarkStart w:id="1910" w:name="bookmark1910"/>
      <w:bookmarkStart w:id="1911" w:name="bookmark1911"/>
      <w:bookmarkStart w:id="1912" w:name="bookmark1912"/>
      <w:r>
        <w:rPr>
          <w:color w:val="000000"/>
          <w:spacing w:val="0"/>
          <w:w w:val="100"/>
          <w:position w:val="0"/>
        </w:rPr>
        <w:t xml:space="preserve">(二)在合营安排或联营企业中的权益 </w:t>
      </w:r>
      <w:r>
        <w:rPr>
          <w:rFonts w:ascii="Arial" w:eastAsia="Arial" w:hAnsi="Arial" w:cs="Arial"/>
          <w:color w:val="000000"/>
          <w:spacing w:val="0"/>
          <w:w w:val="100"/>
          <w:position w:val="0"/>
        </w:rPr>
        <w:t>1</w:t>
      </w:r>
      <w:r>
        <w:rPr>
          <w:color w:val="000000"/>
          <w:spacing w:val="0"/>
          <w:w w:val="100"/>
          <w:position w:val="0"/>
        </w:rPr>
        <w:t>.</w:t>
      </w:r>
      <w:r>
        <w:rPr>
          <w:color w:val="000000"/>
          <w:spacing w:val="0"/>
          <w:w w:val="100"/>
          <w:position w:val="0"/>
        </w:rPr>
        <w:t>重要的合营企业或联营企业</w:t>
      </w:r>
      <w:bookmarkEnd w:id="1910"/>
      <w:bookmarkEnd w:id="1911"/>
      <w:bookmarkEnd w:id="1912"/>
    </w:p>
    <w:tbl>
      <w:tblPr>
        <w:tblOverlap w:val="never"/>
        <w:jc w:val="center"/>
        <w:tblLayout w:type="fixed"/>
      </w:tblPr>
      <w:tblGrid>
        <w:gridCol w:w="3634"/>
        <w:gridCol w:w="1397"/>
        <w:gridCol w:w="1118"/>
        <w:gridCol w:w="2789"/>
        <w:gridCol w:w="1253"/>
        <w:gridCol w:w="1402"/>
        <w:gridCol w:w="1728"/>
      </w:tblGrid>
      <w:tr>
        <w:trPr>
          <w:trHeight w:val="379"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Arial Narrow" w:eastAsia="Arial Narrow" w:hAnsi="Arial Narrow" w:cs="Arial Narrow"/>
                <w:color w:val="000000"/>
                <w:spacing w:val="0"/>
                <w:w w:val="100"/>
                <w:position w:val="0"/>
              </w:rPr>
              <w:t>(</w:t>
            </w:r>
            <w:r>
              <w:rPr>
                <w:color w:val="000000"/>
                <w:spacing w:val="0"/>
                <w:w w:val="100"/>
                <w:position w:val="0"/>
                <w:sz w:val="22"/>
                <w:szCs w:val="22"/>
              </w:rPr>
              <w:t>％</w:t>
            </w:r>
            <w:r>
              <w:rPr>
                <w:rFonts w:ascii="Arial Narrow" w:eastAsia="Arial Narrow" w:hAnsi="Arial Narrow" w:cs="Arial Narrow"/>
                <w:color w:val="000000"/>
                <w:spacing w:val="0"/>
                <w:w w:val="100"/>
                <w:position w:val="0"/>
              </w:rPr>
              <w:t>)</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会计处理方法</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蚌埠海吉星农产品物流有限公司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45.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权益法</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44. </w:t>
            </w:r>
            <w:r>
              <w:rPr>
                <w:color w:val="000000"/>
                <w:spacing w:val="0"/>
                <w:w w:val="100"/>
                <w:position w:val="0"/>
              </w:rPr>
              <w:t>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贷款和担保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深圳市深宝实业股份有限公司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罐头饮料及茶饮料的生产和销售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19. </w:t>
            </w:r>
            <w:r>
              <w:rPr>
                <w:color w:val="000000"/>
                <w:spacing w:val="0"/>
                <w:w w:val="100"/>
                <w:position w:val="0"/>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权益法</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深圳市中农网股份有限公司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大宗商品电子交易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权益法</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北京大红门京深海鲜批发市场有限公司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权益法</w:t>
            </w:r>
          </w:p>
        </w:tc>
      </w:tr>
    </w:tbl>
    <w:p>
      <w:pPr>
        <w:widowControl w:val="0"/>
        <w:spacing w:after="139" w:line="1" w:lineRule="exact"/>
      </w:pPr>
    </w:p>
    <w:p>
      <w:pPr>
        <w:pStyle w:val="Style33"/>
        <w:keepNext/>
        <w:keepLines/>
        <w:widowControl w:val="0"/>
        <w:numPr>
          <w:ilvl w:val="0"/>
          <w:numId w:val="91"/>
        </w:numPr>
        <w:shd w:val="clear" w:color="auto" w:fill="auto"/>
        <w:bidi w:val="0"/>
        <w:spacing w:before="0" w:after="140" w:line="240" w:lineRule="auto"/>
        <w:ind w:left="0" w:right="0" w:firstLine="46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重要联营企业的主要财务信息</w:t>
      </w:r>
      <w:bookmarkEnd w:id="1913"/>
      <w:bookmarkEnd w:id="1914"/>
      <w:bookmarkEnd w:id="1916"/>
    </w:p>
    <w:tbl>
      <w:tblPr>
        <w:tblOverlap w:val="never"/>
        <w:jc w:val="center"/>
        <w:tblLayout w:type="fixed"/>
      </w:tblPr>
      <w:tblGrid>
        <w:gridCol w:w="1522"/>
        <w:gridCol w:w="2366"/>
        <w:gridCol w:w="2501"/>
        <w:gridCol w:w="2501"/>
        <w:gridCol w:w="1498"/>
        <w:gridCol w:w="1589"/>
        <w:gridCol w:w="134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深圳市农产品融资担保有限公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北京大红门京深 海鲜批发市场有 限公司</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335, 986, </w:t>
            </w:r>
            <w:r>
              <w:rPr>
                <w:color w:val="000000"/>
                <w:spacing w:val="0"/>
                <w:w w:val="100"/>
                <w:position w:val="0"/>
              </w:rPr>
              <w:t xml:space="preserve">842. </w:t>
            </w:r>
            <w:r>
              <w:rPr>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954, 704, </w:t>
            </w:r>
            <w:r>
              <w:rPr>
                <w:color w:val="000000"/>
                <w:spacing w:val="0"/>
                <w:w w:val="100"/>
                <w:position w:val="0"/>
              </w:rPr>
              <w:t xml:space="preserve">624.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247,217,571.02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605,614, </w:t>
            </w:r>
            <w:r>
              <w:rPr>
                <w:color w:val="000000"/>
                <w:spacing w:val="0"/>
                <w:w w:val="100"/>
                <w:position w:val="0"/>
              </w:rPr>
              <w:t xml:space="preserve">340. </w:t>
            </w:r>
            <w:r>
              <w:rPr>
                <w:color w:val="000000"/>
                <w:spacing w:val="0"/>
                <w:w w:val="100"/>
                <w:position w:val="0"/>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8,233, </w:t>
            </w:r>
            <w:r>
              <w:rPr>
                <w:color w:val="000000"/>
                <w:spacing w:val="0"/>
                <w:w w:val="100"/>
                <w:position w:val="0"/>
              </w:rPr>
              <w:t xml:space="preserve">957,219.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39,419, </w:t>
            </w:r>
            <w:r>
              <w:rPr>
                <w:color w:val="000000"/>
                <w:spacing w:val="0"/>
                <w:w w:val="100"/>
                <w:position w:val="0"/>
              </w:rPr>
              <w:t xml:space="preserve">967. </w:t>
            </w:r>
            <w:r>
              <w:rPr>
                <w:color w:val="000000"/>
                <w:spacing w:val="0"/>
                <w:w w:val="100"/>
                <w:position w:val="0"/>
              </w:rPr>
              <w:t>70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207,614,502.91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1,289, 242, </w:t>
            </w:r>
            <w:r>
              <w:rPr>
                <w:color w:val="000000"/>
                <w:spacing w:val="0"/>
                <w:w w:val="100"/>
                <w:position w:val="0"/>
              </w:rPr>
              <w:t>542.45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41,533,999.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572, 929, </w:t>
            </w:r>
            <w:r>
              <w:rPr>
                <w:color w:val="000000"/>
                <w:spacing w:val="0"/>
                <w:w w:val="100"/>
                <w:position w:val="0"/>
              </w:rPr>
              <w:t xml:space="preserve">384. </w:t>
            </w: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109,561,392.53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168,310,550. </w:t>
            </w:r>
            <w:r>
              <w:rPr>
                <w:color w:val="000000"/>
                <w:spacing w:val="0"/>
                <w:w w:val="100"/>
                <w:position w:val="0"/>
              </w:rPr>
              <w:t>09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543, </w:t>
            </w:r>
            <w:r>
              <w:rPr>
                <w:color w:val="000000"/>
                <w:spacing w:val="0"/>
                <w:w w:val="100"/>
                <w:position w:val="0"/>
              </w:rPr>
              <w:t>601,345.35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2,243, 947, </w:t>
            </w:r>
            <w:r>
              <w:rPr>
                <w:color w:val="000000"/>
                <w:spacing w:val="0"/>
                <w:w w:val="100"/>
                <w:position w:val="0"/>
              </w:rPr>
              <w:t xml:space="preserve">167. </w:t>
            </w:r>
            <w:r>
              <w:rPr>
                <w:color w:val="000000"/>
                <w:spacing w:val="0"/>
                <w:w w:val="100"/>
                <w:position w:val="0"/>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288, </w:t>
            </w:r>
            <w:r>
              <w:rPr>
                <w:color w:val="000000"/>
                <w:spacing w:val="0"/>
                <w:w w:val="100"/>
                <w:position w:val="0"/>
              </w:rPr>
              <w:t xml:space="preserve">751,570.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1, 178, </w:t>
            </w:r>
            <w:r>
              <w:rPr>
                <w:color w:val="000000"/>
                <w:spacing w:val="0"/>
                <w:w w:val="100"/>
                <w:position w:val="0"/>
              </w:rPr>
              <w:t>543,725.30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w:t>
            </w:r>
            <w:r>
              <w:rPr>
                <w:color w:val="000000"/>
                <w:spacing w:val="0"/>
                <w:w w:val="100"/>
                <w:position w:val="0"/>
              </w:rPr>
              <w:t>343,518,611.67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207,730,517.79</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344, 444, </w:t>
            </w:r>
            <w:r>
              <w:rPr>
                <w:color w:val="000000"/>
                <w:spacing w:val="0"/>
                <w:w w:val="100"/>
                <w:position w:val="0"/>
              </w:rPr>
              <w:t xml:space="preserve">907.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1,022, 939, </w:t>
            </w:r>
            <w:r>
              <w:rPr>
                <w:color w:val="000000"/>
                <w:spacing w:val="0"/>
                <w:w w:val="100"/>
                <w:position w:val="0"/>
              </w:rPr>
              <w:t xml:space="preserve">566. </w:t>
            </w:r>
            <w:r>
              <w:rPr>
                <w:color w:val="000000"/>
                <w:spacing w:val="0"/>
                <w:w w:val="100"/>
                <w:position w:val="0"/>
              </w:rPr>
              <w:t>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116, </w:t>
            </w:r>
            <w:r>
              <w:rPr>
                <w:color w:val="000000"/>
                <w:spacing w:val="0"/>
                <w:w w:val="100"/>
                <w:position w:val="0"/>
              </w:rPr>
              <w:t xml:space="preserve">891,497.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114,815,830.78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7, 564, 228, </w:t>
            </w:r>
            <w:r>
              <w:rPr>
                <w:color w:val="000000"/>
                <w:spacing w:val="0"/>
                <w:w w:val="100"/>
                <w:position w:val="0"/>
              </w:rPr>
              <w:t xml:space="preserve">599. </w:t>
            </w:r>
            <w:r>
              <w:rPr>
                <w:color w:val="000000"/>
                <w:spacing w:val="0"/>
                <w:w w:val="100"/>
                <w:position w:val="0"/>
              </w:rPr>
              <w:t>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 </w:t>
            </w:r>
            <w:r>
              <w:rPr>
                <w:color w:val="000000"/>
                <w:spacing w:val="0"/>
                <w:w w:val="100"/>
                <w:position w:val="0"/>
              </w:rPr>
              <w:t>129,385.49</w:t>
            </w:r>
          </w:p>
        </w:tc>
      </w:tr>
    </w:tbl>
    <w:p>
      <w:pPr>
        <w:spacing w:lineRule="exact" w:line="1"/>
        <w:rPr>
          <w:sz w:val="2"/>
          <w:szCs w:val="2"/>
        </w:rPr>
      </w:pPr>
      <w:r>
        <w:br w:type="page"/>
      </w:r>
    </w:p>
    <w:tbl>
      <w:tblPr>
        <w:tblOverlap w:val="never"/>
        <w:jc w:val="center"/>
        <w:tblLayout w:type="fixed"/>
      </w:tblPr>
      <w:tblGrid>
        <w:gridCol w:w="1522"/>
        <w:gridCol w:w="2366"/>
        <w:gridCol w:w="2501"/>
        <w:gridCol w:w="2501"/>
        <w:gridCol w:w="1498"/>
        <w:gridCol w:w="1589"/>
        <w:gridCol w:w="134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深圳市农产品融资担保有限公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北京大红门京深</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海鲜批发市场有</w:t>
            </w:r>
          </w:p>
          <w:p>
            <w:pPr>
              <w:pStyle w:val="Style18"/>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限公司</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300,335,413.50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13,989,331.66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13,738, </w:t>
            </w:r>
            <w:r>
              <w:rPr>
                <w:color w:val="000000"/>
                <w:spacing w:val="0"/>
                <w:w w:val="100"/>
                <w:position w:val="0"/>
              </w:rPr>
              <w:t xml:space="preserve">937. </w:t>
            </w: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5,607, </w:t>
            </w:r>
            <w:r>
              <w:rPr>
                <w:color w:val="000000"/>
                <w:spacing w:val="0"/>
                <w:w w:val="100"/>
                <w:position w:val="0"/>
              </w:rPr>
              <w:t xml:space="preserve">952.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349, 444, </w:t>
            </w:r>
            <w:r>
              <w:rPr>
                <w:color w:val="000000"/>
                <w:spacing w:val="0"/>
                <w:w w:val="100"/>
                <w:position w:val="0"/>
              </w:rPr>
              <w:t xml:space="preserve">907. </w:t>
            </w:r>
            <w:r>
              <w:rPr>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1,323,274, </w:t>
            </w:r>
            <w:r>
              <w:rPr>
                <w:color w:val="000000"/>
                <w:spacing w:val="0"/>
                <w:w w:val="100"/>
                <w:position w:val="0"/>
              </w:rPr>
              <w:t xml:space="preserve">980. </w:t>
            </w:r>
            <w:r>
              <w:rPr>
                <w:color w:val="000000"/>
                <w:spacing w:val="0"/>
                <w:w w:val="100"/>
                <w:position w:val="0"/>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 </w:t>
            </w:r>
            <w:r>
              <w:rPr>
                <w:color w:val="000000"/>
                <w:spacing w:val="0"/>
                <w:w w:val="100"/>
                <w:position w:val="0"/>
              </w:rPr>
              <w:t xml:space="preserve">891,497.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128, 805, </w:t>
            </w:r>
            <w:r>
              <w:rPr>
                <w:color w:val="000000"/>
                <w:spacing w:val="0"/>
                <w:w w:val="100"/>
                <w:position w:val="0"/>
              </w:rPr>
              <w:t>162.44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7,577, </w:t>
            </w:r>
            <w:r>
              <w:rPr>
                <w:color w:val="000000"/>
                <w:spacing w:val="0"/>
                <w:w w:val="100"/>
                <w:position w:val="0"/>
              </w:rPr>
              <w:t>967,536.72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96,737,337.49</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6, 270, </w:t>
            </w:r>
            <w:r>
              <w:rPr>
                <w:color w:val="000000"/>
                <w:spacing w:val="0"/>
                <w:w w:val="100"/>
                <w:position w:val="0"/>
              </w:rPr>
              <w:t xml:space="preserve">646. </w:t>
            </w:r>
            <w:r>
              <w:rPr>
                <w:color w:val="000000"/>
                <w:spacing w:val="0"/>
                <w:w w:val="100"/>
                <w:position w:val="0"/>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17,970,173.99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20,334,320.87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归属于母公司股 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194, 156, </w:t>
            </w:r>
            <w:r>
              <w:rPr>
                <w:color w:val="000000"/>
                <w:spacing w:val="0"/>
                <w:w w:val="100"/>
                <w:position w:val="0"/>
              </w:rPr>
              <w:t xml:space="preserve">438. </w:t>
            </w:r>
            <w:r>
              <w:rPr>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920,672,186.81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165,589,426.08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1,031,768,388.87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745,216,754.08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110,993,180.30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87,370,397.23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411,310,299.46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66,235,770.43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196,964,585.44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292,818,019.18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46,617,135.73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3,955,223.21</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—内部交易未实 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(3,013,065.22)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8, 940, </w:t>
            </w:r>
            <w:r>
              <w:rPr>
                <w:color w:val="000000"/>
                <w:spacing w:val="0"/>
                <w:w w:val="100"/>
                <w:position w:val="0"/>
              </w:rPr>
              <w:t xml:space="preserve">325. </w:t>
            </w:r>
            <w:r>
              <w:rPr>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对联营企业权益</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投资的账面价值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87,370,397.23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413,279,768.27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66,572,967.48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207,576,024.60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298,745,279.03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50,572,358.94</w:t>
            </w:r>
          </w:p>
        </w:tc>
      </w:tr>
      <w:tr>
        <w:trPr>
          <w:trHeight w:val="10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存在公开报价的 权益投资的公允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36, </w:t>
            </w:r>
            <w:r>
              <w:rPr>
                <w:color w:val="000000"/>
                <w:spacing w:val="0"/>
                <w:w w:val="100"/>
                <w:position w:val="0"/>
              </w:rPr>
              <w:t>087,097.31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428, </w:t>
            </w:r>
            <w:r>
              <w:rPr>
                <w:color w:val="000000"/>
                <w:spacing w:val="0"/>
                <w:w w:val="100"/>
                <w:position w:val="0"/>
              </w:rPr>
              <w:t>091,565.66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46,569,461.56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273,383,642.99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20,598, </w:t>
            </w:r>
            <w:r>
              <w:rPr>
                <w:color w:val="000000"/>
                <w:spacing w:val="0"/>
                <w:w w:val="100"/>
                <w:position w:val="0"/>
              </w:rPr>
              <w:t xml:space="preserve">541,442. </w:t>
            </w:r>
            <w:r>
              <w:rPr>
                <w:color w:val="000000"/>
                <w:spacing w:val="0"/>
                <w:w w:val="100"/>
                <w:position w:val="0"/>
              </w:rPr>
              <w:t>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116,214,019. </w:t>
            </w:r>
            <w:r>
              <w:rPr>
                <w:color w:val="000000"/>
                <w:spacing w:val="0"/>
                <w:w w:val="100"/>
                <w:position w:val="0"/>
              </w:rPr>
              <w:t>66</w:t>
            </w:r>
          </w:p>
        </w:tc>
      </w:tr>
    </w:tbl>
    <w:p>
      <w:pPr>
        <w:spacing w:lineRule="exact" w:line="1"/>
        <w:rPr>
          <w:sz w:val="2"/>
          <w:szCs w:val="2"/>
        </w:rPr>
      </w:pPr>
      <w:r>
        <w:br w:type="page"/>
      </w:r>
    </w:p>
    <w:tbl>
      <w:tblPr>
        <w:tblOverlap w:val="never"/>
        <w:jc w:val="center"/>
        <w:tblLayout w:type="fixed"/>
      </w:tblPr>
      <w:tblGrid>
        <w:gridCol w:w="1522"/>
        <w:gridCol w:w="2366"/>
        <w:gridCol w:w="2501"/>
        <w:gridCol w:w="2501"/>
        <w:gridCol w:w="1498"/>
        <w:gridCol w:w="1589"/>
        <w:gridCol w:w="1344"/>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深圳市农产品融资担保有限公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北京大红门京深</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海鲜批发市场有</w:t>
            </w:r>
          </w:p>
          <w:p>
            <w:pPr>
              <w:pStyle w:val="Style18"/>
              <w:keepNext w:val="0"/>
              <w:keepLines w:val="0"/>
              <w:widowControl w:val="0"/>
              <w:shd w:val="clear" w:color="auto" w:fill="auto"/>
              <w:bidi w:val="0"/>
              <w:spacing w:before="0" w:after="80" w:line="240" w:lineRule="auto"/>
              <w:ind w:left="0" w:right="0" w:firstLine="380"/>
              <w:jc w:val="left"/>
            </w:pPr>
            <w:r>
              <w:rPr>
                <w:color w:val="000000"/>
                <w:spacing w:val="0"/>
                <w:w w:val="100"/>
                <w:position w:val="0"/>
              </w:rPr>
              <w:t>限公司</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9, 494, </w:t>
            </w:r>
            <w:r>
              <w:rPr>
                <w:color w:val="000000"/>
                <w:spacing w:val="0"/>
                <w:w w:val="100"/>
                <w:position w:val="0"/>
              </w:rPr>
              <w:t xml:space="preserve">605.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130, 605, </w:t>
            </w:r>
            <w:r>
              <w:rPr>
                <w:color w:val="000000"/>
                <w:spacing w:val="0"/>
                <w:w w:val="100"/>
                <w:position w:val="0"/>
              </w:rPr>
              <w:t xml:space="preserve">020.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11,381,979.95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90,145,526.08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53, 046, </w:t>
            </w:r>
            <w:r>
              <w:rPr>
                <w:color w:val="000000"/>
                <w:spacing w:val="0"/>
                <w:w w:val="100"/>
                <w:position w:val="0"/>
              </w:rPr>
              <w:t xml:space="preserve">920. </w:t>
            </w: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15,583,592.86</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终止经营的净利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9, 494, </w:t>
            </w:r>
            <w:r>
              <w:rPr>
                <w:color w:val="000000"/>
                <w:spacing w:val="0"/>
                <w:w w:val="100"/>
                <w:position w:val="0"/>
              </w:rPr>
              <w:t xml:space="preserve">605.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130, 605, </w:t>
            </w:r>
            <w:r>
              <w:rPr>
                <w:color w:val="000000"/>
                <w:spacing w:val="0"/>
                <w:w w:val="100"/>
                <w:position w:val="0"/>
              </w:rPr>
              <w:t xml:space="preserve">020.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11,381,979.95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90,145,526.08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53, 046, </w:t>
            </w:r>
            <w:r>
              <w:rPr>
                <w:color w:val="000000"/>
                <w:spacing w:val="0"/>
                <w:w w:val="100"/>
                <w:position w:val="0"/>
              </w:rPr>
              <w:t xml:space="preserve">920. </w:t>
            </w: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15,583,592.86</w:t>
            </w:r>
          </w:p>
        </w:tc>
      </w:tr>
      <w:tr>
        <w:trPr>
          <w:trHeight w:val="1056"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企业本期收到的 来自联营企业的 股利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6,701,250.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14, </w:t>
            </w:r>
            <w:r>
              <w:rPr>
                <w:color w:val="000000"/>
                <w:spacing w:val="0"/>
                <w:w w:val="100"/>
                <w:position w:val="0"/>
              </w:rPr>
              <w:t xml:space="preserve">688,614.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7,809,210.75</w:t>
            </w:r>
          </w:p>
        </w:tc>
      </w:tr>
    </w:tbl>
    <w:p>
      <w:pPr>
        <w:pStyle w:val="Style24"/>
        <w:keepNext w:val="0"/>
        <w:keepLines w:val="0"/>
        <w:widowControl w:val="0"/>
        <w:shd w:val="clear" w:color="auto" w:fill="auto"/>
        <w:bidi w:val="0"/>
        <w:spacing w:before="0" w:after="0" w:line="240" w:lineRule="auto"/>
        <w:ind w:left="384" w:right="0" w:firstLine="0"/>
        <w:jc w:val="left"/>
      </w:pPr>
      <w:r>
        <w:rPr>
          <w:color w:val="000000"/>
          <w:spacing w:val="0"/>
          <w:w w:val="100"/>
          <w:position w:val="0"/>
        </w:rPr>
        <w:t>续:</w:t>
      </w:r>
    </w:p>
    <w:p>
      <w:pPr>
        <w:widowControl w:val="0"/>
        <w:spacing w:after="139" w:line="1" w:lineRule="exact"/>
      </w:pPr>
    </w:p>
    <w:tbl>
      <w:tblPr>
        <w:tblOverlap w:val="never"/>
        <w:jc w:val="center"/>
        <w:tblLayout w:type="fixed"/>
      </w:tblPr>
      <w:tblGrid>
        <w:gridCol w:w="1882"/>
        <w:gridCol w:w="2266"/>
        <w:gridCol w:w="2482"/>
        <w:gridCol w:w="2261"/>
        <w:gridCol w:w="1493"/>
        <w:gridCol w:w="1589"/>
        <w:gridCol w:w="1349"/>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深圳市农产品融资担保有限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北京大红门京深 海鲜批发市场有 限公司</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152,442,928.01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701,448, </w:t>
            </w:r>
            <w:r>
              <w:rPr>
                <w:color w:val="000000"/>
                <w:spacing w:val="0"/>
                <w:w w:val="100"/>
                <w:position w:val="0"/>
              </w:rPr>
              <w:t xml:space="preserve">103. </w:t>
            </w:r>
            <w:r>
              <w:rPr>
                <w:color w:val="000000"/>
                <w:spacing w:val="0"/>
                <w:w w:val="100"/>
                <w:position w:val="0"/>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233,616, </w:t>
            </w:r>
            <w:r>
              <w:rPr>
                <w:color w:val="000000"/>
                <w:spacing w:val="0"/>
                <w:w w:val="100"/>
                <w:position w:val="0"/>
              </w:rPr>
              <w:t xml:space="preserve">988. </w:t>
            </w:r>
            <w:r>
              <w:rPr>
                <w:color w:val="000000"/>
                <w:spacing w:val="0"/>
                <w:w w:val="100"/>
                <w:position w:val="0"/>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446, </w:t>
            </w:r>
            <w:r>
              <w:rPr>
                <w:color w:val="000000"/>
                <w:spacing w:val="0"/>
                <w:w w:val="100"/>
                <w:position w:val="0"/>
              </w:rPr>
              <w:t>043,901.44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3,060,018,526.50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61,704, </w:t>
            </w:r>
            <w:r>
              <w:rPr>
                <w:color w:val="000000"/>
                <w:spacing w:val="0"/>
                <w:w w:val="100"/>
                <w:position w:val="0"/>
              </w:rPr>
              <w:t xml:space="preserve">699. </w:t>
            </w:r>
            <w:r>
              <w:rPr>
                <w:color w:val="000000"/>
                <w:spacing w:val="0"/>
                <w:w w:val="100"/>
                <w:position w:val="0"/>
              </w:rPr>
              <w:t>36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188, 642, </w:t>
            </w:r>
            <w:r>
              <w:rPr>
                <w:color w:val="000000"/>
                <w:spacing w:val="0"/>
                <w:w w:val="100"/>
                <w:position w:val="0"/>
              </w:rPr>
              <w:t xml:space="preserve">582. </w:t>
            </w:r>
            <w:r>
              <w:rPr>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1, 130, 682, </w:t>
            </w:r>
            <w:r>
              <w:rPr>
                <w:color w:val="000000"/>
                <w:spacing w:val="0"/>
                <w:w w:val="100"/>
                <w:position w:val="0"/>
              </w:rPr>
              <w:t xml:space="preserve">043. </w:t>
            </w:r>
            <w:r>
              <w:rPr>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39,202,261.64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614, 414, </w:t>
            </w:r>
            <w:r>
              <w:rPr>
                <w:color w:val="000000"/>
                <w:spacing w:val="0"/>
                <w:w w:val="100"/>
                <w:position w:val="0"/>
              </w:rPr>
              <w:t xml:space="preserve">856. </w:t>
            </w:r>
            <w:r>
              <w:rPr>
                <w:color w:val="000000"/>
                <w:spacing w:val="0"/>
                <w:w w:val="100"/>
                <w:position w:val="0"/>
              </w:rPr>
              <w:t>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124, 448, </w:t>
            </w:r>
            <w:r>
              <w:rPr>
                <w:color w:val="000000"/>
                <w:spacing w:val="0"/>
                <w:w w:val="100"/>
                <w:position w:val="0"/>
              </w:rPr>
              <w:t xml:space="preserve">348. </w:t>
            </w: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147,293,539. </w:t>
            </w:r>
            <w:r>
              <w:rPr>
                <w:color w:val="000000"/>
                <w:spacing w:val="0"/>
                <w:w w:val="100"/>
                <w:position w:val="0"/>
              </w:rPr>
              <w:t>17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341,085,510.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1,832, 130, </w:t>
            </w:r>
            <w:r>
              <w:rPr>
                <w:color w:val="000000"/>
                <w:spacing w:val="0"/>
                <w:w w:val="100"/>
                <w:position w:val="0"/>
              </w:rPr>
              <w:t xml:space="preserve">147.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272,819, </w:t>
            </w:r>
            <w:r>
              <w:rPr>
                <w:color w:val="000000"/>
                <w:spacing w:val="0"/>
                <w:w w:val="100"/>
                <w:position w:val="0"/>
              </w:rPr>
              <w:t xml:space="preserve">250. </w:t>
            </w: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1,060, 458, </w:t>
            </w:r>
            <w:r>
              <w:rPr>
                <w:color w:val="000000"/>
                <w:spacing w:val="0"/>
                <w:w w:val="100"/>
                <w:position w:val="0"/>
              </w:rPr>
              <w:t>757.46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3, 184, 466, </w:t>
            </w:r>
            <w:r>
              <w:rPr>
                <w:color w:val="000000"/>
                <w:spacing w:val="0"/>
                <w:w w:val="100"/>
                <w:position w:val="0"/>
              </w:rPr>
              <w:t xml:space="preserve">874.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208, </w:t>
            </w:r>
            <w:r>
              <w:rPr>
                <w:color w:val="000000"/>
                <w:spacing w:val="0"/>
                <w:w w:val="100"/>
                <w:position w:val="0"/>
              </w:rPr>
              <w:t>998,238.53</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125,924, </w:t>
            </w:r>
            <w:r>
              <w:rPr>
                <w:color w:val="000000"/>
                <w:spacing w:val="0"/>
                <w:w w:val="100"/>
                <w:position w:val="0"/>
              </w:rPr>
              <w:t xml:space="preserve">558.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925,266, </w:t>
            </w:r>
            <w:r>
              <w:rPr>
                <w:color w:val="000000"/>
                <w:spacing w:val="0"/>
                <w:w w:val="100"/>
                <w:position w:val="0"/>
              </w:rPr>
              <w:t xml:space="preserve">644.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112,341, </w:t>
            </w:r>
            <w:r>
              <w:rPr>
                <w:color w:val="000000"/>
                <w:spacing w:val="0"/>
                <w:w w:val="100"/>
                <w:position w:val="0"/>
              </w:rPr>
              <w:t>157.49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88, </w:t>
            </w:r>
            <w:r>
              <w:rPr>
                <w:color w:val="000000"/>
                <w:spacing w:val="0"/>
                <w:w w:val="100"/>
                <w:position w:val="0"/>
              </w:rPr>
              <w:t>749,326.34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2,572, 878, </w:t>
            </w:r>
            <w:r>
              <w:rPr>
                <w:color w:val="000000"/>
                <w:spacing w:val="0"/>
                <w:w w:val="100"/>
                <w:position w:val="0"/>
              </w:rPr>
              <w:t xml:space="preserve">967. </w:t>
            </w:r>
            <w:r>
              <w:rPr>
                <w:color w:val="000000"/>
                <w:spacing w:val="0"/>
                <w:w w:val="100"/>
                <w:position w:val="0"/>
              </w:rPr>
              <w:t>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 </w:t>
            </w:r>
            <w:r>
              <w:rPr>
                <w:color w:val="000000"/>
                <w:spacing w:val="0"/>
                <w:w w:val="100"/>
                <w:position w:val="0"/>
              </w:rPr>
              <w:t xml:space="preserve">741,330. </w:t>
            </w:r>
            <w:r>
              <w:rPr>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1882"/>
        <w:gridCol w:w="2266"/>
        <w:gridCol w:w="2482"/>
        <w:gridCol w:w="2261"/>
        <w:gridCol w:w="1493"/>
        <w:gridCol w:w="1589"/>
        <w:gridCol w:w="1349"/>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深圳市农产品融资担保有限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北京大红门京深</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海鲜批发市场有</w:t>
            </w:r>
          </w:p>
          <w:p>
            <w:pPr>
              <w:pStyle w:val="Style18"/>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限公司</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30,499,120.00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116, 796, </w:t>
            </w:r>
            <w:r>
              <w:rPr>
                <w:color w:val="000000"/>
                <w:spacing w:val="0"/>
                <w:w w:val="100"/>
                <w:position w:val="0"/>
              </w:rPr>
              <w:t xml:space="preserve">337. </w:t>
            </w: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14,571,422.03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18, </w:t>
            </w:r>
            <w:r>
              <w:rPr>
                <w:color w:val="000000"/>
                <w:spacing w:val="0"/>
                <w:w w:val="100"/>
                <w:position w:val="0"/>
              </w:rPr>
              <w:t>862,743.87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5,253, </w:t>
            </w:r>
            <w:r>
              <w:rPr>
                <w:color w:val="000000"/>
                <w:spacing w:val="0"/>
                <w:w w:val="100"/>
                <w:position w:val="0"/>
              </w:rPr>
              <w:t>962.00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156, 423, </w:t>
            </w:r>
            <w:r>
              <w:rPr>
                <w:color w:val="000000"/>
                <w:spacing w:val="0"/>
                <w:w w:val="100"/>
                <w:position w:val="0"/>
              </w:rPr>
              <w:t xml:space="preserve">678. </w:t>
            </w:r>
            <w:r>
              <w:rPr>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1,042,062,981.24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112,341, </w:t>
            </w:r>
            <w:r>
              <w:rPr>
                <w:color w:val="000000"/>
                <w:spacing w:val="0"/>
                <w:w w:val="100"/>
                <w:position w:val="0"/>
              </w:rPr>
              <w:t>157.49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103,320, </w:t>
            </w:r>
            <w:r>
              <w:rPr>
                <w:color w:val="000000"/>
                <w:spacing w:val="0"/>
                <w:w w:val="100"/>
                <w:position w:val="0"/>
              </w:rPr>
              <w:t xml:space="preserve">748.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2,591,741,711.56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 </w:t>
            </w:r>
            <w:r>
              <w:rPr>
                <w:color w:val="000000"/>
                <w:spacing w:val="0"/>
                <w:w w:val="100"/>
                <w:position w:val="0"/>
              </w:rPr>
              <w:t xml:space="preserve">995,292. </w:t>
            </w:r>
            <w:r>
              <w:rPr>
                <w:color w:val="000000"/>
                <w:spacing w:val="0"/>
                <w:w w:val="100"/>
                <w:position w:val="0"/>
              </w:rPr>
              <w:t>15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5, 909, </w:t>
            </w:r>
            <w:r>
              <w:rPr>
                <w:color w:val="000000"/>
                <w:spacing w:val="0"/>
                <w:w w:val="100"/>
                <w:position w:val="0"/>
              </w:rPr>
              <w:t xml:space="preserve">486. </w:t>
            </w: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21,515,728.34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16,760, </w:t>
            </w:r>
            <w:r>
              <w:rPr>
                <w:color w:val="000000"/>
                <w:spacing w:val="0"/>
                <w:w w:val="100"/>
                <w:position w:val="0"/>
              </w:rPr>
              <w:t xml:space="preserve">875. </w:t>
            </w:r>
            <w:r>
              <w:rPr>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归属于母公司股东权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184,661,832.65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790,067,165.88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154,568,606.45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935,622,280.75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575,964,287.56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114,002,946.38</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83,097,824.69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352,962,506.36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61,827,442.58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178,610,293.40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259,443,113.33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47,881,237.48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5, 545, </w:t>
            </w:r>
            <w:r>
              <w:rPr>
                <w:color w:val="000000"/>
                <w:spacing w:val="0"/>
                <w:w w:val="100"/>
                <w:position w:val="0"/>
              </w:rPr>
              <w:t xml:space="preserve">007. </w:t>
            </w: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3,955,223.21</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3,955,223.21</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一内部交易未实现利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(3,395,317.68)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8, 940, </w:t>
            </w:r>
            <w:r>
              <w:rPr>
                <w:color w:val="000000"/>
                <w:spacing w:val="0"/>
                <w:w w:val="100"/>
                <w:position w:val="0"/>
              </w:rPr>
              <w:t xml:space="preserve">325. </w:t>
            </w:r>
            <w:r>
              <w:rPr>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对联营企业权益投资 的账面价值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83,097,824.70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354,931,975.17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62,164,639.63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189,483,367.44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264,988,120.72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51,836,460.69</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存在公开报价的权益 投资的公允价值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30,335,829.84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435,358, </w:t>
            </w:r>
            <w:r>
              <w:rPr>
                <w:color w:val="000000"/>
                <w:spacing w:val="0"/>
                <w:w w:val="100"/>
                <w:position w:val="0"/>
              </w:rPr>
              <w:t xml:space="preserve">032.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85,067,418.36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338, </w:t>
            </w:r>
            <w:r>
              <w:rPr>
                <w:color w:val="000000"/>
                <w:spacing w:val="0"/>
                <w:w w:val="100"/>
                <w:position w:val="0"/>
              </w:rPr>
              <w:t>224,512.31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12,731,205, </w:t>
            </w:r>
            <w:r>
              <w:rPr>
                <w:color w:val="000000"/>
                <w:spacing w:val="0"/>
                <w:w w:val="100"/>
                <w:position w:val="0"/>
              </w:rPr>
              <w:t xml:space="preserve">181.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101,302,556. </w:t>
            </w:r>
            <w:r>
              <w:rPr>
                <w:color w:val="000000"/>
                <w:spacing w:val="0"/>
                <w:w w:val="100"/>
                <w:position w:val="0"/>
              </w:rPr>
              <w:t>66</w:t>
            </w:r>
          </w:p>
        </w:tc>
      </w:tr>
    </w:tbl>
    <w:p>
      <w:pPr>
        <w:spacing w:lineRule="exact" w:line="1"/>
        <w:rPr>
          <w:sz w:val="2"/>
          <w:szCs w:val="2"/>
        </w:rPr>
      </w:pPr>
      <w:r>
        <w:br w:type="page"/>
      </w:r>
    </w:p>
    <w:tbl>
      <w:tblPr>
        <w:tblOverlap w:val="never"/>
        <w:jc w:val="center"/>
        <w:tblLayout w:type="fixed"/>
      </w:tblPr>
      <w:tblGrid>
        <w:gridCol w:w="1882"/>
        <w:gridCol w:w="2266"/>
        <w:gridCol w:w="2482"/>
        <w:gridCol w:w="2261"/>
        <w:gridCol w:w="1493"/>
        <w:gridCol w:w="1589"/>
        <w:gridCol w:w="1349"/>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蚌埠海吉星农产品物流有限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合肥周谷堆农产品批发市场股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深圳市农产品融资担保有限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深圳市深宝实业股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深圳市中农网股份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北京大红门京深</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海鲜批发市场有</w:t>
            </w:r>
          </w:p>
          <w:p>
            <w:pPr>
              <w:pStyle w:val="Style18"/>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限公司</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10,145,112.24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105,209, </w:t>
            </w:r>
            <w:r>
              <w:rPr>
                <w:color w:val="000000"/>
                <w:spacing w:val="0"/>
                <w:w w:val="100"/>
                <w:position w:val="0"/>
              </w:rPr>
              <w:t xml:space="preserve">788.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24, 400, </w:t>
            </w:r>
            <w:r>
              <w:rPr>
                <w:color w:val="000000"/>
                <w:spacing w:val="0"/>
                <w:w w:val="100"/>
                <w:position w:val="0"/>
              </w:rPr>
              <w:t>097.25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(42, 960, </w:t>
            </w:r>
            <w:r>
              <w:rPr>
                <w:color w:val="000000"/>
                <w:spacing w:val="0"/>
                <w:w w:val="100"/>
                <w:position w:val="0"/>
              </w:rPr>
              <w:t xml:space="preserve">551. </w:t>
            </w:r>
            <w:r>
              <w:rPr>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44,356,618.77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13,401,855.33</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10,145,112.24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105,209, </w:t>
            </w:r>
            <w:r>
              <w:rPr>
                <w:color w:val="000000"/>
                <w:spacing w:val="0"/>
                <w:w w:val="100"/>
                <w:position w:val="0"/>
              </w:rPr>
              <w:t xml:space="preserve">788.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24, 400, </w:t>
            </w:r>
            <w:r>
              <w:rPr>
                <w:color w:val="000000"/>
                <w:spacing w:val="0"/>
                <w:w w:val="100"/>
                <w:position w:val="0"/>
              </w:rPr>
              <w:t>097.25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(42, 960, </w:t>
            </w:r>
            <w:r>
              <w:rPr>
                <w:color w:val="000000"/>
                <w:spacing w:val="0"/>
                <w:w w:val="100"/>
                <w:position w:val="0"/>
              </w:rPr>
              <w:t xml:space="preserve">551. </w:t>
            </w:r>
            <w:r>
              <w:rPr>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44,356,618.77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13,401,855.33</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企业本期收到的来自 联营企业的股利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13,402,500.00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8,688,000.00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15,914,810.84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ectPr>
          <w:footnotePr>
            <w:pos w:val="pageBottom"/>
            <w:numFmt w:val="decimal"/>
            <w:numRestart w:val="continuous"/>
          </w:footnotePr>
          <w:pgSz w:w="16840" w:h="11900" w:orient="landscape"/>
          <w:pgMar w:top="1883" w:right="1407" w:bottom="1838" w:left="2113" w:header="0" w:footer="3" w:gutter="0"/>
          <w:cols w:space="720"/>
          <w:noEndnote/>
          <w:rtlGutter w:val="0"/>
          <w:docGrid w:linePitch="360"/>
        </w:sectPr>
      </w:pPr>
    </w:p>
    <w:p>
      <w:pPr>
        <w:pStyle w:val="Style33"/>
        <w:keepNext/>
        <w:keepLines/>
        <w:widowControl w:val="0"/>
        <w:numPr>
          <w:ilvl w:val="0"/>
          <w:numId w:val="91"/>
        </w:numPr>
        <w:shd w:val="clear" w:color="auto" w:fill="auto"/>
        <w:bidi w:val="0"/>
        <w:spacing w:before="300" w:after="140" w:line="240" w:lineRule="auto"/>
        <w:ind w:left="0" w:right="0" w:firstLine="40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不重要的联营企业的汇总财务信息</w:t>
      </w:r>
      <w:bookmarkEnd w:id="1917"/>
      <w:bookmarkEnd w:id="1918"/>
      <w:bookmarkEnd w:id="1920"/>
    </w:p>
    <w:tbl>
      <w:tblPr>
        <w:tblOverlap w:val="never"/>
        <w:jc w:val="center"/>
        <w:tblLayout w:type="fixed"/>
      </w:tblPr>
      <w:tblGrid>
        <w:gridCol w:w="3192"/>
        <w:gridCol w:w="2582"/>
        <w:gridCol w:w="261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期初余额/上期发生额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合营企业投资账面价值合计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 xml:space="preserve">045,494. </w:t>
            </w:r>
            <w:r>
              <w:rPr>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29,355,605.90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3,439, </w:t>
            </w:r>
            <w:r>
              <w:rPr>
                <w:color w:val="000000"/>
                <w:spacing w:val="0"/>
                <w:w w:val="100"/>
                <w:position w:val="0"/>
              </w:rPr>
              <w:t xml:space="preserve">888.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3,068,532.90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3,439, </w:t>
            </w:r>
            <w:r>
              <w:rPr>
                <w:color w:val="000000"/>
                <w:spacing w:val="0"/>
                <w:w w:val="100"/>
                <w:position w:val="0"/>
              </w:rPr>
              <w:t xml:space="preserve">888.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3,068,532.90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联营企业投资账面价值合计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475, 624, </w:t>
            </w:r>
            <w:r>
              <w:rPr>
                <w:color w:val="000000"/>
                <w:spacing w:val="0"/>
                <w:w w:val="100"/>
                <w:position w:val="0"/>
              </w:rPr>
              <w:t>431.48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465, 532, </w:t>
            </w:r>
            <w:r>
              <w:rPr>
                <w:color w:val="000000"/>
                <w:spacing w:val="0"/>
                <w:w w:val="100"/>
                <w:position w:val="0"/>
              </w:rPr>
              <w:t xml:space="preserve">899. </w:t>
            </w: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(24, 684, </w:t>
            </w:r>
            <w:r>
              <w:rPr>
                <w:color w:val="000000"/>
                <w:spacing w:val="0"/>
                <w:w w:val="100"/>
                <w:position w:val="0"/>
              </w:rPr>
              <w:t xml:space="preserve">153. </w:t>
            </w:r>
            <w:r>
              <w:rPr>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(14, </w:t>
            </w:r>
            <w:r>
              <w:rPr>
                <w:color w:val="000000"/>
                <w:spacing w:val="0"/>
                <w:w w:val="100"/>
                <w:position w:val="0"/>
              </w:rPr>
              <w:t>952,387.66)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(24, 684, </w:t>
            </w:r>
            <w:r>
              <w:rPr>
                <w:color w:val="000000"/>
                <w:spacing w:val="0"/>
                <w:w w:val="100"/>
                <w:position w:val="0"/>
              </w:rPr>
              <w:t xml:space="preserve">153. </w:t>
            </w:r>
            <w:r>
              <w:rPr>
                <w:color w:val="000000"/>
                <w:spacing w:val="0"/>
                <w:w w:val="100"/>
                <w:position w:val="0"/>
              </w:rPr>
              <w:t>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(14, </w:t>
            </w:r>
            <w:r>
              <w:rPr>
                <w:color w:val="000000"/>
                <w:spacing w:val="0"/>
                <w:w w:val="100"/>
                <w:position w:val="0"/>
              </w:rPr>
              <w:t>952,387.66)</w:t>
            </w:r>
          </w:p>
        </w:tc>
      </w:tr>
    </w:tbl>
    <w:p>
      <w:pPr>
        <w:widowControl w:val="0"/>
        <w:spacing w:after="139" w:line="1" w:lineRule="exact"/>
      </w:pPr>
    </w:p>
    <w:p>
      <w:pPr>
        <w:pStyle w:val="Style33"/>
        <w:keepNext/>
        <w:keepLines/>
        <w:widowControl w:val="0"/>
        <w:numPr>
          <w:ilvl w:val="0"/>
          <w:numId w:val="91"/>
        </w:numPr>
        <w:shd w:val="clear" w:color="auto" w:fill="auto"/>
        <w:tabs>
          <w:tab w:pos="796" w:val="left"/>
        </w:tabs>
        <w:bidi w:val="0"/>
        <w:spacing w:before="0" w:after="320" w:line="240" w:lineRule="auto"/>
        <w:ind w:left="0" w:right="0" w:firstLine="400"/>
        <w:jc w:val="left"/>
      </w:pPr>
      <w:bookmarkStart w:id="1921" w:name="bookmark1921"/>
      <w:bookmarkStart w:id="1922" w:name="bookmark1922"/>
      <w:bookmarkStart w:id="1923" w:name="bookmark1923"/>
      <w:bookmarkStart w:id="1924" w:name="bookmark1924"/>
      <w:bookmarkEnd w:id="1923"/>
      <w:r>
        <w:rPr>
          <w:color w:val="000000"/>
          <w:spacing w:val="0"/>
          <w:w w:val="100"/>
          <w:position w:val="0"/>
        </w:rPr>
        <w:t>本公司合营企业或联营企业向本公司转移资金的能力不存在重大限制</w:t>
      </w:r>
      <w:bookmarkEnd w:id="1921"/>
      <w:bookmarkEnd w:id="1922"/>
      <w:bookmarkEnd w:id="1924"/>
    </w:p>
    <w:p>
      <w:pPr>
        <w:pStyle w:val="Style33"/>
        <w:keepNext/>
        <w:keepLines/>
        <w:widowControl w:val="0"/>
        <w:numPr>
          <w:ilvl w:val="0"/>
          <w:numId w:val="91"/>
        </w:numPr>
        <w:shd w:val="clear" w:color="auto" w:fill="auto"/>
        <w:tabs>
          <w:tab w:pos="796" w:val="left"/>
        </w:tabs>
        <w:bidi w:val="0"/>
        <w:spacing w:before="0" w:after="140" w:line="240" w:lineRule="auto"/>
        <w:ind w:left="0" w:right="0" w:firstLine="400"/>
        <w:jc w:val="left"/>
      </w:pPr>
      <w:bookmarkStart w:id="1921" w:name="bookmark1921"/>
      <w:bookmarkStart w:id="1922" w:name="bookmark1922"/>
      <w:bookmarkStart w:id="1925" w:name="bookmark1925"/>
      <w:bookmarkStart w:id="1926" w:name="bookmark1926"/>
      <w:bookmarkEnd w:id="1925"/>
      <w:r>
        <w:rPr>
          <w:color w:val="000000"/>
          <w:spacing w:val="0"/>
          <w:w w:val="100"/>
          <w:position w:val="0"/>
        </w:rPr>
        <w:t>合营企业或联营企业发生的超额亏损</w:t>
      </w:r>
      <w:bookmarkEnd w:id="1921"/>
      <w:bookmarkEnd w:id="1922"/>
      <w:bookmarkEnd w:id="1926"/>
    </w:p>
    <w:tbl>
      <w:tblPr>
        <w:tblOverlap w:val="never"/>
        <w:jc w:val="center"/>
        <w:tblLayout w:type="fixed"/>
      </w:tblPr>
      <w:tblGrid>
        <w:gridCol w:w="2280"/>
        <w:gridCol w:w="1694"/>
        <w:gridCol w:w="1358"/>
        <w:gridCol w:w="1512"/>
        <w:gridCol w:w="1546"/>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前期累积未确认的损 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 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本期末累积未确认 的损失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深圳市信祥投资发展有限公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5,235,081.19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2,257,643.24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7,492,724.43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天津海吉星农产品市场管理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769,659.76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深圳中央大厨房物流有限公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6,016, </w:t>
            </w:r>
            <w:r>
              <w:rPr>
                <w:color w:val="000000"/>
                <w:spacing w:val="0"/>
                <w:w w:val="100"/>
                <w:position w:val="0"/>
              </w:rPr>
              <w:t xml:space="preserve">834. </w:t>
            </w:r>
            <w:r>
              <w:rPr>
                <w:color w:val="000000"/>
                <w:spacing w:val="0"/>
                <w:w w:val="100"/>
                <w:position w:val="0"/>
              </w:rPr>
              <w:t>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2,257,643.24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7,492,724. </w:t>
            </w: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20" w:line="408" w:lineRule="exact"/>
        <w:ind w:left="400" w:right="0" w:firstLine="40"/>
        <w:jc w:val="left"/>
      </w:pPr>
      <w:r>
        <w:rPr>
          <w:rFonts w:ascii="Times New Roman" w:eastAsia="Times New Roman" w:hAnsi="Times New Roman" w:cs="Times New Roman"/>
          <w:color w:val="000000"/>
          <w:spacing w:val="0"/>
          <w:w w:val="100"/>
          <w:position w:val="0"/>
        </w:rPr>
        <w:t>*</w:t>
      </w:r>
      <w:r>
        <w:rPr>
          <w:color w:val="000000"/>
          <w:spacing w:val="0"/>
          <w:w w:val="100"/>
          <w:position w:val="0"/>
        </w:rPr>
        <w:t>天津海吉星农产品市场管理有限公司本期盈利，前期未确认的超额亏损本期予以转 回。</w:t>
      </w:r>
    </w:p>
    <w:p>
      <w:pPr>
        <w:pStyle w:val="Style28"/>
        <w:keepNext w:val="0"/>
        <w:keepLines w:val="0"/>
        <w:widowControl w:val="0"/>
        <w:shd w:val="clear" w:color="auto" w:fill="auto"/>
        <w:bidi w:val="0"/>
        <w:spacing w:before="0" w:after="0" w:line="427" w:lineRule="auto"/>
        <w:ind w:left="400" w:right="0" w:firstLine="4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本公司本期对深圳中央大厨房物流有限公司增资，增资金额覆盖了前期超额亏损。</w:t>
      </w:r>
    </w:p>
    <w:p>
      <w:pPr>
        <w:pStyle w:val="Style33"/>
        <w:keepNext/>
        <w:keepLines/>
        <w:widowControl w:val="0"/>
        <w:numPr>
          <w:ilvl w:val="0"/>
          <w:numId w:val="91"/>
        </w:numPr>
        <w:shd w:val="clear" w:color="auto" w:fill="auto"/>
        <w:tabs>
          <w:tab w:pos="796" w:val="left"/>
        </w:tabs>
        <w:bidi w:val="0"/>
        <w:spacing w:before="0" w:after="180" w:line="408" w:lineRule="exact"/>
        <w:ind w:left="0" w:right="0" w:firstLine="40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与合营企业投资相关的未确认承诺</w:t>
      </w:r>
      <w:bookmarkEnd w:id="1927"/>
      <w:bookmarkEnd w:id="1928"/>
      <w:bookmarkEnd w:id="1930"/>
    </w:p>
    <w:p>
      <w:pPr>
        <w:pStyle w:val="Style30"/>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本公司无需要披露的承诺事项。</w:t>
      </w:r>
    </w:p>
    <w:p>
      <w:pPr>
        <w:pStyle w:val="Style33"/>
        <w:keepNext/>
        <w:keepLines/>
        <w:widowControl w:val="0"/>
        <w:numPr>
          <w:ilvl w:val="0"/>
          <w:numId w:val="91"/>
        </w:numPr>
        <w:shd w:val="clear" w:color="auto" w:fill="auto"/>
        <w:tabs>
          <w:tab w:pos="796" w:val="left"/>
        </w:tabs>
        <w:bidi w:val="0"/>
        <w:spacing w:before="0" w:after="180" w:line="408" w:lineRule="exact"/>
        <w:ind w:left="0" w:right="0" w:firstLine="40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与合营企业或联营企业投资相关的或有负债</w:t>
      </w:r>
      <w:bookmarkEnd w:id="1931"/>
      <w:bookmarkEnd w:id="1932"/>
      <w:bookmarkEnd w:id="1934"/>
    </w:p>
    <w:p>
      <w:pPr>
        <w:pStyle w:val="Style30"/>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本公司不存在需要披露的或有事项。</w:t>
      </w:r>
    </w:p>
    <w:p>
      <w:pPr>
        <w:pStyle w:val="Style18"/>
        <w:keepNext w:val="0"/>
        <w:keepLines w:val="0"/>
        <w:widowControl w:val="0"/>
        <w:shd w:val="clear" w:color="auto" w:fill="auto"/>
        <w:bidi w:val="0"/>
        <w:spacing w:before="0" w:after="140" w:line="240" w:lineRule="auto"/>
        <w:ind w:left="0" w:right="0" w:firstLine="680"/>
        <w:jc w:val="left"/>
        <w:rPr>
          <w:sz w:val="32"/>
          <w:szCs w:val="32"/>
        </w:rPr>
      </w:pPr>
      <w:r>
        <w:rPr>
          <w:b/>
          <w:bCs/>
          <w:color w:val="000000"/>
          <w:spacing w:val="0"/>
          <w:w w:val="100"/>
          <w:position w:val="0"/>
          <w:sz w:val="20"/>
          <w:szCs w:val="20"/>
        </w:rPr>
        <w:t>十、</w:t>
      </w:r>
      <w:r>
        <w:rPr>
          <w:color w:val="000000"/>
          <w:spacing w:val="0"/>
          <w:w w:val="100"/>
          <w:position w:val="0"/>
          <w:sz w:val="32"/>
          <w:szCs w:val="32"/>
        </w:rPr>
        <w:t>与金融工具相关的风险披露</w:t>
      </w:r>
    </w:p>
    <w:p>
      <w:pPr>
        <w:pStyle w:val="Style30"/>
        <w:keepNext w:val="0"/>
        <w:keepLines w:val="0"/>
        <w:widowControl w:val="0"/>
        <w:shd w:val="clear" w:color="auto" w:fill="auto"/>
        <w:bidi w:val="0"/>
        <w:spacing w:before="0" w:line="350" w:lineRule="exact"/>
        <w:ind w:left="0" w:right="0" w:firstLine="400"/>
        <w:jc w:val="both"/>
      </w:pPr>
      <w:r>
        <w:rPr>
          <w:color w:val="000000"/>
          <w:spacing w:val="0"/>
          <w:w w:val="100"/>
          <w:position w:val="0"/>
        </w:rPr>
        <w:t>本公司的经营活动会面临各种金融风险：信用风险、流动风险和市场风险（主要为利率风险）。本公 司整体的风险管理计划针对金融市场的不可预见性，力求减少对本公司财务业绩的潜在不利影响。</w:t>
      </w:r>
    </w:p>
    <w:p>
      <w:pPr>
        <w:pStyle w:val="Style33"/>
        <w:keepNext/>
        <w:keepLines/>
        <w:widowControl w:val="0"/>
        <w:shd w:val="clear" w:color="auto" w:fill="auto"/>
        <w:tabs>
          <w:tab w:pos="1058" w:val="left"/>
        </w:tabs>
        <w:bidi w:val="0"/>
        <w:spacing w:before="0" w:after="40" w:line="240" w:lineRule="auto"/>
        <w:ind w:left="0" w:right="0" w:firstLine="460"/>
        <w:jc w:val="both"/>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color w:val="000000"/>
          <w:spacing w:val="0"/>
          <w:w w:val="100"/>
          <w:position w:val="0"/>
        </w:rPr>
        <w:t>一）</w:t>
        <w:tab/>
        <w:t>信用风险</w:t>
      </w:r>
      <w:bookmarkEnd w:id="1935"/>
      <w:bookmarkEnd w:id="1936"/>
      <w:bookmarkEnd w:id="1938"/>
    </w:p>
    <w:p>
      <w:pPr>
        <w:pStyle w:val="Style30"/>
        <w:keepNext w:val="0"/>
        <w:keepLines w:val="0"/>
        <w:widowControl w:val="0"/>
        <w:shd w:val="clear" w:color="auto" w:fill="auto"/>
        <w:bidi w:val="0"/>
        <w:spacing w:before="0" w:after="40" w:line="350" w:lineRule="exact"/>
        <w:ind w:left="0" w:right="0" w:firstLine="400"/>
        <w:jc w:val="both"/>
      </w:pPr>
      <w:r>
        <w:rPr>
          <w:color w:val="000000"/>
          <w:spacing w:val="0"/>
          <w:w w:val="100"/>
          <w:position w:val="0"/>
        </w:rPr>
        <w:t>本公司的信用风险主要来自货币资金、应收账款、其他应收款和可供出售金融资产等。管理层已制定 适当的信用政策，并且不断监察这些信用风险的敞口。</w:t>
      </w:r>
    </w:p>
    <w:p>
      <w:pPr>
        <w:pStyle w:val="Style30"/>
        <w:keepNext w:val="0"/>
        <w:keepLines w:val="0"/>
        <w:widowControl w:val="0"/>
        <w:shd w:val="clear" w:color="auto" w:fill="auto"/>
        <w:bidi w:val="0"/>
        <w:spacing w:before="0" w:after="40" w:line="350" w:lineRule="exact"/>
        <w:ind w:left="0" w:right="0" w:firstLine="400"/>
        <w:jc w:val="both"/>
      </w:pPr>
      <w:r>
        <w:rPr>
          <w:color w:val="000000"/>
          <w:spacing w:val="0"/>
          <w:w w:val="100"/>
          <w:position w:val="0"/>
        </w:rPr>
        <w:t>本公司持有的货币资金，主要存放于国有控股银行和其他大中型商业银行等金融机构，管理层认为这 些商业银行具备较高信誉和资产状况，不存在重大的信用风险，不会产生因对方单位违约而导致的任何重 大损失。</w:t>
      </w:r>
    </w:p>
    <w:p>
      <w:pPr>
        <w:pStyle w:val="Style30"/>
        <w:keepNext w:val="0"/>
        <w:keepLines w:val="0"/>
        <w:widowControl w:val="0"/>
        <w:shd w:val="clear" w:color="auto" w:fill="auto"/>
        <w:bidi w:val="0"/>
        <w:spacing w:before="0" w:after="300" w:line="352" w:lineRule="exact"/>
        <w:ind w:left="0" w:right="0" w:firstLine="400"/>
        <w:jc w:val="both"/>
      </w:pPr>
      <w:r>
        <w:rPr>
          <w:color w:val="000000"/>
          <w:spacing w:val="0"/>
          <w:w w:val="100"/>
          <w:position w:val="0"/>
        </w:rPr>
        <w:t>对于应收账款、其他应收款，本公司设定相关政策以控制信用风险敞口。本公司基于对客户的财务状 况、从第三方获取担保的可能性、信用记录及其它因素诸如目前市场状况等评估客户的信用资质并设置相 应信用期。本公司会定期对客户信用记录进行监控，对于信用记录不良的客户，本公司会采用书面催款、 缩短信用期或取消信用期等方式，以确保本公司的整体信用风险在可控的范围内。</w:t>
      </w:r>
    </w:p>
    <w:p>
      <w:pPr>
        <w:pStyle w:val="Style33"/>
        <w:keepNext/>
        <w:keepLines/>
        <w:widowControl w:val="0"/>
        <w:shd w:val="clear" w:color="auto" w:fill="auto"/>
        <w:tabs>
          <w:tab w:pos="1058" w:val="left"/>
        </w:tabs>
        <w:bidi w:val="0"/>
        <w:spacing w:before="0" w:after="40" w:line="240" w:lineRule="auto"/>
        <w:ind w:left="0" w:right="0" w:firstLine="460"/>
        <w:jc w:val="both"/>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color w:val="000000"/>
          <w:spacing w:val="0"/>
          <w:w w:val="100"/>
          <w:position w:val="0"/>
        </w:rPr>
        <w:t>二）</w:t>
        <w:tab/>
        <w:t>流动性风险</w:t>
      </w:r>
      <w:bookmarkEnd w:id="1939"/>
      <w:bookmarkEnd w:id="1940"/>
      <w:bookmarkEnd w:id="1942"/>
    </w:p>
    <w:p>
      <w:pPr>
        <w:pStyle w:val="Style30"/>
        <w:keepNext w:val="0"/>
        <w:keepLines w:val="0"/>
        <w:widowControl w:val="0"/>
        <w:shd w:val="clear" w:color="auto" w:fill="auto"/>
        <w:bidi w:val="0"/>
        <w:spacing w:before="0" w:after="40" w:line="346" w:lineRule="exact"/>
        <w:ind w:left="0" w:right="0" w:firstLine="400"/>
        <w:jc w:val="both"/>
      </w:pPr>
      <w:r>
        <w:rPr>
          <w:color w:val="000000"/>
          <w:spacing w:val="0"/>
          <w:w w:val="100"/>
          <w:position w:val="0"/>
        </w:rPr>
        <w:t>流动性风险是指本公司无法及时获得充足资金</w:t>
      </w:r>
      <w:r>
        <w:rPr>
          <w:color w:val="000000"/>
          <w:spacing w:val="0"/>
          <w:w w:val="100"/>
          <w:position w:val="0"/>
        </w:rPr>
        <w:t>，</w:t>
      </w:r>
      <w:r>
        <w:rPr>
          <w:color w:val="000000"/>
          <w:spacing w:val="0"/>
          <w:w w:val="100"/>
          <w:position w:val="0"/>
        </w:rPr>
        <w:t>满足业务发展需要或偿付到期债务以及其他支付义务 的风险。</w:t>
      </w:r>
    </w:p>
    <w:p>
      <w:pPr>
        <w:pStyle w:val="Style30"/>
        <w:keepNext w:val="0"/>
        <w:keepLines w:val="0"/>
        <w:widowControl w:val="0"/>
        <w:shd w:val="clear" w:color="auto" w:fill="auto"/>
        <w:bidi w:val="0"/>
        <w:spacing w:before="0" w:after="300" w:line="346" w:lineRule="exact"/>
        <w:ind w:left="0" w:right="0" w:firstLine="400"/>
        <w:jc w:val="both"/>
      </w:pPr>
      <w:r>
        <w:rPr>
          <w:color w:val="000000"/>
          <w:spacing w:val="0"/>
          <w:w w:val="100"/>
          <w:position w:val="0"/>
        </w:rPr>
        <w:t>本公司审计内控部门持续监控公司短期和长期的资金需求，以确保维持充裕的现金储备；同时持续监 控是否符合借款协议的规定，从主要金融机构获得提供足够备用资金的承诺，以满足短期和长期的资金需 求。</w:t>
      </w:r>
    </w:p>
    <w:p>
      <w:pPr>
        <w:pStyle w:val="Style33"/>
        <w:keepNext/>
        <w:keepLines/>
        <w:widowControl w:val="0"/>
        <w:shd w:val="clear" w:color="auto" w:fill="auto"/>
        <w:tabs>
          <w:tab w:pos="1058" w:val="left"/>
        </w:tabs>
        <w:bidi w:val="0"/>
        <w:spacing w:before="0" w:after="40" w:line="240" w:lineRule="auto"/>
        <w:ind w:left="0" w:right="0" w:firstLine="460"/>
        <w:jc w:val="both"/>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color w:val="000000"/>
          <w:spacing w:val="0"/>
          <w:w w:val="100"/>
          <w:position w:val="0"/>
        </w:rPr>
        <w:t>三）</w:t>
        <w:tab/>
        <w:t>市场风险</w:t>
      </w:r>
      <w:bookmarkEnd w:id="1943"/>
      <w:bookmarkEnd w:id="1944"/>
      <w:bookmarkEnd w:id="1946"/>
    </w:p>
    <w:p>
      <w:pPr>
        <w:pStyle w:val="Style30"/>
        <w:keepNext w:val="0"/>
        <w:keepLines w:val="0"/>
        <w:widowControl w:val="0"/>
        <w:shd w:val="clear" w:color="auto" w:fill="auto"/>
        <w:bidi w:val="0"/>
        <w:spacing w:before="0" w:after="40" w:line="350" w:lineRule="exact"/>
        <w:ind w:left="0" w:right="0" w:firstLine="400"/>
        <w:jc w:val="both"/>
      </w:pPr>
      <w:r>
        <w:rPr>
          <w:color w:val="000000"/>
          <w:spacing w:val="0"/>
          <w:w w:val="100"/>
          <w:position w:val="0"/>
        </w:rPr>
        <w:t>本公司主要面临的市场风险为利率风险。</w:t>
      </w:r>
    </w:p>
    <w:p>
      <w:pPr>
        <w:pStyle w:val="Style30"/>
        <w:keepNext w:val="0"/>
        <w:keepLines w:val="0"/>
        <w:widowControl w:val="0"/>
        <w:shd w:val="clear" w:color="auto" w:fill="auto"/>
        <w:bidi w:val="0"/>
        <w:spacing w:before="0" w:after="40" w:line="353" w:lineRule="exact"/>
        <w:ind w:left="0" w:right="0" w:firstLine="400"/>
        <w:jc w:val="both"/>
      </w:pPr>
      <w:r>
        <w:rPr>
          <w:color w:val="000000"/>
          <w:spacing w:val="0"/>
          <w:w w:val="100"/>
          <w:position w:val="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30"/>
        <w:keepNext w:val="0"/>
        <w:keepLines w:val="0"/>
        <w:widowControl w:val="0"/>
        <w:shd w:val="clear" w:color="auto" w:fill="auto"/>
        <w:bidi w:val="0"/>
        <w:spacing w:before="0" w:after="300" w:line="346" w:lineRule="exact"/>
        <w:ind w:left="0" w:right="0" w:firstLine="400"/>
        <w:jc w:val="both"/>
      </w:pPr>
      <w:r>
        <w:rPr>
          <w:color w:val="000000"/>
          <w:spacing w:val="0"/>
          <w:w w:val="100"/>
          <w:position w:val="0"/>
        </w:rPr>
        <w:t xml:space="preserve">本公司财务部门持续监控公司利率水平。利率上升会增加新增带息债务的成本以及本公司尚未付清的 以浮动利率计息的带息债务的利息支出，并对本公司的财务业绩产生不利影响，管理层会依据最新的市场 </w:t>
      </w:r>
      <w:r>
        <w:rPr>
          <w:color w:val="000000"/>
          <w:spacing w:val="0"/>
          <w:w w:val="100"/>
          <w:position w:val="0"/>
        </w:rPr>
        <w:t>状况及时做出调整。</w:t>
      </w:r>
    </w:p>
    <w:p>
      <w:pPr>
        <w:pStyle w:val="Style33"/>
        <w:keepNext/>
        <w:keepLines/>
        <w:widowControl w:val="0"/>
        <w:shd w:val="clear" w:color="auto" w:fill="auto"/>
        <w:bidi w:val="0"/>
        <w:spacing w:before="0" w:after="140" w:line="240" w:lineRule="auto"/>
        <w:ind w:left="0" w:right="0" w:firstLine="460"/>
        <w:jc w:val="both"/>
      </w:pPr>
      <w:bookmarkStart w:id="1947" w:name="bookmark1947"/>
      <w:bookmarkStart w:id="1948" w:name="bookmark1948"/>
      <w:bookmarkStart w:id="1949" w:name="bookmark1949"/>
      <w:r>
        <w:rPr>
          <w:color w:val="000000"/>
          <w:spacing w:val="0"/>
          <w:w w:val="100"/>
          <w:position w:val="0"/>
        </w:rPr>
        <w:t>十一、关联方及关联交易</w:t>
      </w:r>
      <w:bookmarkEnd w:id="1947"/>
      <w:bookmarkEnd w:id="1948"/>
      <w:bookmarkEnd w:id="1949"/>
    </w:p>
    <w:p>
      <w:pPr>
        <w:pStyle w:val="Style33"/>
        <w:keepNext/>
        <w:keepLines/>
        <w:widowControl w:val="0"/>
        <w:shd w:val="clear" w:color="auto" w:fill="auto"/>
        <w:tabs>
          <w:tab w:pos="1257" w:val="left"/>
        </w:tabs>
        <w:bidi w:val="0"/>
        <w:spacing w:before="0" w:after="140" w:line="240" w:lineRule="auto"/>
        <w:ind w:left="0" w:right="0" w:firstLine="460"/>
        <w:jc w:val="both"/>
      </w:pPr>
      <w:bookmarkStart w:id="1947" w:name="bookmark1947"/>
      <w:bookmarkStart w:id="1948" w:name="bookmark1948"/>
      <w:bookmarkStart w:id="1950" w:name="bookmark1950"/>
      <w:r>
        <w:rPr>
          <w:color w:val="000000"/>
          <w:spacing w:val="0"/>
          <w:w w:val="100"/>
          <w:position w:val="0"/>
        </w:rPr>
        <w:t>（一）</w:t>
        <w:tab/>
        <w:t>本企业的母公司情况</w:t>
      </w:r>
      <w:bookmarkEnd w:id="1947"/>
      <w:bookmarkEnd w:id="1948"/>
      <w:bookmarkEnd w:id="1950"/>
    </w:p>
    <w:tbl>
      <w:tblPr>
        <w:tblOverlap w:val="never"/>
        <w:jc w:val="center"/>
        <w:tblLayout w:type="fixed"/>
      </w:tblPr>
      <w:tblGrid>
        <w:gridCol w:w="2890"/>
        <w:gridCol w:w="706"/>
        <w:gridCol w:w="1718"/>
        <w:gridCol w:w="1094"/>
        <w:gridCol w:w="946"/>
        <w:gridCol w:w="1037"/>
      </w:tblGrid>
      <w:tr>
        <w:trPr>
          <w:trHeight w:val="105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260" w:firstLine="0"/>
              <w:jc w:val="right"/>
            </w:pPr>
            <w:r>
              <w:rPr>
                <w:color w:val="000000"/>
                <w:spacing w:val="0"/>
                <w:w w:val="100"/>
                <w:position w:val="0"/>
              </w:rPr>
              <w:t>注册资本</w:t>
            </w:r>
          </w:p>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对本公司 的持股比 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对本公司的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表决权比例</w:t>
            </w:r>
          </w:p>
          <w:p>
            <w:pPr>
              <w:pStyle w:val="Style18"/>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代表国家履行出资人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6"/>
                <w:szCs w:val="26"/>
              </w:rPr>
            </w:pPr>
            <w:r>
              <w:rPr>
                <w:b/>
                <w:bCs/>
                <w:color w:val="000000"/>
                <w:spacing w:val="0"/>
                <w:w w:val="100"/>
                <w:position w:val="0"/>
                <w:sz w:val="26"/>
                <w:szCs w:val="26"/>
              </w:rPr>
              <w:t>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00*</w:t>
            </w:r>
          </w:p>
        </w:tc>
      </w:tr>
    </w:tbl>
    <w:p>
      <w:pPr>
        <w:spacing w:lineRule="exact" w:line="1"/>
        <w:rPr>
          <w:sz w:val="2"/>
          <w:szCs w:val="2"/>
        </w:rPr>
      </w:pPr>
      <w:r>
        <w:br w:type="page"/>
      </w:r>
    </w:p>
    <w:tbl>
      <w:tblPr>
        <w:tblOverlap w:val="never"/>
        <w:jc w:val="center"/>
        <w:tblLayout w:type="fixed"/>
      </w:tblPr>
      <w:tblGrid>
        <w:gridCol w:w="2890"/>
        <w:gridCol w:w="706"/>
        <w:gridCol w:w="1718"/>
        <w:gridCol w:w="1094"/>
        <w:gridCol w:w="946"/>
        <w:gridCol w:w="1037"/>
      </w:tblGrid>
      <w:tr>
        <w:trPr>
          <w:trHeight w:val="105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注册资本</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对本公司 的持股比 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对本公司的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表决权比例</w:t>
            </w:r>
          </w:p>
          <w:p>
            <w:pPr>
              <w:pStyle w:val="Style18"/>
              <w:keepNext w:val="0"/>
              <w:keepLines w:val="0"/>
              <w:widowControl w:val="0"/>
              <w:shd w:val="clear" w:color="auto" w:fill="auto"/>
              <w:bidi w:val="0"/>
              <w:spacing w:before="0" w:after="100" w:line="240" w:lineRule="auto"/>
              <w:ind w:left="0" w:right="380" w:firstLine="0"/>
              <w:jc w:val="right"/>
            </w:pPr>
            <w:r>
              <w:rPr>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20" w:line="401" w:lineRule="exact"/>
        <w:ind w:left="0" w:right="0" w:firstLine="460"/>
        <w:jc w:val="left"/>
      </w:pPr>
      <w:r>
        <w:rPr>
          <w:color w:val="000000"/>
          <w:spacing w:val="0"/>
          <w:w w:val="100"/>
          <w:position w:val="0"/>
        </w:rPr>
        <w:t>*深圳市人民政府国有资产监督管理委员会全资子公司深圳市远致投资有限公司持有本 公司5.22%的股份，深圳市远致投资有限公司全资子公司深圳市亿鑫投资有限公司持有本公 司0.02%股份，深圳市国有资产监督管理委员会直接和间接持有本公司股权比例为</w:t>
      </w:r>
      <w:r>
        <w:rPr>
          <w:color w:val="000000"/>
          <w:spacing w:val="0"/>
          <w:w w:val="100"/>
          <w:position w:val="0"/>
        </w:rPr>
        <w:t xml:space="preserve">34. </w:t>
      </w:r>
      <w:r>
        <w:rPr>
          <w:color w:val="000000"/>
          <w:spacing w:val="0"/>
          <w:w w:val="100"/>
          <w:position w:val="0"/>
        </w:rPr>
        <w:t>00%。</w:t>
      </w:r>
    </w:p>
    <w:p>
      <w:pPr>
        <w:pStyle w:val="Style33"/>
        <w:keepNext/>
        <w:keepLines/>
        <w:widowControl w:val="0"/>
        <w:shd w:val="clear" w:color="auto" w:fill="auto"/>
        <w:tabs>
          <w:tab w:pos="1260" w:val="left"/>
        </w:tabs>
        <w:bidi w:val="0"/>
        <w:spacing w:before="0" w:after="320" w:line="240" w:lineRule="auto"/>
        <w:ind w:left="0" w:right="0" w:firstLine="46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color w:val="000000"/>
          <w:spacing w:val="0"/>
          <w:w w:val="100"/>
          <w:position w:val="0"/>
        </w:rPr>
        <w:t>二）</w:t>
        <w:tab/>
        <w:t>本公司的子公司情况详见附注九（一）在子公司中的权益</w:t>
      </w:r>
      <w:bookmarkEnd w:id="1951"/>
      <w:bookmarkEnd w:id="1952"/>
      <w:bookmarkEnd w:id="1954"/>
    </w:p>
    <w:p>
      <w:pPr>
        <w:pStyle w:val="Style33"/>
        <w:keepNext/>
        <w:keepLines/>
        <w:widowControl w:val="0"/>
        <w:shd w:val="clear" w:color="auto" w:fill="auto"/>
        <w:tabs>
          <w:tab w:pos="1260" w:val="left"/>
        </w:tabs>
        <w:bidi w:val="0"/>
        <w:spacing w:before="0" w:after="320" w:line="240" w:lineRule="auto"/>
        <w:ind w:left="0" w:right="0" w:firstLine="460"/>
        <w:jc w:val="left"/>
      </w:pPr>
      <w:bookmarkStart w:id="1951" w:name="bookmark1951"/>
      <w:bookmarkStart w:id="1952" w:name="bookmark1952"/>
      <w:bookmarkStart w:id="1955" w:name="bookmark1955"/>
      <w:bookmarkStart w:id="1956" w:name="bookmark1956"/>
      <w:r>
        <w:rPr>
          <w:color w:val="000000"/>
          <w:spacing w:val="0"/>
          <w:w w:val="100"/>
          <w:position w:val="0"/>
        </w:rPr>
        <w:t>（</w:t>
      </w:r>
      <w:bookmarkEnd w:id="1955"/>
      <w:r>
        <w:rPr>
          <w:color w:val="000000"/>
          <w:spacing w:val="0"/>
          <w:w w:val="100"/>
          <w:position w:val="0"/>
        </w:rPr>
        <w:t>三）</w:t>
        <w:tab/>
        <w:t>本公司的合营和联营企业情况详见附注七、注释12</w:t>
      </w:r>
      <w:bookmarkEnd w:id="1951"/>
      <w:bookmarkEnd w:id="1952"/>
      <w:bookmarkEnd w:id="1956"/>
    </w:p>
    <w:p>
      <w:pPr>
        <w:pStyle w:val="Style33"/>
        <w:keepNext/>
        <w:keepLines/>
        <w:widowControl w:val="0"/>
        <w:shd w:val="clear" w:color="auto" w:fill="auto"/>
        <w:tabs>
          <w:tab w:pos="1260" w:val="left"/>
        </w:tabs>
        <w:bidi w:val="0"/>
        <w:spacing w:before="0" w:after="160" w:line="240" w:lineRule="auto"/>
        <w:ind w:left="0" w:right="0" w:firstLine="460"/>
        <w:jc w:val="left"/>
      </w:pPr>
      <w:bookmarkStart w:id="1951" w:name="bookmark1951"/>
      <w:bookmarkStart w:id="1952" w:name="bookmark1952"/>
      <w:bookmarkStart w:id="1957" w:name="bookmark1957"/>
      <w:bookmarkStart w:id="1958" w:name="bookmark1958"/>
      <w:r>
        <w:rPr>
          <w:color w:val="000000"/>
          <w:spacing w:val="0"/>
          <w:w w:val="100"/>
          <w:position w:val="0"/>
        </w:rPr>
        <w:t>（</w:t>
      </w:r>
      <w:bookmarkEnd w:id="1957"/>
      <w:r>
        <w:rPr>
          <w:color w:val="000000"/>
          <w:spacing w:val="0"/>
          <w:w w:val="100"/>
          <w:position w:val="0"/>
        </w:rPr>
        <w:t>四）</w:t>
        <w:tab/>
        <w:t>其他关联方情况</w:t>
      </w:r>
      <w:bookmarkEnd w:id="1951"/>
      <w:bookmarkEnd w:id="1952"/>
      <w:bookmarkEnd w:id="1958"/>
    </w:p>
    <w:tbl>
      <w:tblPr>
        <w:tblOverlap w:val="never"/>
        <w:jc w:val="center"/>
        <w:tblLayout w:type="fixed"/>
      </w:tblPr>
      <w:tblGrid>
        <w:gridCol w:w="4440"/>
        <w:gridCol w:w="3950"/>
      </w:tblGrid>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深圳市海吉星互联网金融信息服务有限公司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联营企业之子公司</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深圳市民润农产品配送连锁商业有限公司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本公司其他投资单位</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子公司其他投资单位</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"http://www.tianyancha.com/company/648104143" </w:instrText>
            </w:r>
            <w:r>
              <w:fldChar w:fldCharType="separate"/>
            </w:r>
            <w:r>
              <w:rPr>
                <w:color w:val="000000"/>
                <w:spacing w:val="0"/>
                <w:w w:val="100"/>
                <w:position w:val="0"/>
              </w:rPr>
              <w:t>深圳市英龙建安（集团）有限公司</w:t>
            </w:r>
            <w:r>
              <w:fldChar w:fldCharType="end"/>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广州铁路集团广深铁路实业发展总公司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江西农药厂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长沙商业网点建设开发公司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子公司之股东</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color w:val="000000"/>
          <w:spacing w:val="0"/>
          <w:w w:val="100"/>
          <w:position w:val="0"/>
        </w:rPr>
        <w:t>五）关联方交易</w:t>
      </w:r>
      <w:bookmarkEnd w:id="1959"/>
      <w:bookmarkEnd w:id="1960"/>
      <w:bookmarkEnd w:id="1962"/>
    </w:p>
    <w:p>
      <w:pPr>
        <w:pStyle w:val="Style33"/>
        <w:keepNext/>
        <w:keepLines/>
        <w:widowControl w:val="0"/>
        <w:shd w:val="clear" w:color="auto" w:fill="auto"/>
        <w:bidi w:val="0"/>
        <w:spacing w:before="0" w:after="160" w:line="240" w:lineRule="auto"/>
        <w:ind w:left="0" w:right="0" w:firstLine="460"/>
        <w:jc w:val="left"/>
      </w:pPr>
      <w:bookmarkStart w:id="1959" w:name="bookmark1959"/>
      <w:bookmarkStart w:id="1960" w:name="bookmark1960"/>
      <w:bookmarkStart w:id="1963" w:name="bookmark1963"/>
      <w:r>
        <w:rPr>
          <w:color w:val="000000"/>
          <w:spacing w:val="0"/>
          <w:w w:val="100"/>
          <w:position w:val="0"/>
        </w:rPr>
        <w:t>1.</w:t>
      </w:r>
      <w:r>
        <w:rPr>
          <w:color w:val="000000"/>
          <w:spacing w:val="0"/>
          <w:w w:val="100"/>
          <w:position w:val="0"/>
        </w:rPr>
        <w:t>存在控制关系且已纳入本公司合并财务报表范围的子公司，其相互间交易及母子</w:t>
      </w:r>
      <w:bookmarkEnd w:id="1959"/>
      <w:bookmarkEnd w:id="1960"/>
      <w:bookmarkEnd w:id="1963"/>
    </w:p>
    <w:p>
      <w:pPr>
        <w:pStyle w:val="Style33"/>
        <w:keepNext/>
        <w:keepLines/>
        <w:widowControl w:val="0"/>
        <w:shd w:val="clear" w:color="auto" w:fill="auto"/>
        <w:bidi w:val="0"/>
        <w:spacing w:before="0" w:after="320" w:line="240" w:lineRule="auto"/>
        <w:ind w:left="0" w:right="0" w:firstLine="0"/>
        <w:jc w:val="left"/>
      </w:pPr>
      <w:bookmarkStart w:id="1959" w:name="bookmark1959"/>
      <w:bookmarkStart w:id="1960" w:name="bookmark1960"/>
      <w:bookmarkStart w:id="1964" w:name="bookmark1964"/>
      <w:r>
        <w:rPr>
          <w:color w:val="000000"/>
          <w:spacing w:val="0"/>
          <w:w w:val="100"/>
          <w:position w:val="0"/>
        </w:rPr>
        <w:t>公司交易已作抵销。</w:t>
      </w:r>
      <w:bookmarkEnd w:id="1959"/>
      <w:bookmarkEnd w:id="1960"/>
      <w:bookmarkEnd w:id="1964"/>
    </w:p>
    <w:p>
      <w:pPr>
        <w:pStyle w:val="Style33"/>
        <w:keepNext/>
        <w:keepLines/>
        <w:widowControl w:val="0"/>
        <w:numPr>
          <w:ilvl w:val="0"/>
          <w:numId w:val="93"/>
        </w:numPr>
        <w:shd w:val="clear" w:color="auto" w:fill="auto"/>
        <w:bidi w:val="0"/>
        <w:spacing w:before="0" w:after="240" w:line="240" w:lineRule="auto"/>
        <w:ind w:left="0" w:right="0" w:firstLine="46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购买商品、接受劳务的关联交易</w:t>
      </w:r>
      <w:bookmarkEnd w:id="1965"/>
      <w:bookmarkEnd w:id="1966"/>
      <w:bookmarkEnd w:id="1968"/>
      <w:r>
        <w:br w:type="page"/>
      </w:r>
    </w:p>
    <w:tbl>
      <w:tblPr>
        <w:tblOverlap w:val="never"/>
        <w:jc w:val="center"/>
        <w:tblLayout w:type="fixed"/>
      </w:tblPr>
      <w:tblGrid>
        <w:gridCol w:w="3144"/>
        <w:gridCol w:w="1862"/>
        <w:gridCol w:w="1546"/>
        <w:gridCol w:w="183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检测服务费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12,400,399.52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接受污水处理服务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1,896,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1,896,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深圳市运通资本投资管理有限公司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购入软件系统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679, </w:t>
            </w:r>
            <w:r>
              <w:rPr>
                <w:color w:val="000000"/>
                <w:spacing w:val="0"/>
                <w:w w:val="100"/>
                <w:position w:val="0"/>
              </w:rPr>
              <w:t xml:space="preserve">245. </w:t>
            </w: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6, </w:t>
            </w:r>
            <w:r>
              <w:rPr>
                <w:color w:val="000000"/>
                <w:spacing w:val="0"/>
                <w:w w:val="100"/>
                <w:position w:val="0"/>
              </w:rPr>
              <w:t>639,387.79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4, 987, </w:t>
            </w:r>
            <w:r>
              <w:rPr>
                <w:color w:val="000000"/>
                <w:spacing w:val="0"/>
                <w:w w:val="100"/>
                <w:position w:val="0"/>
              </w:rPr>
              <w:t xml:space="preserve">500. </w:t>
            </w:r>
            <w:r>
              <w:rPr>
                <w:color w:val="000000"/>
                <w:spacing w:val="0"/>
                <w:w w:val="100"/>
                <w:position w:val="0"/>
              </w:rPr>
              <w:t>00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深圳市鲜康达农产品配送股份有限公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采购蔬菜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135,216.00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购入设备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203, </w:t>
            </w:r>
            <w:r>
              <w:rPr>
                <w:color w:val="000000"/>
                <w:spacing w:val="0"/>
                <w:w w:val="100"/>
                <w:position w:val="0"/>
              </w:rPr>
              <w:t xml:space="preserve">625. </w:t>
            </w: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22,163,873.88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6, 883, </w:t>
            </w:r>
            <w:r>
              <w:rPr>
                <w:color w:val="000000"/>
                <w:spacing w:val="0"/>
                <w:w w:val="100"/>
                <w:position w:val="0"/>
              </w:rPr>
              <w:t xml:space="preserve">500. </w:t>
            </w:r>
            <w:r>
              <w:rPr>
                <w:color w:val="000000"/>
                <w:spacing w:val="0"/>
                <w:w w:val="100"/>
                <w:position w:val="0"/>
              </w:rPr>
              <w:t>00</w:t>
            </w:r>
          </w:p>
        </w:tc>
      </w:tr>
    </w:tbl>
    <w:p>
      <w:pPr>
        <w:widowControl w:val="0"/>
        <w:spacing w:after="159" w:line="1" w:lineRule="exact"/>
      </w:pPr>
    </w:p>
    <w:p>
      <w:pPr>
        <w:pStyle w:val="Style33"/>
        <w:keepNext/>
        <w:keepLines/>
        <w:widowControl w:val="0"/>
        <w:numPr>
          <w:ilvl w:val="0"/>
          <w:numId w:val="93"/>
        </w:numPr>
        <w:shd w:val="clear" w:color="auto" w:fill="auto"/>
        <w:bidi w:val="0"/>
        <w:spacing w:before="0" w:after="160" w:line="240" w:lineRule="auto"/>
        <w:ind w:left="0" w:right="0" w:firstLine="46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销售商品、提供劳务的关联交易</w:t>
      </w:r>
      <w:bookmarkEnd w:id="1969"/>
      <w:bookmarkEnd w:id="1970"/>
      <w:bookmarkEnd w:id="1972"/>
    </w:p>
    <w:tbl>
      <w:tblPr>
        <w:tblOverlap w:val="never"/>
        <w:jc w:val="center"/>
        <w:tblLayout w:type="fixed"/>
      </w:tblPr>
      <w:tblGrid>
        <w:gridCol w:w="3312"/>
        <w:gridCol w:w="1690"/>
        <w:gridCol w:w="1690"/>
        <w:gridCol w:w="1699"/>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深圳市海吉星互联网金融信息服务有限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2, 100,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1,495, </w:t>
            </w:r>
            <w:r>
              <w:rPr>
                <w:color w:val="000000"/>
                <w:spacing w:val="0"/>
                <w:w w:val="100"/>
                <w:position w:val="0"/>
              </w:rPr>
              <w:t xml:space="preserve">145. </w:t>
            </w:r>
            <w:r>
              <w:rPr>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 xml:space="preserve">905.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信息采集服务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180, </w:t>
            </w:r>
            <w:r>
              <w:rPr>
                <w:color w:val="000000"/>
                <w:spacing w:val="0"/>
                <w:w w:val="100"/>
                <w:position w:val="0"/>
              </w:rPr>
              <w:t xml:space="preserve">641. </w:t>
            </w:r>
            <w:r>
              <w:rPr>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云南鲲鹏农产品电子商务批发市场有限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销售白糖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20,205,860.33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260,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深圳市嘉恒农业科技发展有限公司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450,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咨询服务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210,294. </w:t>
            </w:r>
            <w:r>
              <w:rPr>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421,407. </w:t>
            </w:r>
            <w:r>
              <w:rPr>
                <w:color w:val="000000"/>
                <w:spacing w:val="0"/>
                <w:w w:val="100"/>
                <w:position w:val="0"/>
              </w:rPr>
              <w:t>76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检测服务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162,893.08</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深圳市中央大厨房物流配送有限公司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检测服务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113,400.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深圳市中央大厨房物流配送有限公司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蔬菜销售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541,987.60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承包金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3,873,015.84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28, 149, </w:t>
            </w:r>
            <w:r>
              <w:rPr>
                <w:color w:val="000000"/>
                <w:spacing w:val="0"/>
                <w:w w:val="100"/>
                <w:position w:val="0"/>
              </w:rPr>
              <w:t xml:space="preserve">864.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1,949, </w:t>
            </w:r>
            <w:r>
              <w:rPr>
                <w:color w:val="000000"/>
                <w:spacing w:val="0"/>
                <w:w w:val="100"/>
                <w:position w:val="0"/>
              </w:rPr>
              <w:t xml:space="preserve">688. </w:t>
            </w:r>
            <w:r>
              <w:rPr>
                <w:color w:val="000000"/>
                <w:spacing w:val="0"/>
                <w:w w:val="100"/>
                <w:position w:val="0"/>
              </w:rPr>
              <w:t>44</w:t>
            </w:r>
          </w:p>
        </w:tc>
      </w:tr>
    </w:tbl>
    <w:p>
      <w:pPr>
        <w:widowControl w:val="0"/>
        <w:spacing w:after="159" w:line="1" w:lineRule="exact"/>
      </w:pPr>
    </w:p>
    <w:p>
      <w:pPr>
        <w:pStyle w:val="Style33"/>
        <w:keepNext/>
        <w:keepLines/>
        <w:widowControl w:val="0"/>
        <w:numPr>
          <w:ilvl w:val="0"/>
          <w:numId w:val="93"/>
        </w:numPr>
        <w:shd w:val="clear" w:color="auto" w:fill="auto"/>
        <w:bidi w:val="0"/>
        <w:spacing w:before="0" w:after="160" w:line="240" w:lineRule="auto"/>
        <w:ind w:left="0" w:right="0" w:firstLine="460"/>
        <w:jc w:val="left"/>
      </w:pPr>
      <w:bookmarkStart w:id="1973" w:name="bookmark1973"/>
      <w:bookmarkStart w:id="1974" w:name="bookmark1974"/>
      <w:bookmarkStart w:id="1975" w:name="bookmark1975"/>
      <w:bookmarkStart w:id="1976" w:name="bookmark1976"/>
      <w:bookmarkEnd w:id="1975"/>
      <w:r>
        <w:rPr>
          <w:color w:val="000000"/>
          <w:spacing w:val="0"/>
          <w:w w:val="100"/>
          <w:position w:val="0"/>
        </w:rPr>
        <w:t>关联租赁情况</w:t>
      </w:r>
      <w:bookmarkEnd w:id="1973"/>
      <w:bookmarkEnd w:id="1974"/>
      <w:bookmarkEnd w:id="1976"/>
    </w:p>
    <w:p>
      <w:pPr>
        <w:pStyle w:val="Style28"/>
        <w:keepNext w:val="0"/>
        <w:keepLines w:val="0"/>
        <w:widowControl w:val="0"/>
        <w:shd w:val="clear" w:color="auto" w:fill="auto"/>
        <w:tabs>
          <w:tab w:pos="1185"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本公司作为出租方</w:t>
      </w:r>
    </w:p>
    <w:tbl>
      <w:tblPr>
        <w:tblOverlap w:val="never"/>
        <w:jc w:val="center"/>
        <w:tblLayout w:type="fixed"/>
      </w:tblPr>
      <w:tblGrid>
        <w:gridCol w:w="3173"/>
        <w:gridCol w:w="1550"/>
        <w:gridCol w:w="1829"/>
        <w:gridCol w:w="1838"/>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本期确认租赁收入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720, </w:t>
            </w:r>
            <w:r>
              <w:rPr>
                <w:color w:val="000000"/>
                <w:spacing w:val="0"/>
                <w:w w:val="100"/>
                <w:position w:val="0"/>
              </w:rPr>
              <w:t xml:space="preserve">075. </w:t>
            </w: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123,433. </w:t>
            </w:r>
            <w:r>
              <w:rPr>
                <w:color w:val="000000"/>
                <w:spacing w:val="0"/>
                <w:w w:val="100"/>
                <w:position w:val="0"/>
              </w:rPr>
              <w:t>90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广西海吉星冻品市场管理有限公司深圳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361,204.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73"/>
        <w:gridCol w:w="1550"/>
        <w:gridCol w:w="1829"/>
        <w:gridCol w:w="1838"/>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本期确认租赁收入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办公场所、宿舍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308, </w:t>
            </w:r>
            <w:r>
              <w:rPr>
                <w:color w:val="000000"/>
                <w:spacing w:val="0"/>
                <w:w w:val="100"/>
                <w:position w:val="0"/>
              </w:rPr>
              <w:t xml:space="preserve">530. </w:t>
            </w:r>
            <w:r>
              <w:rPr>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555,205.06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深圳市中央大厨房物流配送有限公司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厂房、宿舍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5,259, </w:t>
            </w:r>
            <w:r>
              <w:rPr>
                <w:color w:val="000000"/>
                <w:spacing w:val="0"/>
                <w:w w:val="100"/>
                <w:position w:val="0"/>
              </w:rPr>
              <w:t xml:space="preserve">453.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5, 197, </w:t>
            </w:r>
            <w:r>
              <w:rPr>
                <w:color w:val="000000"/>
                <w:spacing w:val="0"/>
                <w:w w:val="100"/>
                <w:position w:val="0"/>
              </w:rPr>
              <w:t xml:space="preserve">040. </w:t>
            </w:r>
            <w:r>
              <w:rPr>
                <w:color w:val="000000"/>
                <w:spacing w:val="0"/>
                <w:w w:val="100"/>
                <w:position w:val="0"/>
              </w:rPr>
              <w:t>90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629,312.40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1,548, </w:t>
            </w:r>
            <w:r>
              <w:rPr>
                <w:color w:val="000000"/>
                <w:spacing w:val="0"/>
                <w:w w:val="100"/>
                <w:position w:val="0"/>
              </w:rPr>
              <w:t xml:space="preserve">051.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深圳市海吉星互联网金融信息服务有限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184,812.24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 </w:t>
            </w:r>
            <w:r>
              <w:rPr>
                <w:color w:val="000000"/>
                <w:spacing w:val="0"/>
                <w:w w:val="100"/>
                <w:position w:val="0"/>
              </w:rPr>
              <w:t>829.28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办公场所、宿舍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1,669, </w:t>
            </w:r>
            <w:r>
              <w:rPr>
                <w:color w:val="000000"/>
                <w:spacing w:val="0"/>
                <w:w w:val="100"/>
                <w:position w:val="0"/>
              </w:rPr>
              <w:t xml:space="preserve">433. </w:t>
            </w:r>
            <w:r>
              <w:rPr>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南昌市深农冷链有限公司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124, </w:t>
            </w:r>
            <w:r>
              <w:rPr>
                <w:color w:val="000000"/>
                <w:spacing w:val="0"/>
                <w:w w:val="100"/>
                <w:position w:val="0"/>
              </w:rPr>
              <w:t xml:space="preserve">777. </w:t>
            </w:r>
            <w:r>
              <w:rPr>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深圳市鲜康达农产品配送股份有限公司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档位、宿舍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423,565. </w:t>
            </w:r>
            <w:r>
              <w:rPr>
                <w:color w:val="000000"/>
                <w:spacing w:val="0"/>
                <w:w w:val="100"/>
                <w:position w:val="0"/>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634,732.60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6, 504, </w:t>
            </w:r>
            <w:r>
              <w:rPr>
                <w:color w:val="000000"/>
                <w:spacing w:val="0"/>
                <w:w w:val="100"/>
                <w:position w:val="0"/>
              </w:rPr>
              <w:t xml:space="preserve">992. </w:t>
            </w:r>
            <w:r>
              <w:rPr>
                <w:color w:val="000000"/>
                <w:spacing w:val="0"/>
                <w:w w:val="100"/>
                <w:position w:val="0"/>
              </w:rPr>
              <w:t>26</w:t>
            </w:r>
          </w:p>
        </w:tc>
      </w:tr>
    </w:tbl>
    <w:p>
      <w:pPr>
        <w:widowControl w:val="0"/>
        <w:spacing w:after="159" w:line="1" w:lineRule="exact"/>
      </w:pPr>
    </w:p>
    <w:p>
      <w:pPr>
        <w:pStyle w:val="Style28"/>
        <w:keepNext w:val="0"/>
        <w:keepLines w:val="0"/>
        <w:widowControl w:val="0"/>
        <w:shd w:val="clear" w:color="auto" w:fill="auto"/>
        <w:tabs>
          <w:tab w:pos="1185"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本公司作为承租方</w:t>
      </w:r>
    </w:p>
    <w:tbl>
      <w:tblPr>
        <w:tblOverlap w:val="never"/>
        <w:jc w:val="center"/>
        <w:tblLayout w:type="fixed"/>
      </w:tblPr>
      <w:tblGrid>
        <w:gridCol w:w="2506"/>
        <w:gridCol w:w="1728"/>
        <w:gridCol w:w="1915"/>
        <w:gridCol w:w="2242"/>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本期确认租赁费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上期确认的租赁费</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2,961,247.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3, 400,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市场用地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2,675,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7, 500, </w:t>
            </w:r>
            <w:r>
              <w:rPr>
                <w:color w:val="000000"/>
                <w:spacing w:val="0"/>
                <w:w w:val="100"/>
                <w:position w:val="0"/>
              </w:rPr>
              <w:t xml:space="preserve">000. </w:t>
            </w:r>
            <w:r>
              <w:rPr>
                <w:color w:val="000000"/>
                <w:spacing w:val="0"/>
                <w:w w:val="100"/>
                <w:position w:val="0"/>
              </w:rPr>
              <w:t>00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5,636, </w:t>
            </w:r>
            <w:r>
              <w:rPr>
                <w:color w:val="000000"/>
                <w:spacing w:val="0"/>
                <w:w w:val="100"/>
                <w:position w:val="0"/>
              </w:rPr>
              <w:t xml:space="preserve">247.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10, 900, </w:t>
            </w:r>
            <w:r>
              <w:rPr>
                <w:color w:val="000000"/>
                <w:spacing w:val="0"/>
                <w:w w:val="100"/>
                <w:position w:val="0"/>
              </w:rPr>
              <w:t>000.00</w:t>
            </w:r>
          </w:p>
        </w:tc>
      </w:tr>
    </w:tbl>
    <w:p>
      <w:pPr>
        <w:widowControl w:val="0"/>
        <w:spacing w:after="159" w:line="1" w:lineRule="exact"/>
      </w:pPr>
    </w:p>
    <w:p>
      <w:pPr>
        <w:pStyle w:val="Style33"/>
        <w:keepNext/>
        <w:keepLines/>
        <w:widowControl w:val="0"/>
        <w:numPr>
          <w:ilvl w:val="0"/>
          <w:numId w:val="93"/>
        </w:numPr>
        <w:shd w:val="clear" w:color="auto" w:fill="auto"/>
        <w:bidi w:val="0"/>
        <w:spacing w:before="0" w:after="160" w:line="240" w:lineRule="auto"/>
        <w:ind w:left="0" w:right="0" w:firstLine="460"/>
        <w:jc w:val="left"/>
      </w:pPr>
      <w:bookmarkStart w:id="1977" w:name="bookmark1977"/>
      <w:bookmarkStart w:id="1978" w:name="bookmark1978"/>
      <w:bookmarkStart w:id="1979" w:name="bookmark1979"/>
      <w:bookmarkStart w:id="1980" w:name="bookmark1980"/>
      <w:bookmarkEnd w:id="1979"/>
      <w:r>
        <w:rPr>
          <w:color w:val="000000"/>
          <w:spacing w:val="0"/>
          <w:w w:val="100"/>
          <w:position w:val="0"/>
        </w:rPr>
        <w:t>关联担保情况</w:t>
      </w:r>
      <w:bookmarkEnd w:id="1977"/>
      <w:bookmarkEnd w:id="1978"/>
      <w:bookmarkEnd w:id="1980"/>
    </w:p>
    <w:tbl>
      <w:tblPr>
        <w:tblOverlap w:val="never"/>
        <w:jc w:val="center"/>
        <w:tblLayout w:type="fixed"/>
      </w:tblPr>
      <w:tblGrid>
        <w:gridCol w:w="3317"/>
        <w:gridCol w:w="1406"/>
        <w:gridCol w:w="1267"/>
        <w:gridCol w:w="1272"/>
        <w:gridCol w:w="1128"/>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担保是否已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58,220,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82,000,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103, 199, </w:t>
            </w:r>
            <w:r>
              <w:rPr>
                <w:color w:val="000000"/>
                <w:spacing w:val="0"/>
                <w:w w:val="100"/>
                <w:position w:val="0"/>
              </w:rPr>
              <w:t xml:space="preserve">600.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55,350,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2019/5/23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60, 000,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20, 000,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40, 000,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20, 000,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20, 000,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2024/12/29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317"/>
        <w:gridCol w:w="1406"/>
        <w:gridCol w:w="1267"/>
        <w:gridCol w:w="1272"/>
        <w:gridCol w:w="1128"/>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担保是否已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17,000,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否</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509, 769, </w:t>
            </w:r>
            <w:r>
              <w:rPr>
                <w:color w:val="000000"/>
                <w:spacing w:val="0"/>
                <w:w w:val="100"/>
                <w:position w:val="0"/>
              </w:rPr>
              <w:t xml:space="preserve">600.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keepLines/>
        <w:widowControl w:val="0"/>
        <w:numPr>
          <w:ilvl w:val="0"/>
          <w:numId w:val="93"/>
        </w:numPr>
        <w:shd w:val="clear" w:color="auto" w:fill="auto"/>
        <w:bidi w:val="0"/>
        <w:spacing w:before="0" w:after="160" w:line="240" w:lineRule="auto"/>
        <w:ind w:left="0" w:right="0" w:firstLine="460"/>
        <w:jc w:val="left"/>
      </w:pPr>
      <w:bookmarkStart w:id="1981" w:name="bookmark1981"/>
      <w:bookmarkStart w:id="1982" w:name="bookmark1982"/>
      <w:bookmarkStart w:id="1983" w:name="bookmark1983"/>
      <w:bookmarkStart w:id="1984" w:name="bookmark1984"/>
      <w:bookmarkEnd w:id="1983"/>
      <w:r>
        <w:rPr>
          <w:color w:val="000000"/>
          <w:spacing w:val="0"/>
          <w:w w:val="100"/>
          <w:position w:val="0"/>
        </w:rPr>
        <w:t>关联方资金拆借</w:t>
      </w:r>
      <w:bookmarkEnd w:id="1981"/>
      <w:bookmarkEnd w:id="1982"/>
      <w:bookmarkEnd w:id="1984"/>
    </w:p>
    <w:p>
      <w:pPr>
        <w:pStyle w:val="Style28"/>
        <w:keepNext w:val="0"/>
        <w:keepLines w:val="0"/>
        <w:widowControl w:val="0"/>
        <w:shd w:val="clear" w:color="auto" w:fill="auto"/>
        <w:tabs>
          <w:tab w:pos="1199"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向关联方拆入资金</w:t>
      </w:r>
    </w:p>
    <w:tbl>
      <w:tblPr>
        <w:tblOverlap w:val="never"/>
        <w:jc w:val="center"/>
        <w:tblLayout w:type="fixed"/>
      </w:tblPr>
      <w:tblGrid>
        <w:gridCol w:w="3034"/>
        <w:gridCol w:w="1546"/>
        <w:gridCol w:w="1550"/>
        <w:gridCol w:w="1267"/>
        <w:gridCol w:w="994"/>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天津市北辰区青光镇韩家墅村农工商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31,675,000.08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 </w:t>
            </w:r>
            <w:r>
              <w:rPr>
                <w:color w:val="000000"/>
                <w:spacing w:val="0"/>
                <w:w w:val="100"/>
                <w:position w:val="0"/>
              </w:rPr>
              <w:t>35%</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天津市北辰区青光镇韩家墅村农工商 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2015/2/12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 </w:t>
            </w:r>
            <w:r>
              <w:rPr>
                <w:color w:val="000000"/>
                <w:spacing w:val="0"/>
                <w:w w:val="100"/>
                <w:position w:val="0"/>
              </w:rPr>
              <w:t>00%</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天津市北辰区青光镇韩家墅村农工商 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2015/6/25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5.50%</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天津市北辰区青光镇韩家墅村农工商 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2015/7/31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5.25%</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天津市北辰区青光镇韩家墅村农工商 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2016/1/25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2015/12/28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 </w:t>
            </w:r>
            <w:r>
              <w:rPr>
                <w:color w:val="000000"/>
                <w:spacing w:val="0"/>
                <w:w w:val="100"/>
                <w:position w:val="0"/>
              </w:rPr>
              <w:t>525%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2016/12/28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6. </w:t>
            </w:r>
            <w:r>
              <w:rPr>
                <w:color w:val="000000"/>
                <w:spacing w:val="0"/>
                <w:w w:val="100"/>
                <w:position w:val="0"/>
              </w:rPr>
              <w:t>525%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50, 100,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2016/9/30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20%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49, 900,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2016/10/14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w:t>
            </w:r>
            <w:r>
              <w:rPr>
                <w:color w:val="000000"/>
                <w:spacing w:val="0"/>
                <w:w w:val="100"/>
                <w:position w:val="0"/>
              </w:rPr>
              <w:t>20%</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262, 675, </w:t>
            </w:r>
            <w:r>
              <w:rPr>
                <w:color w:val="000000"/>
                <w:spacing w:val="0"/>
                <w:w w:val="100"/>
                <w:position w:val="0"/>
              </w:rPr>
              <w:t xml:space="preserve">000. </w:t>
            </w: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8"/>
        <w:keepNext w:val="0"/>
        <w:keepLines w:val="0"/>
        <w:widowControl w:val="0"/>
        <w:shd w:val="clear" w:color="auto" w:fill="auto"/>
        <w:tabs>
          <w:tab w:pos="1199"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向关联方拆出资金</w:t>
      </w:r>
    </w:p>
    <w:tbl>
      <w:tblPr>
        <w:tblOverlap w:val="never"/>
        <w:jc w:val="center"/>
        <w:tblLayout w:type="fixed"/>
      </w:tblPr>
      <w:tblGrid>
        <w:gridCol w:w="3034"/>
        <w:gridCol w:w="1406"/>
        <w:gridCol w:w="1411"/>
        <w:gridCol w:w="1406"/>
        <w:gridCol w:w="113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拆出金额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利率</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 </w:t>
            </w: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w:t>
            </w:r>
            <w:r>
              <w:rPr>
                <w:color w:val="000000"/>
                <w:spacing w:val="0"/>
                <w:w w:val="100"/>
                <w:position w:val="0"/>
              </w:rPr>
              <w:t>35%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63, 140,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 </w:t>
            </w: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63, 140,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w:t>
            </w:r>
            <w:r>
              <w:rPr>
                <w:color w:val="000000"/>
                <w:spacing w:val="0"/>
                <w:w w:val="100"/>
                <w:position w:val="0"/>
              </w:rPr>
              <w:t>35%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 </w:t>
            </w:r>
            <w:r>
              <w:rPr>
                <w:color w:val="000000"/>
                <w:spacing w:val="0"/>
                <w:w w:val="100"/>
                <w:position w:val="0"/>
              </w:rPr>
              <w:t>15%</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天津海吉星建设有限公司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42, 000,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w:t>
            </w:r>
            <w:r>
              <w:rPr>
                <w:color w:val="000000"/>
                <w:spacing w:val="0"/>
                <w:w w:val="100"/>
                <w:position w:val="0"/>
              </w:rPr>
              <w:t>35%</w:t>
            </w:r>
          </w:p>
        </w:tc>
      </w:tr>
    </w:tbl>
    <w:p>
      <w:pPr>
        <w:spacing w:lineRule="exact" w:line="1"/>
        <w:rPr>
          <w:sz w:val="2"/>
          <w:szCs w:val="2"/>
        </w:rPr>
      </w:pPr>
      <w:r>
        <w:br w:type="page"/>
      </w:r>
    </w:p>
    <w:tbl>
      <w:tblPr>
        <w:tblOverlap w:val="never"/>
        <w:jc w:val="center"/>
        <w:tblLayout w:type="fixed"/>
      </w:tblPr>
      <w:tblGrid>
        <w:gridCol w:w="3034"/>
        <w:gridCol w:w="1406"/>
        <w:gridCol w:w="1411"/>
        <w:gridCol w:w="1406"/>
        <w:gridCol w:w="113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拆出金额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利率</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合肥周谷堆农产品批发市场股份有限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85%</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合肥周谷堆农产品批发市场股份有限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35%</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合肥周谷堆农产品批发市场股份有限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4.85%</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合肥周谷堆农产品批发市场股份有限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46, 000,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w:t>
            </w:r>
            <w:r>
              <w:rPr>
                <w:color w:val="000000"/>
                <w:spacing w:val="0"/>
                <w:w w:val="100"/>
                <w:position w:val="0"/>
              </w:rPr>
              <w:t>25%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4, 420,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5, 580,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 </w:t>
            </w:r>
            <w:r>
              <w:rPr>
                <w:color w:val="000000"/>
                <w:spacing w:val="0"/>
                <w:w w:val="100"/>
                <w:position w:val="0"/>
              </w:rPr>
              <w:t>20%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5. </w:t>
            </w:r>
            <w:r>
              <w:rPr>
                <w:color w:val="000000"/>
                <w:spacing w:val="0"/>
                <w:w w:val="100"/>
                <w:position w:val="0"/>
              </w:rPr>
              <w:t>25%</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武汉城市圈海吉星农产品物流有限公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2031/3/16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35%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840,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75%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773,300.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75%</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17,917,800.00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35%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426,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 </w:t>
            </w:r>
            <w:r>
              <w:rPr>
                <w:color w:val="000000"/>
                <w:spacing w:val="0"/>
                <w:w w:val="100"/>
                <w:position w:val="0"/>
              </w:rPr>
              <w:t>35%</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北京大红门京深海鲜批发市场有限公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5.35%</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北京大红门京深海鲜批发市场有限公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5.35%</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862,237,300.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3"/>
        <w:keepNext/>
        <w:keepLines/>
        <w:widowControl w:val="0"/>
        <w:numPr>
          <w:ilvl w:val="0"/>
          <w:numId w:val="93"/>
        </w:numPr>
        <w:shd w:val="clear" w:color="auto" w:fill="auto"/>
        <w:bidi w:val="0"/>
        <w:spacing w:before="0" w:after="160" w:line="240" w:lineRule="auto"/>
        <w:ind w:left="0" w:right="0" w:firstLine="460"/>
        <w:jc w:val="left"/>
      </w:pPr>
      <w:bookmarkStart w:id="1985" w:name="bookmark1985"/>
      <w:bookmarkStart w:id="1986" w:name="bookmark1986"/>
      <w:bookmarkStart w:id="1987" w:name="bookmark1987"/>
      <w:bookmarkStart w:id="1988" w:name="bookmark1988"/>
      <w:bookmarkEnd w:id="1987"/>
      <w:r>
        <w:rPr>
          <w:color w:val="000000"/>
          <w:spacing w:val="0"/>
          <w:w w:val="100"/>
          <w:position w:val="0"/>
        </w:rPr>
        <w:t>其他关联交易</w:t>
      </w:r>
      <w:bookmarkEnd w:id="1985"/>
      <w:bookmarkEnd w:id="1986"/>
      <w:bookmarkEnd w:id="1988"/>
    </w:p>
    <w:tbl>
      <w:tblPr>
        <w:tblOverlap w:val="never"/>
        <w:jc w:val="center"/>
        <w:tblLayout w:type="fixed"/>
      </w:tblPr>
      <w:tblGrid>
        <w:gridCol w:w="1742"/>
        <w:gridCol w:w="3557"/>
        <w:gridCol w:w="1786"/>
        <w:gridCol w:w="130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上期发生额</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天津市北辰区青光镇韩家墅村农工商联合公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3,599,055.91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3,580,373.69</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资金拆借支付利息及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3,290,856.00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_</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3, 688, </w:t>
            </w:r>
            <w:r>
              <w:rPr>
                <w:color w:val="000000"/>
                <w:spacing w:val="0"/>
                <w:w w:val="100"/>
                <w:position w:val="0"/>
              </w:rPr>
              <w:t xml:space="preserve">928.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2,379, </w:t>
            </w:r>
            <w:r>
              <w:rPr>
                <w:color w:val="000000"/>
                <w:spacing w:val="0"/>
                <w:w w:val="100"/>
                <w:position w:val="0"/>
              </w:rPr>
              <w:t xml:space="preserve">673. </w:t>
            </w:r>
            <w:r>
              <w:rPr>
                <w:color w:val="000000"/>
                <w:spacing w:val="0"/>
                <w:w w:val="100"/>
                <w:position w:val="0"/>
              </w:rPr>
              <w:t>60</w:t>
            </w:r>
          </w:p>
        </w:tc>
      </w:tr>
    </w:tbl>
    <w:p>
      <w:pPr>
        <w:spacing w:lineRule="exact" w:line="1"/>
        <w:rPr>
          <w:sz w:val="2"/>
          <w:szCs w:val="2"/>
        </w:rPr>
      </w:pPr>
      <w:r>
        <w:br w:type="page"/>
      </w:r>
    </w:p>
    <w:tbl>
      <w:tblPr>
        <w:tblOverlap w:val="never"/>
        <w:jc w:val="center"/>
        <w:tblLayout w:type="fixed"/>
      </w:tblPr>
      <w:tblGrid>
        <w:gridCol w:w="1742"/>
        <w:gridCol w:w="3557"/>
        <w:gridCol w:w="1786"/>
        <w:gridCol w:w="1306"/>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资金拆借取得利息及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455,301.89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资金拆借取得利息及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10,225,833.36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合肥周谷堆农产品批发市场股份有限公司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7,332,538.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8,768,161.04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2,626, </w:t>
            </w:r>
            <w:r>
              <w:rPr>
                <w:color w:val="000000"/>
                <w:spacing w:val="0"/>
                <w:w w:val="100"/>
                <w:position w:val="0"/>
              </w:rPr>
              <w:t xml:space="preserve">050.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2,618, </w:t>
            </w:r>
            <w:r>
              <w:rPr>
                <w:color w:val="000000"/>
                <w:spacing w:val="0"/>
                <w:w w:val="100"/>
                <w:position w:val="0"/>
              </w:rPr>
              <w:t xml:space="preserve">875.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508, </w:t>
            </w:r>
            <w:r>
              <w:rPr>
                <w:color w:val="000000"/>
                <w:spacing w:val="0"/>
                <w:w w:val="100"/>
                <w:position w:val="0"/>
              </w:rPr>
              <w:t xml:space="preserve">200. </w:t>
            </w:r>
            <w:r>
              <w:rPr>
                <w:color w:val="000000"/>
                <w:spacing w:val="0"/>
                <w:w w:val="100"/>
                <w:position w:val="0"/>
              </w:rPr>
              <w:t>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天津海吉星投资发展有限责任公司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8,324,578.50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8,301,833.75</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455,301.89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646, </w:t>
            </w:r>
            <w:r>
              <w:rPr>
                <w:color w:val="000000"/>
                <w:spacing w:val="0"/>
                <w:w w:val="100"/>
                <w:position w:val="0"/>
              </w:rPr>
              <w:t xml:space="preserve">176. </w:t>
            </w: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695,301.37</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780,524.21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1,068, </w:t>
            </w:r>
            <w:r>
              <w:rPr>
                <w:color w:val="000000"/>
                <w:spacing w:val="0"/>
                <w:w w:val="100"/>
                <w:position w:val="0"/>
              </w:rPr>
              <w:t xml:space="preserve">446. </w:t>
            </w:r>
            <w:r>
              <w:rPr>
                <w:color w:val="000000"/>
                <w:spacing w:val="0"/>
                <w:w w:val="100"/>
                <w:position w:val="0"/>
              </w:rPr>
              <w:t>48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资金拆借取得利息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北京大红门京深海鲜批发市场有限公司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107,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307, </w:t>
            </w:r>
            <w:r>
              <w:rPr>
                <w:color w:val="000000"/>
                <w:spacing w:val="0"/>
                <w:w w:val="100"/>
                <w:position w:val="0"/>
              </w:rPr>
              <w:t xml:space="preserve">077. </w:t>
            </w:r>
            <w:r>
              <w:rPr>
                <w:color w:val="000000"/>
                <w:spacing w:val="0"/>
                <w:w w:val="100"/>
                <w:position w:val="0"/>
              </w:rPr>
              <w:t>74</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因提供质押担保服务 而收取的担保费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出售理财产品向金融 平台支付的手续费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深圳市海吉星互联网金融信息服务有限公司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602,272.48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2,095,232.75</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因接受担保服务而支 付的担保费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941,280.00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250, </w:t>
            </w:r>
            <w:r>
              <w:rPr>
                <w:color w:val="000000"/>
                <w:spacing w:val="0"/>
                <w:w w:val="100"/>
                <w:position w:val="0"/>
              </w:rPr>
              <w:t xml:space="preserve">046.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32,638, </w:t>
            </w:r>
            <w:r>
              <w:rPr>
                <w:color w:val="000000"/>
                <w:spacing w:val="0"/>
                <w:w w:val="100"/>
                <w:position w:val="0"/>
              </w:rPr>
              <w:t>631.00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41,490,288.78</w:t>
            </w:r>
          </w:p>
        </w:tc>
      </w:tr>
    </w:tbl>
    <w:p>
      <w:pPr>
        <w:widowControl w:val="0"/>
        <w:spacing w:after="159" w:line="1" w:lineRule="exact"/>
      </w:pPr>
    </w:p>
    <w:p>
      <w:pPr>
        <w:pStyle w:val="Style33"/>
        <w:keepNext/>
        <w:keepLines/>
        <w:widowControl w:val="0"/>
        <w:numPr>
          <w:ilvl w:val="0"/>
          <w:numId w:val="93"/>
        </w:numPr>
        <w:shd w:val="clear" w:color="auto" w:fill="auto"/>
        <w:bidi w:val="0"/>
        <w:spacing w:before="0" w:line="240" w:lineRule="auto"/>
        <w:ind w:left="0" w:right="0" w:firstLine="40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关联方应收应付款项</w:t>
      </w:r>
      <w:bookmarkEnd w:id="1989"/>
      <w:bookmarkEnd w:id="1990"/>
      <w:bookmarkEnd w:id="1992"/>
    </w:p>
    <w:p>
      <w:pPr>
        <w:pStyle w:val="Style30"/>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)本公司应收关联方款项</w:t>
      </w:r>
    </w:p>
    <w:tbl>
      <w:tblPr>
        <w:tblOverlap w:val="never"/>
        <w:jc w:val="center"/>
        <w:tblLayout w:type="fixed"/>
      </w:tblPr>
      <w:tblGrid>
        <w:gridCol w:w="931"/>
        <w:gridCol w:w="1680"/>
        <w:gridCol w:w="1421"/>
        <w:gridCol w:w="1421"/>
        <w:gridCol w:w="1541"/>
        <w:gridCol w:w="1397"/>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深圳市中央大厨房物 流配送有限公司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373,060.00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1,865.30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362,090.00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1,810.45</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深圳市嘉恒农业科技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1,250.00</w:t>
            </w:r>
          </w:p>
        </w:tc>
      </w:tr>
      <w:tr>
        <w:trPr>
          <w:trHeight w:val="73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深圳市农产品融资担 保有限公司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31"/>
        <w:gridCol w:w="1680"/>
        <w:gridCol w:w="1421"/>
        <w:gridCol w:w="1421"/>
        <w:gridCol w:w="1541"/>
        <w:gridCol w:w="1397"/>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南昌深农冷链物流有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131,016.00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广州铁路集团广深铁 路实业发展总公司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湖南同超控股有限公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深圳市中农易讯信息</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9, </w:t>
            </w:r>
            <w:r>
              <w:rPr>
                <w:color w:val="000000"/>
                <w:spacing w:val="0"/>
                <w:w w:val="100"/>
                <w:position w:val="0"/>
              </w:rPr>
              <w:t xml:space="preserve">098. </w:t>
            </w:r>
            <w:r>
              <w:rPr>
                <w:color w:val="000000"/>
                <w:spacing w:val="0"/>
                <w:w w:val="100"/>
                <w:position w:val="0"/>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深圳凯吉星农产品检 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31,446.54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北京大红门京深海鲜 批发市场有限公司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11,962.02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4,135,688.41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20,678.44</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广西海吉星冻品市场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20,798, </w:t>
            </w:r>
            <w:r>
              <w:rPr>
                <w:color w:val="000000"/>
                <w:spacing w:val="0"/>
                <w:w w:val="100"/>
                <w:position w:val="0"/>
              </w:rPr>
              <w:t>635.58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19,003,247.92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95,016.24</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深圳市农产品融资担 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合肥周谷堆农产品批 发市场股份有限公司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156,262,098.16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781,310.49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158,573,063.54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792,865.32</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湖南同超控股有限公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287,398.34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287,398.34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1,436. </w:t>
            </w:r>
            <w:r>
              <w:rPr>
                <w:color w:val="000000"/>
                <w:spacing w:val="0"/>
                <w:w w:val="100"/>
                <w:position w:val="0"/>
              </w:rPr>
              <w:t>99</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溧阳市海吉星农产品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271,955.80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宁夏土木基业房地产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790,772.17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3,953.86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790,772.17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3,953.86</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深圳市海农食品有限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7,213,813.76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7,213,813.76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7,213,813.76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7,213,813.76</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深圳市合盈实业有限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4,553,051.18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22,765.25</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深圳市龙江生猪批发 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1,780,000.00</w:t>
            </w: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深圳市民润农产品配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204, </w:t>
            </w:r>
            <w:r>
              <w:rPr>
                <w:color w:val="000000"/>
                <w:spacing w:val="0"/>
                <w:w w:val="100"/>
                <w:position w:val="0"/>
              </w:rPr>
              <w:t>131,721.26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189, </w:t>
            </w:r>
            <w:r>
              <w:rPr>
                <w:color w:val="000000"/>
                <w:spacing w:val="0"/>
                <w:w w:val="100"/>
                <w:position w:val="0"/>
              </w:rPr>
              <w:t>731,721.26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214, </w:t>
            </w:r>
            <w:r>
              <w:rPr>
                <w:color w:val="000000"/>
                <w:spacing w:val="0"/>
                <w:w w:val="100"/>
                <w:position w:val="0"/>
              </w:rPr>
              <w:t>731,721.26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189, </w:t>
            </w:r>
            <w:r>
              <w:rPr>
                <w:color w:val="000000"/>
                <w:spacing w:val="0"/>
                <w:w w:val="100"/>
                <w:position w:val="0"/>
              </w:rPr>
              <w:t>731,721.26</w:t>
            </w:r>
          </w:p>
        </w:tc>
      </w:tr>
    </w:tbl>
    <w:p>
      <w:pPr>
        <w:spacing w:lineRule="exact" w:line="1"/>
        <w:rPr>
          <w:sz w:val="2"/>
          <w:szCs w:val="2"/>
        </w:rPr>
      </w:pPr>
      <w:r>
        <w:br w:type="page"/>
      </w:r>
    </w:p>
    <w:tbl>
      <w:tblPr>
        <w:tblOverlap w:val="never"/>
        <w:jc w:val="center"/>
        <w:tblLayout w:type="fixed"/>
      </w:tblPr>
      <w:tblGrid>
        <w:gridCol w:w="931"/>
        <w:gridCol w:w="1680"/>
        <w:gridCol w:w="1421"/>
        <w:gridCol w:w="1421"/>
        <w:gridCol w:w="1541"/>
        <w:gridCol w:w="1397"/>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送连锁商业有限公司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深圳市农产品肉类配 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621,000.00</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深圳市山河设计装饰</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深圳市泰美珠宝发展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57,774.59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61,049.59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305.25</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深圳市信祥投资发展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56,441,414.39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282,207.07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56,166,347.55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280,831.74</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深圳市益民食品联合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33,026,135.77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17,801,720.58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32,995,888.47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7,992,102.04</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深圳中央大厨房物流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44,613.63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天津海吉星建设有限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48, </w:t>
            </w:r>
            <w:r>
              <w:rPr>
                <w:color w:val="000000"/>
                <w:spacing w:val="0"/>
                <w:w w:val="100"/>
                <w:position w:val="0"/>
              </w:rPr>
              <w:t>882,446.48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244,412.23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46,256,396.48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231,281.98</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天津海吉星投资发展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154,712,772.07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773,563.86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146,388,193.57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731,940.97</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武汉城市圈海吉星农 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云南天露高原果蔬有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493,917.73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2,469.59</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桂林海吉星农产品集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45,580,000.00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227,900.00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330,000.00</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南昌深农冷链物流有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16,259,476.35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江西农药厂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5,508, </w:t>
            </w:r>
            <w:r>
              <w:rPr>
                <w:color w:val="000000"/>
                <w:spacing w:val="0"/>
                <w:w w:val="100"/>
                <w:position w:val="0"/>
              </w:rPr>
              <w:t xml:space="preserve">067. </w:t>
            </w:r>
            <w:r>
              <w:rPr>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2, 754, </w:t>
            </w:r>
            <w:r>
              <w:rPr>
                <w:color w:val="000000"/>
                <w:spacing w:val="0"/>
                <w:w w:val="100"/>
                <w:position w:val="0"/>
              </w:rPr>
              <w:t xml:space="preserve">033.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13,770. </w:t>
            </w:r>
            <w:r>
              <w:rPr>
                <w:color w:val="000000"/>
                <w:spacing w:val="0"/>
                <w:w w:val="100"/>
                <w:position w:val="0"/>
              </w:rPr>
              <w:t>17</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广西北投星联国际供 应链管理有限公司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51,286.73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93,350.75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466.75</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深圳市集贸市场有限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深圳市运通资本投资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w:t>
            </w: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827,087,965.73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219, </w:t>
            </w:r>
            <w:r>
              <w:rPr>
                <w:color w:val="000000"/>
                <w:spacing w:val="0"/>
                <w:w w:val="100"/>
                <w:position w:val="0"/>
              </w:rPr>
              <w:t xml:space="preserve">972,229.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795,255,024. </w:t>
            </w:r>
            <w:r>
              <w:rPr>
                <w:color w:val="000000"/>
                <w:spacing w:val="0"/>
                <w:w w:val="100"/>
                <w:position w:val="0"/>
              </w:rPr>
              <w:t>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209, </w:t>
            </w:r>
            <w:r>
              <w:rPr>
                <w:color w:val="000000"/>
                <w:spacing w:val="0"/>
                <w:w w:val="100"/>
                <w:position w:val="0"/>
              </w:rPr>
              <w:t>942,575.06</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)本公司应付关联方款项</w:t>
      </w:r>
    </w:p>
    <w:tbl>
      <w:tblPr>
        <w:tblOverlap w:val="never"/>
        <w:jc w:val="center"/>
        <w:tblLayout w:type="fixed"/>
      </w:tblPr>
      <w:tblGrid>
        <w:gridCol w:w="1258"/>
        <w:gridCol w:w="2894"/>
        <w:gridCol w:w="2098"/>
        <w:gridCol w:w="2141"/>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3,016,418. </w:t>
            </w:r>
            <w:r>
              <w:rPr>
                <w:color w:val="000000"/>
                <w:spacing w:val="0"/>
                <w:w w:val="100"/>
                <w:position w:val="0"/>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深圳凯吉星农产品检测认证有限公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175,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1,574, </w:t>
            </w:r>
            <w:r>
              <w:rPr>
                <w:color w:val="000000"/>
                <w:spacing w:val="0"/>
                <w:w w:val="100"/>
                <w:position w:val="0"/>
              </w:rPr>
              <w:t xml:space="preserve">953.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5,322,320.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78,258,576. </w:t>
            </w:r>
            <w:r>
              <w:rPr>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69,477,968.77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151,568.30</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广西北投星联国际供应链管理有限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5,010,080.00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深圳市益民食品联合有限公司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95,906.56</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深圳市泰美珠宝发展有限公司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1,279,232.00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1,279, </w:t>
            </w:r>
            <w:r>
              <w:rPr>
                <w:color w:val="000000"/>
                <w:spacing w:val="0"/>
                <w:w w:val="100"/>
                <w:position w:val="0"/>
              </w:rPr>
              <w:t xml:space="preserve">232. </w:t>
            </w:r>
            <w:r>
              <w:rPr>
                <w:color w:val="000000"/>
                <w:spacing w:val="0"/>
                <w:w w:val="100"/>
                <w:position w:val="0"/>
              </w:rPr>
              <w:t>00</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天津市北辰区青光镇韩家墅村农工 商联合公司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39,009,162.28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41,197,036.39</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1,214,237.00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1,229, </w:t>
            </w:r>
            <w:r>
              <w:rPr>
                <w:color w:val="000000"/>
                <w:spacing w:val="0"/>
                <w:w w:val="100"/>
                <w:position w:val="0"/>
              </w:rPr>
              <w:t xml:space="preserve">237. </w:t>
            </w:r>
            <w:r>
              <w:rPr>
                <w:color w:val="000000"/>
                <w:spacing w:val="0"/>
                <w:w w:val="100"/>
                <w:position w:val="0"/>
              </w:rPr>
              <w:t>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宁夏土木基业房地产开发有限公司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26,750.31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深圳中央大厨房物流有限公司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476, </w:t>
            </w:r>
            <w:r>
              <w:rPr>
                <w:color w:val="000000"/>
                <w:spacing w:val="0"/>
                <w:w w:val="100"/>
                <w:position w:val="0"/>
              </w:rPr>
              <w:t xml:space="preserve">855. </w:t>
            </w: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 xml:space="preserve">476, </w:t>
            </w:r>
            <w:r>
              <w:rPr>
                <w:color w:val="000000"/>
                <w:spacing w:val="0"/>
                <w:w w:val="100"/>
                <w:position w:val="0"/>
              </w:rPr>
              <w:t xml:space="preserve">855. </w:t>
            </w:r>
            <w:r>
              <w:rPr>
                <w:color w:val="000000"/>
                <w:spacing w:val="0"/>
                <w:w w:val="100"/>
                <w:position w:val="0"/>
              </w:rPr>
              <w:t>30</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28, </w:t>
            </w:r>
            <w:r>
              <w:rPr>
                <w:color w:val="000000"/>
                <w:spacing w:val="0"/>
                <w:w w:val="100"/>
                <w:position w:val="0"/>
              </w:rPr>
              <w:t xml:space="preserve">284.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1,273, </w:t>
            </w:r>
            <w:r>
              <w:rPr>
                <w:color w:val="000000"/>
                <w:spacing w:val="0"/>
                <w:w w:val="100"/>
                <w:position w:val="0"/>
              </w:rPr>
              <w:t xml:space="preserve">403. </w:t>
            </w:r>
            <w:r>
              <w:rPr>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1,826, </w:t>
            </w:r>
            <w:r>
              <w:rPr>
                <w:color w:val="000000"/>
                <w:spacing w:val="0"/>
                <w:w w:val="100"/>
                <w:position w:val="0"/>
              </w:rPr>
              <w:t xml:space="preserve">540. </w:t>
            </w:r>
            <w:r>
              <w:rPr>
                <w:color w:val="000000"/>
                <w:spacing w:val="0"/>
                <w:w w:val="100"/>
                <w:position w:val="0"/>
              </w:rPr>
              <w:t>35</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6,765,517.30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3,440,516.30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深圳市中农易迅信息技术有限公司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66, </w:t>
            </w:r>
            <w:r>
              <w:rPr>
                <w:color w:val="000000"/>
                <w:spacing w:val="0"/>
                <w:w w:val="100"/>
                <w:position w:val="0"/>
              </w:rPr>
              <w:t xml:space="preserve">804.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524,319. </w:t>
            </w:r>
            <w:r>
              <w:rPr>
                <w:color w:val="000000"/>
                <w:spacing w:val="0"/>
                <w:w w:val="100"/>
                <w:position w:val="0"/>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672,001.57</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13,691.20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13,691.20</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18, </w:t>
            </w:r>
            <w:r>
              <w:rPr>
                <w:color w:val="000000"/>
                <w:spacing w:val="0"/>
                <w:w w:val="100"/>
                <w:position w:val="0"/>
              </w:rPr>
              <w:t>000.00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14, </w:t>
            </w:r>
            <w:r>
              <w:rPr>
                <w:color w:val="000000"/>
                <w:spacing w:val="0"/>
                <w:w w:val="100"/>
                <w:position w:val="0"/>
              </w:rPr>
              <w:t xml:space="preserve">464.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 xml:space="preserve">20, </w:t>
            </w:r>
            <w:r>
              <w:rPr>
                <w:color w:val="000000"/>
                <w:spacing w:val="0"/>
                <w:w w:val="100"/>
                <w:position w:val="0"/>
              </w:rPr>
              <w:t xml:space="preserve">040. </w:t>
            </w:r>
            <w:r>
              <w:rPr>
                <w:color w:val="000000"/>
                <w:spacing w:val="0"/>
                <w:w w:val="100"/>
                <w:position w:val="0"/>
              </w:rPr>
              <w:t>00</w:t>
            </w: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101,312.00</w:t>
            </w:r>
          </w:p>
        </w:tc>
      </w:tr>
    </w:tbl>
    <w:p>
      <w:pPr>
        <w:spacing w:lineRule="exact" w:line="1"/>
        <w:rPr>
          <w:sz w:val="2"/>
          <w:szCs w:val="2"/>
        </w:rPr>
      </w:pPr>
      <w:r>
        <w:br w:type="page"/>
      </w:r>
    </w:p>
    <w:tbl>
      <w:tblPr>
        <w:tblOverlap w:val="never"/>
        <w:jc w:val="center"/>
        <w:tblLayout w:type="fixed"/>
      </w:tblPr>
      <w:tblGrid>
        <w:gridCol w:w="1258"/>
        <w:gridCol w:w="2894"/>
        <w:gridCol w:w="2098"/>
        <w:gridCol w:w="2141"/>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广西海吉星冻品管理有限公司深圳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14,256.00</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50, 000, </w:t>
            </w:r>
            <w:r>
              <w:rPr>
                <w:color w:val="000000"/>
                <w:spacing w:val="0"/>
                <w:w w:val="100"/>
                <w:position w:val="0"/>
              </w:rPr>
              <w:t>000.00</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云南鲲鹏农产品电子商务批发市场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广西大宗茧丝交易市场有限责任公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广西北投星联国际供应链管理有限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深圳凯吉星农产品检测认证有限公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2,285,540.00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927,873.32</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武汉城市圈海吉星农产品物流有限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溧阳市海吉星农产品物流有限公司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深圳市隆峰实业有限公司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1,477, </w:t>
            </w:r>
            <w:r>
              <w:rPr>
                <w:color w:val="000000"/>
                <w:spacing w:val="0"/>
                <w:w w:val="100"/>
                <w:position w:val="0"/>
              </w:rPr>
              <w:t xml:space="preserve">740. </w:t>
            </w:r>
            <w:r>
              <w:rPr>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深圳市嘉恒农业科技发展有限公司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26,565,423.57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26,565,423.57</w:t>
            </w: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224, 953, </w:t>
            </w:r>
            <w:r>
              <w:rPr>
                <w:color w:val="000000"/>
                <w:spacing w:val="0"/>
                <w:w w:val="100"/>
                <w:position w:val="0"/>
              </w:rPr>
              <w:t xml:space="preserve">627.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197,507,458.63</w:t>
            </w:r>
          </w:p>
        </w:tc>
      </w:tr>
    </w:tbl>
    <w:p>
      <w:pPr>
        <w:widowControl w:val="0"/>
        <w:spacing w:after="299" w:line="1" w:lineRule="exact"/>
      </w:pPr>
    </w:p>
    <w:p>
      <w:pPr>
        <w:pStyle w:val="Style33"/>
        <w:keepNext/>
        <w:keepLines/>
        <w:widowControl w:val="0"/>
        <w:shd w:val="clear" w:color="auto" w:fill="auto"/>
        <w:bidi w:val="0"/>
        <w:spacing w:before="0" w:after="180" w:line="240" w:lineRule="auto"/>
        <w:ind w:left="0" w:right="0" w:firstLine="460"/>
        <w:jc w:val="left"/>
      </w:pPr>
      <w:bookmarkStart w:id="1993" w:name="bookmark1993"/>
      <w:bookmarkStart w:id="1994" w:name="bookmark1994"/>
      <w:bookmarkStart w:id="1995" w:name="bookmark1995"/>
      <w:r>
        <w:rPr>
          <w:color w:val="000000"/>
          <w:spacing w:val="0"/>
          <w:w w:val="100"/>
          <w:position w:val="0"/>
        </w:rPr>
        <w:t>十二、承诺及或有事项</w:t>
      </w:r>
      <w:bookmarkEnd w:id="1993"/>
      <w:bookmarkEnd w:id="1994"/>
      <w:bookmarkEnd w:id="1995"/>
    </w:p>
    <w:p>
      <w:pPr>
        <w:pStyle w:val="Style33"/>
        <w:keepNext/>
        <w:keepLines/>
        <w:widowControl w:val="0"/>
        <w:shd w:val="clear" w:color="auto" w:fill="auto"/>
        <w:tabs>
          <w:tab w:pos="1210" w:val="left"/>
        </w:tabs>
        <w:bidi w:val="0"/>
        <w:spacing w:before="0" w:after="40" w:line="240" w:lineRule="auto"/>
        <w:ind w:left="0" w:right="0" w:firstLine="460"/>
        <w:jc w:val="left"/>
      </w:pPr>
      <w:bookmarkStart w:id="1993" w:name="bookmark1993"/>
      <w:bookmarkStart w:id="1994" w:name="bookmark1994"/>
      <w:bookmarkStart w:id="1996" w:name="bookmark1996"/>
      <w:bookmarkStart w:id="1997" w:name="bookmark1997"/>
      <w:r>
        <w:rPr>
          <w:color w:val="000000"/>
          <w:spacing w:val="0"/>
          <w:w w:val="100"/>
          <w:position w:val="0"/>
        </w:rPr>
        <w:t>（</w:t>
      </w:r>
      <w:bookmarkEnd w:id="1996"/>
      <w:r>
        <w:rPr>
          <w:color w:val="000000"/>
          <w:spacing w:val="0"/>
          <w:w w:val="100"/>
          <w:position w:val="0"/>
        </w:rPr>
        <w:t>一）</w:t>
        <w:tab/>
        <w:t>重大承诺事项</w:t>
      </w:r>
      <w:bookmarkEnd w:id="1993"/>
      <w:bookmarkEnd w:id="1994"/>
      <w:bookmarkEnd w:id="1997"/>
    </w:p>
    <w:p>
      <w:pPr>
        <w:pStyle w:val="Style30"/>
        <w:keepNext w:val="0"/>
        <w:keepLines w:val="0"/>
        <w:widowControl w:val="0"/>
        <w:shd w:val="clear" w:color="auto" w:fill="auto"/>
        <w:bidi w:val="0"/>
        <w:spacing w:before="0" w:after="300" w:line="353" w:lineRule="exact"/>
        <w:ind w:left="0" w:right="0" w:firstLine="400"/>
        <w:jc w:val="both"/>
      </w:pPr>
      <w:r>
        <w:rPr>
          <w:color w:val="000000"/>
          <w:spacing w:val="0"/>
          <w:w w:val="100"/>
          <w:position w:val="0"/>
        </w:rPr>
        <w:t>本公司不存在需要披露的重要承诺事项。</w:t>
      </w:r>
    </w:p>
    <w:p>
      <w:pPr>
        <w:pStyle w:val="Style33"/>
        <w:keepNext/>
        <w:keepLines/>
        <w:widowControl w:val="0"/>
        <w:shd w:val="clear" w:color="auto" w:fill="auto"/>
        <w:tabs>
          <w:tab w:pos="1210" w:val="left"/>
        </w:tabs>
        <w:bidi w:val="0"/>
        <w:spacing w:before="0" w:after="40" w:line="240" w:lineRule="auto"/>
        <w:ind w:left="0" w:right="0" w:firstLine="460"/>
        <w:jc w:val="left"/>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color w:val="000000"/>
          <w:spacing w:val="0"/>
          <w:w w:val="100"/>
          <w:position w:val="0"/>
        </w:rPr>
        <w:t>二）</w:t>
        <w:tab/>
        <w:t>资产负债表日存在的或有事项</w:t>
      </w:r>
      <w:bookmarkEnd w:id="1998"/>
      <w:bookmarkEnd w:id="1999"/>
      <w:bookmarkEnd w:id="2001"/>
    </w:p>
    <w:p>
      <w:pPr>
        <w:pStyle w:val="Style30"/>
        <w:keepNext w:val="0"/>
        <w:keepLines w:val="0"/>
        <w:widowControl w:val="0"/>
        <w:shd w:val="clear" w:color="auto" w:fill="auto"/>
        <w:bidi w:val="0"/>
        <w:spacing w:before="0" w:after="460" w:line="353" w:lineRule="exact"/>
        <w:ind w:left="0" w:right="0" w:firstLine="400"/>
        <w:jc w:val="both"/>
      </w:pPr>
      <w:r>
        <w:rPr>
          <w:color w:val="000000"/>
          <w:spacing w:val="0"/>
          <w:w w:val="100"/>
          <w:position w:val="0"/>
        </w:rPr>
        <w:t>本公司不存在需要披露的重要或有事项。</w:t>
      </w:r>
    </w:p>
    <w:p>
      <w:pPr>
        <w:pStyle w:val="Style33"/>
        <w:keepNext/>
        <w:keepLines/>
        <w:widowControl w:val="0"/>
        <w:shd w:val="clear" w:color="auto" w:fill="auto"/>
        <w:tabs>
          <w:tab w:pos="1210" w:val="left"/>
        </w:tabs>
        <w:bidi w:val="0"/>
        <w:spacing w:before="0" w:after="180" w:line="240" w:lineRule="auto"/>
        <w:ind w:left="0" w:right="0" w:firstLine="460"/>
        <w:jc w:val="left"/>
      </w:pPr>
      <w:bookmarkStart w:id="2002" w:name="bookmark2002"/>
      <w:bookmarkStart w:id="2003" w:name="bookmark2003"/>
      <w:bookmarkStart w:id="2004" w:name="bookmark2004"/>
      <w:r>
        <w:rPr>
          <w:color w:val="000000"/>
          <w:spacing w:val="0"/>
          <w:w w:val="100"/>
          <w:position w:val="0"/>
        </w:rPr>
        <w:t>十三、</w:t>
        <w:tab/>
        <w:t>资产负债表日后事项</w:t>
      </w:r>
      <w:bookmarkEnd w:id="2002"/>
      <w:bookmarkEnd w:id="2003"/>
      <w:bookmarkEnd w:id="2004"/>
    </w:p>
    <w:p>
      <w:pPr>
        <w:pStyle w:val="Style33"/>
        <w:keepNext/>
        <w:keepLines/>
        <w:widowControl w:val="0"/>
        <w:shd w:val="clear" w:color="auto" w:fill="auto"/>
        <w:tabs>
          <w:tab w:pos="1210" w:val="left"/>
        </w:tabs>
        <w:bidi w:val="0"/>
        <w:spacing w:before="0" w:after="40" w:line="240" w:lineRule="auto"/>
        <w:ind w:left="0" w:right="0" w:firstLine="460"/>
        <w:jc w:val="left"/>
      </w:pPr>
      <w:bookmarkStart w:id="2002" w:name="bookmark2002"/>
      <w:bookmarkStart w:id="2003" w:name="bookmark2003"/>
      <w:bookmarkStart w:id="2005" w:name="bookmark2005"/>
      <w:r>
        <w:rPr>
          <w:color w:val="000000"/>
          <w:spacing w:val="0"/>
          <w:w w:val="100"/>
          <w:position w:val="0"/>
        </w:rPr>
        <w:t>（一）</w:t>
        <w:tab/>
        <w:t>民润债权事项</w:t>
      </w:r>
      <w:bookmarkEnd w:id="2002"/>
      <w:bookmarkEnd w:id="2003"/>
      <w:bookmarkEnd w:id="2005"/>
    </w:p>
    <w:p>
      <w:pPr>
        <w:pStyle w:val="Style30"/>
        <w:keepNext w:val="0"/>
        <w:keepLines w:val="0"/>
        <w:widowControl w:val="0"/>
        <w:shd w:val="clear" w:color="auto" w:fill="auto"/>
        <w:bidi w:val="0"/>
        <w:spacing w:before="0" w:after="0" w:line="353" w:lineRule="exact"/>
        <w:ind w:left="0" w:right="0" w:firstLine="400"/>
        <w:jc w:val="both"/>
      </w:pPr>
      <w:r>
        <w:rPr>
          <w:color w:val="000000"/>
          <w:spacing w:val="0"/>
          <w:w w:val="100"/>
          <w:position w:val="0"/>
        </w:rPr>
        <w:t>本公司持有民润公司</w:t>
      </w:r>
      <w:r>
        <w:rPr>
          <w:color w:val="000000"/>
          <w:spacing w:val="0"/>
          <w:w w:val="100"/>
          <w:position w:val="0"/>
        </w:rPr>
        <w:t xml:space="preserve">47. </w:t>
      </w:r>
      <w:r>
        <w:rPr>
          <w:color w:val="000000"/>
          <w:spacing w:val="0"/>
          <w:w w:val="100"/>
          <w:position w:val="0"/>
        </w:rPr>
        <w:t>76%股权，投资成本</w:t>
      </w:r>
      <w:r>
        <w:rPr>
          <w:color w:val="000000"/>
          <w:spacing w:val="0"/>
          <w:w w:val="100"/>
          <w:position w:val="0"/>
        </w:rPr>
        <w:t>137,476,840.00</w:t>
      </w:r>
      <w:r>
        <w:rPr>
          <w:color w:val="000000"/>
          <w:spacing w:val="0"/>
          <w:w w:val="100"/>
          <w:position w:val="0"/>
        </w:rPr>
        <w:t>元，长期股权投资账面价值已权益法调 整至0，同时公司对民润公司债权合计</w:t>
      </w:r>
      <w:r>
        <w:rPr>
          <w:color w:val="000000"/>
          <w:spacing w:val="0"/>
          <w:w w:val="100"/>
          <w:position w:val="0"/>
        </w:rPr>
        <w:t>250,731,721.26</w:t>
      </w:r>
      <w:r>
        <w:rPr>
          <w:color w:val="000000"/>
          <w:spacing w:val="0"/>
          <w:w w:val="100"/>
          <w:position w:val="0"/>
        </w:rPr>
        <w:t>元。2013年12月31日，公司与深圳市和民投资有 限公司签订股权代管与债务代偿协议，本公司委托和民投资代管所持有的民润公司</w:t>
      </w:r>
      <w:r>
        <w:rPr>
          <w:color w:val="000000"/>
          <w:spacing w:val="0"/>
          <w:w w:val="100"/>
          <w:position w:val="0"/>
        </w:rPr>
        <w:t xml:space="preserve">47. </w:t>
      </w:r>
      <w:r>
        <w:rPr>
          <w:color w:val="000000"/>
          <w:spacing w:val="0"/>
          <w:w w:val="100"/>
          <w:position w:val="0"/>
        </w:rPr>
        <w:t xml:space="preserve">76%股权，代管期为 </w:t>
      </w:r>
      <w:r>
        <w:rPr>
          <w:color w:val="000000"/>
          <w:spacing w:val="0"/>
          <w:w w:val="100"/>
          <w:position w:val="0"/>
        </w:rPr>
        <w:t>10年，并由和民投资代民润公司向本公司偿还6,100万元债务，代偿时间具体为：首笔3,100万元在2014 年1月20日前付清（含1000万元保证金），第二笔1,550万元在2014年12月31日前付清，第三笔1,450 万元在2015年11月30日前付清，同时，和民公司获得民润公司商业网点等资源。</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xml:space="preserve">2014年2月17日，本公司收到上述偿债首付款3,100万元，第二笔1,550万元按原计 划应在2014年12月31日前付清。由于资金出现周转困难，和民投资公司于2014年12月 30日和2015年12月29日先后两次向公司申请延期付款：首笔500万元在2015年3月10 日前付清；原第二笔剩余债务代偿款1, 050万元共分三期偿还，其中首期200万元在2016 年1月25日前付清，第二期500万元在2016年3月30日前付清，第三期350万元在2016 年4月20日前付清；原第三笔债务代偿款1,450万元在2016年12月30日前付清；和民投 资公司承诺将根据还款方情况按银行贷款利率支付逾期付款利息。截止2016年12月31日， 公司对民润公司债权余额为204, 131, </w:t>
      </w:r>
      <w:r>
        <w:rPr>
          <w:color w:val="000000"/>
          <w:spacing w:val="0"/>
          <w:w w:val="100"/>
          <w:position w:val="0"/>
        </w:rPr>
        <w:t>721.26</w:t>
      </w:r>
      <w:r>
        <w:rPr>
          <w:color w:val="000000"/>
          <w:spacing w:val="0"/>
          <w:w w:val="100"/>
          <w:position w:val="0"/>
        </w:rPr>
        <w:t xml:space="preserve">元，累计己计提坏账准备189, </w:t>
      </w:r>
      <w:r>
        <w:rPr>
          <w:color w:val="000000"/>
          <w:spacing w:val="0"/>
          <w:w w:val="100"/>
          <w:position w:val="0"/>
        </w:rPr>
        <w:t xml:space="preserve">731,721. </w:t>
      </w:r>
      <w:r>
        <w:rPr>
          <w:color w:val="000000"/>
          <w:spacing w:val="0"/>
          <w:w w:val="100"/>
          <w:position w:val="0"/>
        </w:rPr>
        <w:t>26元， 尚有1,440万元未收回。</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按照原延期付款计划，和民投资公司应于2016年12月30日前付清原第三笔债务代偿 款1,450万元，由于资金出现周转困难，和民投资公司于2016年12月30日再次向公司申 请延期付款：剩余1, 440万元共分四期还清，第一期100万元在2017年1月23日之前还 清，第二期500万元在2017年3月20日之前还清，第三期340万元在2017年6月30日 之前还清，第四期500万元在2017年10月31日之前还清。</w:t>
      </w:r>
    </w:p>
    <w:p>
      <w:pPr>
        <w:pStyle w:val="Style28"/>
        <w:keepNext w:val="0"/>
        <w:keepLines w:val="0"/>
        <w:widowControl w:val="0"/>
        <w:shd w:val="clear" w:color="auto" w:fill="auto"/>
        <w:bidi w:val="0"/>
        <w:spacing w:before="0" w:after="0" w:line="409" w:lineRule="exact"/>
        <w:ind w:left="0" w:right="0" w:firstLine="420"/>
        <w:jc w:val="both"/>
      </w:pPr>
      <w:r>
        <w:rPr>
          <w:color w:val="000000"/>
          <w:spacing w:val="0"/>
          <w:w w:val="100"/>
          <w:position w:val="0"/>
        </w:rPr>
        <w:t>2017年1月23日，公司收到原第三笔债务代偿款中的首期款100万元；2017年4月7 日，公司收到原第三笔债务代偿款中的第二期款500万元。</w:t>
      </w:r>
    </w:p>
    <w:p>
      <w:pPr>
        <w:pStyle w:val="Style33"/>
        <w:keepNext/>
        <w:keepLines/>
        <w:widowControl w:val="0"/>
        <w:shd w:val="clear" w:color="auto" w:fill="auto"/>
        <w:bidi w:val="0"/>
        <w:spacing w:before="0" w:after="120" w:line="409" w:lineRule="exact"/>
        <w:ind w:left="0" w:right="0"/>
        <w:jc w:val="both"/>
      </w:pPr>
      <w:bookmarkStart w:id="2006" w:name="bookmark2006"/>
      <w:bookmarkStart w:id="2007" w:name="bookmark2007"/>
      <w:bookmarkStart w:id="2008" w:name="bookmark2008"/>
      <w:r>
        <w:rPr>
          <w:color w:val="000000"/>
          <w:spacing w:val="0"/>
          <w:w w:val="100"/>
          <w:position w:val="0"/>
        </w:rPr>
        <w:t>（二）处置子公司股权</w:t>
      </w:r>
      <w:bookmarkEnd w:id="2006"/>
      <w:bookmarkEnd w:id="2007"/>
      <w:bookmarkEnd w:id="2008"/>
    </w:p>
    <w:p>
      <w:pPr>
        <w:pStyle w:val="Style28"/>
        <w:keepNext w:val="0"/>
        <w:keepLines w:val="0"/>
        <w:widowControl w:val="0"/>
        <w:shd w:val="clear" w:color="auto" w:fill="auto"/>
        <w:bidi w:val="0"/>
        <w:spacing w:before="0" w:after="120" w:line="413" w:lineRule="exact"/>
        <w:ind w:left="0" w:right="0" w:firstLine="420"/>
        <w:jc w:val="both"/>
      </w:pPr>
      <w:r>
        <w:rPr>
          <w:color w:val="000000"/>
          <w:spacing w:val="0"/>
          <w:w w:val="100"/>
          <w:position w:val="0"/>
        </w:rPr>
        <w:t>2016年8月26日，公司第七届董事会第三十三次会议审议通过了《关于拟同意控股子 公司长沙公司公开挂牌转让其全资子公司绿色金典公司100%股权的议案》，同意控股子公司 长沙马王堆农产品股份有限公司（以下简称“长沙公司”）通过“100%股权转让+债权转让” 的整体转让方式转让持有的湖南绿色金典投资有限公司（以下简称“绿色金典公司”）100% 股权。</w:t>
      </w:r>
    </w:p>
    <w:p>
      <w:pPr>
        <w:pStyle w:val="Style28"/>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 xml:space="preserve">2017年1月17日，长沙公司委托深圳联合产权交易所将“湖南绿色金典投资有限公司 100%股权及14, </w:t>
      </w:r>
      <w:r>
        <w:rPr>
          <w:color w:val="000000"/>
          <w:spacing w:val="0"/>
          <w:w w:val="100"/>
          <w:position w:val="0"/>
        </w:rPr>
        <w:t xml:space="preserve">774. </w:t>
      </w:r>
      <w:r>
        <w:rPr>
          <w:color w:val="000000"/>
          <w:spacing w:val="0"/>
          <w:w w:val="100"/>
          <w:position w:val="0"/>
        </w:rPr>
        <w:t xml:space="preserve">64万元债权”公开挂牌转让，挂牌价格为18, </w:t>
      </w:r>
      <w:r>
        <w:rPr>
          <w:color w:val="000000"/>
          <w:spacing w:val="0"/>
          <w:w w:val="100"/>
          <w:position w:val="0"/>
        </w:rPr>
        <w:t xml:space="preserve">699. </w:t>
      </w:r>
      <w:r>
        <w:rPr>
          <w:color w:val="000000"/>
          <w:spacing w:val="0"/>
          <w:w w:val="100"/>
          <w:position w:val="0"/>
        </w:rPr>
        <w:t>9万元（其中100%股 权挂牌价为</w:t>
      </w:r>
      <w:r>
        <w:rPr>
          <w:color w:val="000000"/>
          <w:spacing w:val="0"/>
          <w:w w:val="100"/>
          <w:position w:val="0"/>
        </w:rPr>
        <w:t>3,925.26</w:t>
      </w:r>
      <w:r>
        <w:rPr>
          <w:color w:val="000000"/>
          <w:spacing w:val="0"/>
          <w:w w:val="100"/>
          <w:position w:val="0"/>
        </w:rPr>
        <w:t>万元，其余</w:t>
      </w:r>
      <w:r>
        <w:rPr>
          <w:color w:val="000000"/>
          <w:spacing w:val="0"/>
          <w:w w:val="100"/>
          <w:position w:val="0"/>
        </w:rPr>
        <w:t>14,774.64</w:t>
      </w:r>
      <w:r>
        <w:rPr>
          <w:color w:val="000000"/>
          <w:spacing w:val="0"/>
          <w:w w:val="100"/>
          <w:position w:val="0"/>
        </w:rPr>
        <w:t xml:space="preserve">万元为债权转让款）。经深圳联合产权交易所履 行公开挂牌征集投资者等相关程序后，最终，湖南望新建设集团股份有限公司（以下简称“湖 南望新公司”）被确认为该项目的受让方，绿色金典公司100%股权成交金额为3, </w:t>
      </w:r>
      <w:r>
        <w:rPr>
          <w:color w:val="000000"/>
          <w:spacing w:val="0"/>
          <w:w w:val="100"/>
          <w:position w:val="0"/>
        </w:rPr>
        <w:t xml:space="preserve">925. </w:t>
      </w:r>
      <w:r>
        <w:rPr>
          <w:color w:val="000000"/>
          <w:spacing w:val="0"/>
          <w:w w:val="100"/>
          <w:position w:val="0"/>
        </w:rPr>
        <w:t>26 万元，债权转让金额为</w:t>
      </w:r>
      <w:r>
        <w:rPr>
          <w:color w:val="000000"/>
          <w:spacing w:val="0"/>
          <w:w w:val="100"/>
          <w:position w:val="0"/>
        </w:rPr>
        <w:t>14,774.64</w:t>
      </w:r>
      <w:r>
        <w:rPr>
          <w:color w:val="000000"/>
          <w:spacing w:val="0"/>
          <w:w w:val="100"/>
          <w:position w:val="0"/>
        </w:rPr>
        <w:t xml:space="preserve">万元。2017年2月17日，长沙公司和湖南望新公司 共同签订了《湖南绿色金典投资有限公司股权转让协议》（以下简称“《股权转让协议》”）。 </w:t>
      </w:r>
      <w:r>
        <w:rPr>
          <w:color w:val="000000"/>
          <w:spacing w:val="0"/>
          <w:w w:val="100"/>
          <w:position w:val="0"/>
        </w:rPr>
        <w:t>根据《股权转让协议》约定，湖南望新公司应于《股权转让协议》签订后7个工作日内全 额支付本次股权转让价款及债权转让款，且本次交易中湖南望新公司支付的款项应优先视为 债权转让款。</w:t>
      </w:r>
    </w:p>
    <w:p>
      <w:pPr>
        <w:pStyle w:val="Style28"/>
        <w:keepNext w:val="0"/>
        <w:keepLines w:val="0"/>
        <w:widowControl w:val="0"/>
        <w:shd w:val="clear" w:color="auto" w:fill="auto"/>
        <w:bidi w:val="0"/>
        <w:spacing w:before="0" w:after="0" w:line="403" w:lineRule="exact"/>
        <w:ind w:left="0" w:right="0" w:firstLine="460"/>
        <w:jc w:val="both"/>
      </w:pPr>
      <w:r>
        <w:rPr>
          <w:color w:val="000000"/>
          <w:spacing w:val="0"/>
          <w:w w:val="100"/>
          <w:position w:val="0"/>
        </w:rPr>
        <w:t xml:space="preserve">2017年2月28日，公司收到湖南望新公司收到上述股权转让款及债权转让款合计人民 币18, </w:t>
      </w:r>
      <w:r>
        <w:rPr>
          <w:color w:val="000000"/>
          <w:spacing w:val="0"/>
          <w:w w:val="100"/>
          <w:position w:val="0"/>
        </w:rPr>
        <w:t xml:space="preserve">699. </w:t>
      </w:r>
      <w:r>
        <w:rPr>
          <w:color w:val="000000"/>
          <w:spacing w:val="0"/>
          <w:w w:val="100"/>
          <w:position w:val="0"/>
        </w:rPr>
        <w:t>9万元。</w:t>
      </w:r>
    </w:p>
    <w:p>
      <w:pPr>
        <w:pStyle w:val="Style33"/>
        <w:keepNext/>
        <w:keepLines/>
        <w:widowControl w:val="0"/>
        <w:shd w:val="clear" w:color="auto" w:fill="auto"/>
        <w:tabs>
          <w:tab w:pos="1187" w:val="left"/>
        </w:tabs>
        <w:bidi w:val="0"/>
        <w:spacing w:before="0" w:after="0" w:line="403" w:lineRule="exact"/>
        <w:ind w:left="0" w:right="0" w:firstLine="460"/>
        <w:jc w:val="both"/>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color w:val="000000"/>
          <w:spacing w:val="0"/>
          <w:w w:val="100"/>
          <w:position w:val="0"/>
        </w:rPr>
        <w:t>三）</w:t>
        <w:tab/>
        <w:t>处置联营公司股权</w:t>
      </w:r>
      <w:bookmarkEnd w:id="2009"/>
      <w:bookmarkEnd w:id="2010"/>
      <w:bookmarkEnd w:id="2012"/>
    </w:p>
    <w:p>
      <w:pPr>
        <w:pStyle w:val="Style28"/>
        <w:keepNext w:val="0"/>
        <w:keepLines w:val="0"/>
        <w:widowControl w:val="0"/>
        <w:shd w:val="clear" w:color="auto" w:fill="auto"/>
        <w:bidi w:val="0"/>
        <w:spacing w:before="0" w:after="0" w:line="413" w:lineRule="exact"/>
        <w:ind w:left="0" w:right="0" w:firstLine="460"/>
        <w:jc w:val="both"/>
      </w:pPr>
      <w:r>
        <w:rPr>
          <w:color w:val="000000"/>
          <w:spacing w:val="0"/>
          <w:w w:val="100"/>
          <w:position w:val="0"/>
        </w:rPr>
        <w:t>2017年1月24日，公司第七届董事会第三十六次会议审议通过了《关于公开挂牌转让 参股公司漂阳海吉星30%股权的议案》，同意公司以“股权转让+代偿债务”的转让方式，以 不低于评估价作为挂牌底价委托深圳联合产权交易所公开挂牌转让公司持有的漂阳市海吉 星农产品物流有限公司（以下简称“漂阳海吉星”）30%股权。</w:t>
      </w:r>
    </w:p>
    <w:p>
      <w:pPr>
        <w:pStyle w:val="Style28"/>
        <w:keepNext w:val="0"/>
        <w:keepLines w:val="0"/>
        <w:widowControl w:val="0"/>
        <w:shd w:val="clear" w:color="auto" w:fill="auto"/>
        <w:bidi w:val="0"/>
        <w:spacing w:before="0" w:after="0" w:line="414" w:lineRule="exact"/>
        <w:ind w:left="0" w:right="0" w:firstLine="460"/>
        <w:jc w:val="both"/>
      </w:pPr>
      <w:r>
        <w:rPr>
          <w:color w:val="000000"/>
          <w:spacing w:val="0"/>
          <w:w w:val="100"/>
          <w:position w:val="0"/>
        </w:rPr>
        <w:t>2017年2月17日，公司委托深圳联合产权交易所将漂阳海吉星30%股权公开挂牌，本 次转让采取“股权转让+代偿债务”整体转让方式。本次挂牌转让漂阳海吉星30%股权对应 挂牌底价为1,920万元，代偿债务金额为30万元，合计挂牌底价为1,950万元。经深圳联 合产权交易所履行公开挂牌征集投资者等相关程序后，最终，自然人郝昀被确认为该项目的 受让方，“股权转让+代偿债务”转让的最终成交价格为1,950万元。</w:t>
      </w:r>
    </w:p>
    <w:p>
      <w:pPr>
        <w:pStyle w:val="Style28"/>
        <w:keepNext w:val="0"/>
        <w:keepLines w:val="0"/>
        <w:widowControl w:val="0"/>
        <w:shd w:val="clear" w:color="auto" w:fill="auto"/>
        <w:bidi w:val="0"/>
        <w:spacing w:before="0" w:after="0" w:line="414" w:lineRule="exact"/>
        <w:ind w:left="0" w:right="0" w:firstLine="460"/>
        <w:jc w:val="both"/>
      </w:pPr>
      <w:r>
        <w:rPr>
          <w:color w:val="000000"/>
          <w:spacing w:val="0"/>
          <w:w w:val="100"/>
          <w:position w:val="0"/>
        </w:rPr>
        <w:t>2017年3月20日，公司和郝昀签订了《股权转让协议》。2017年3月22日，公司收到 本次“股权转让+代偿债务”合计款项1, 950万元。2017年3月30日，漂阳海吉星完成相 关工商变更手续，公司不再持有漂阳海吉星股权。</w:t>
      </w:r>
    </w:p>
    <w:p>
      <w:pPr>
        <w:pStyle w:val="Style33"/>
        <w:keepNext/>
        <w:keepLines/>
        <w:widowControl w:val="0"/>
        <w:shd w:val="clear" w:color="auto" w:fill="auto"/>
        <w:tabs>
          <w:tab w:pos="1187" w:val="left"/>
        </w:tabs>
        <w:bidi w:val="0"/>
        <w:spacing w:before="0" w:after="0" w:line="414" w:lineRule="exact"/>
        <w:ind w:left="0" w:right="0" w:firstLine="460"/>
        <w:jc w:val="both"/>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color w:val="000000"/>
          <w:spacing w:val="0"/>
          <w:w w:val="100"/>
          <w:position w:val="0"/>
        </w:rPr>
        <w:t>四）</w:t>
        <w:tab/>
        <w:t>利润分配情况</w:t>
      </w:r>
      <w:bookmarkEnd w:id="2013"/>
      <w:bookmarkEnd w:id="2014"/>
      <w:bookmarkEnd w:id="2016"/>
    </w:p>
    <w:p>
      <w:pPr>
        <w:pStyle w:val="Style28"/>
        <w:keepNext w:val="0"/>
        <w:keepLines w:val="0"/>
        <w:widowControl w:val="0"/>
        <w:shd w:val="clear" w:color="auto" w:fill="auto"/>
        <w:bidi w:val="0"/>
        <w:spacing w:before="0" w:after="280" w:line="413" w:lineRule="exact"/>
        <w:ind w:left="0" w:right="0" w:firstLine="560"/>
        <w:jc w:val="both"/>
      </w:pPr>
      <w:r>
        <w:rPr>
          <w:color w:val="000000"/>
          <w:spacing w:val="0"/>
          <w:w w:val="100"/>
          <w:position w:val="0"/>
        </w:rPr>
        <w:t>本公司第八届董事会第二次会议于2017年4月20日通过决议，以公司现有总股本 1,696, 964, 131股为基数，拟向全体股东每10股派发现金红利</w:t>
      </w:r>
      <w:r>
        <w:rPr>
          <w:color w:val="000000"/>
          <w:spacing w:val="0"/>
          <w:w w:val="100"/>
          <w:position w:val="0"/>
        </w:rPr>
        <w:t xml:space="preserve">0. </w:t>
      </w:r>
      <w:r>
        <w:rPr>
          <w:color w:val="000000"/>
          <w:spacing w:val="0"/>
          <w:w w:val="100"/>
          <w:position w:val="0"/>
        </w:rPr>
        <w:t xml:space="preserve">50元（含税），共计拟派 发现金红利84, 848, </w:t>
      </w:r>
      <w:r>
        <w:rPr>
          <w:color w:val="000000"/>
          <w:spacing w:val="0"/>
          <w:w w:val="100"/>
          <w:position w:val="0"/>
        </w:rPr>
        <w:t xml:space="preserve">206. </w:t>
      </w:r>
      <w:r>
        <w:rPr>
          <w:color w:val="000000"/>
          <w:spacing w:val="0"/>
          <w:w w:val="100"/>
          <w:position w:val="0"/>
        </w:rPr>
        <w:t>55元，本年度暂不进行资本公积金转增股本。该项议案尚需股东大 会审议批准。</w:t>
      </w:r>
    </w:p>
    <w:p>
      <w:pPr>
        <w:pStyle w:val="Style28"/>
        <w:keepNext w:val="0"/>
        <w:keepLines w:val="0"/>
        <w:widowControl w:val="0"/>
        <w:shd w:val="clear" w:color="auto" w:fill="auto"/>
        <w:bidi w:val="0"/>
        <w:spacing w:before="0" w:after="0" w:line="413" w:lineRule="exact"/>
        <w:ind w:left="0" w:right="0" w:firstLine="460"/>
        <w:jc w:val="both"/>
      </w:pPr>
      <w:r>
        <w:rPr>
          <w:b/>
          <w:bCs/>
          <w:color w:val="000000"/>
          <w:spacing w:val="0"/>
          <w:w w:val="100"/>
          <w:position w:val="0"/>
        </w:rPr>
        <w:t>十四、母公司财务报表主要项目注释</w:t>
      </w:r>
    </w:p>
    <w:p>
      <w:pPr>
        <w:pStyle w:val="Style28"/>
        <w:keepNext w:val="0"/>
        <w:keepLines w:val="0"/>
        <w:widowControl w:val="0"/>
        <w:shd w:val="clear" w:color="auto" w:fill="auto"/>
        <w:bidi w:val="0"/>
        <w:spacing w:before="0" w:after="0" w:line="413" w:lineRule="exact"/>
        <w:ind w:left="0" w:right="0" w:firstLine="460"/>
        <w:jc w:val="both"/>
      </w:pPr>
      <w:r>
        <w:rPr>
          <w:b/>
          <w:bCs/>
          <w:color w:val="000000"/>
          <w:spacing w:val="0"/>
          <w:w w:val="100"/>
          <w:position w:val="0"/>
        </w:rPr>
        <w:t>注释</w:t>
      </w:r>
      <w:r>
        <w:rPr>
          <w:b/>
          <w:bCs/>
          <w:color w:val="000000"/>
          <w:spacing w:val="0"/>
          <w:w w:val="100"/>
          <w:position w:val="0"/>
        </w:rPr>
        <w:t>1.</w:t>
      </w:r>
      <w:r>
        <w:rPr>
          <w:b/>
          <w:bCs/>
          <w:color w:val="000000"/>
          <w:spacing w:val="0"/>
          <w:w w:val="100"/>
          <w:position w:val="0"/>
        </w:rPr>
        <w:t>应收账款</w:t>
      </w:r>
    </w:p>
    <w:p>
      <w:pPr>
        <w:pStyle w:val="Style28"/>
        <w:keepNext w:val="0"/>
        <w:keepLines w:val="0"/>
        <w:widowControl w:val="0"/>
        <w:shd w:val="clear" w:color="auto" w:fill="auto"/>
        <w:bidi w:val="0"/>
        <w:spacing w:before="0" w:after="140" w:line="413" w:lineRule="exact"/>
        <w:ind w:left="0" w:right="0" w:firstLine="460"/>
        <w:jc w:val="both"/>
      </w:pPr>
      <w:r>
        <w:rPr>
          <w:b/>
          <w:bCs/>
          <w:color w:val="000000"/>
          <w:spacing w:val="0"/>
          <w:w w:val="100"/>
          <w:position w:val="0"/>
        </w:rPr>
        <w:t>1.</w:t>
      </w:r>
      <w:r>
        <w:rPr>
          <w:b/>
          <w:bCs/>
          <w:color w:val="000000"/>
          <w:spacing w:val="0"/>
          <w:w w:val="100"/>
          <w:position w:val="0"/>
        </w:rPr>
        <w:t>应收账款分类披露</w:t>
      </w:r>
    </w:p>
    <w:tbl>
      <w:tblPr>
        <w:tblOverlap w:val="never"/>
        <w:jc w:val="center"/>
        <w:tblLayout w:type="fixed"/>
      </w:tblPr>
      <w:tblGrid>
        <w:gridCol w:w="2194"/>
        <w:gridCol w:w="1531"/>
        <w:gridCol w:w="830"/>
        <w:gridCol w:w="1526"/>
        <w:gridCol w:w="830"/>
        <w:gridCol w:w="1478"/>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单项金额重大并单独计提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203"/>
        <w:gridCol w:w="1526"/>
        <w:gridCol w:w="830"/>
        <w:gridCol w:w="1522"/>
        <w:gridCol w:w="830"/>
        <w:gridCol w:w="147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 </w:t>
            </w:r>
            <w:r>
              <w:rPr>
                <w:color w:val="000000"/>
                <w:spacing w:val="0"/>
                <w:w w:val="100"/>
                <w:position w:val="0"/>
              </w:rPr>
              <w:t>441,410.21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80. </w:t>
            </w:r>
            <w:r>
              <w:rPr>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822.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 </w:t>
            </w:r>
            <w:r>
              <w:rPr>
                <w:color w:val="000000"/>
                <w:spacing w:val="0"/>
                <w:w w:val="100"/>
                <w:position w:val="0"/>
              </w:rPr>
              <w:t xml:space="preserve">402,588. </w:t>
            </w:r>
            <w:r>
              <w:rPr>
                <w:color w:val="000000"/>
                <w:spacing w:val="0"/>
                <w:w w:val="100"/>
                <w:position w:val="0"/>
              </w:rPr>
              <w:t>17</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单项金额虽不重大但单独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12,939, </w:t>
            </w:r>
            <w:r>
              <w:rPr>
                <w:color w:val="000000"/>
                <w:spacing w:val="0"/>
                <w:w w:val="100"/>
                <w:position w:val="0"/>
              </w:rPr>
              <w:t>058.05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2,536, </w:t>
            </w:r>
            <w:r>
              <w:rPr>
                <w:color w:val="000000"/>
                <w:spacing w:val="0"/>
                <w:w w:val="100"/>
                <w:position w:val="0"/>
              </w:rPr>
              <w:t xml:space="preserve">469. </w:t>
            </w:r>
            <w:r>
              <w:rPr>
                <w:color w:val="000000"/>
                <w:spacing w:val="0"/>
                <w:w w:val="100"/>
                <w:position w:val="0"/>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 </w:t>
            </w:r>
            <w:r>
              <w:rPr>
                <w:color w:val="000000"/>
                <w:spacing w:val="0"/>
                <w:w w:val="100"/>
                <w:position w:val="0"/>
              </w:rPr>
              <w:t xml:space="preserve">402,588. </w:t>
            </w:r>
            <w:r>
              <w:rPr>
                <w:color w:val="000000"/>
                <w:spacing w:val="0"/>
                <w:w w:val="100"/>
                <w:position w:val="0"/>
              </w:rPr>
              <w:t>17</w:t>
            </w:r>
          </w:p>
        </w:tc>
      </w:tr>
      <w:tr>
        <w:trPr>
          <w:trHeight w:val="595" w:hRule="exact"/>
        </w:trPr>
        <w:tc>
          <w:tcPr>
            <w:gridSpan w:val="6"/>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续：</w:t>
            </w:r>
          </w:p>
        </w:tc>
      </w:tr>
      <w:tr>
        <w:trPr>
          <w:trHeight w:val="360"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40" w:right="0" w:firstLine="0"/>
              <w:jc w:val="both"/>
            </w:pPr>
            <w:r>
              <w:rPr>
                <w:color w:val="000000"/>
                <w:spacing w:val="0"/>
                <w:w w:val="100"/>
                <w:position w:val="0"/>
              </w:rPr>
              <w:t>单项金额重大并单独计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2,497,647.84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140" w:right="0" w:firstLine="0"/>
              <w:jc w:val="both"/>
            </w:pPr>
            <w:r>
              <w:rPr>
                <w:color w:val="000000"/>
                <w:spacing w:val="0"/>
                <w:w w:val="100"/>
                <w:position w:val="0"/>
              </w:rPr>
              <w:t>按信用风险特征组合计 提坏账准备的应收账款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13,584,593.40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84. </w:t>
            </w: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67,922.97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13,516, </w:t>
            </w:r>
            <w:r>
              <w:rPr>
                <w:color w:val="000000"/>
                <w:spacing w:val="0"/>
                <w:w w:val="100"/>
                <w:position w:val="0"/>
              </w:rPr>
              <w:t>670.43</w:t>
            </w:r>
          </w:p>
        </w:tc>
      </w:tr>
      <w:tr>
        <w:trPr>
          <w:trHeight w:val="79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pPr>
            <w:r>
              <w:rPr>
                <w:color w:val="000000"/>
                <w:spacing w:val="0"/>
                <w:w w:val="100"/>
                <w:position w:val="0"/>
              </w:rPr>
              <w:t>单项金额虽不重大但单 独计提坏账准备的应收 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16, </w:t>
            </w:r>
            <w:r>
              <w:rPr>
                <w:color w:val="000000"/>
                <w:spacing w:val="0"/>
                <w:w w:val="100"/>
                <w:position w:val="0"/>
              </w:rPr>
              <w:t>082,241.24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2,565,570.81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13,516, </w:t>
            </w:r>
            <w:r>
              <w:rPr>
                <w:color w:val="000000"/>
                <w:spacing w:val="0"/>
                <w:w w:val="100"/>
                <w:position w:val="0"/>
              </w:rPr>
              <w:t>670.43</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应收账款分类的说明：</w:t>
      </w:r>
    </w:p>
    <w:p>
      <w:pPr>
        <w:pStyle w:val="Style28"/>
        <w:keepNext w:val="0"/>
        <w:keepLines w:val="0"/>
        <w:widowControl w:val="0"/>
        <w:shd w:val="clear" w:color="auto" w:fill="auto"/>
        <w:tabs>
          <w:tab w:pos="1182"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期末单项金额重大并单独计提坏账准备的应收账款</w:t>
      </w:r>
    </w:p>
    <w:tbl>
      <w:tblPr>
        <w:tblOverlap w:val="never"/>
        <w:jc w:val="center"/>
        <w:tblLayout w:type="fixed"/>
      </w:tblPr>
      <w:tblGrid>
        <w:gridCol w:w="2328"/>
        <w:gridCol w:w="1550"/>
        <w:gridCol w:w="1406"/>
        <w:gridCol w:w="1238"/>
        <w:gridCol w:w="1867"/>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2,497,647.84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2,497,647.84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2,497,647.84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2,497,647.84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8"/>
        <w:keepNext w:val="0"/>
        <w:keepLines w:val="0"/>
        <w:widowControl w:val="0"/>
        <w:shd w:val="clear" w:color="auto" w:fill="auto"/>
        <w:tabs>
          <w:tab w:pos="1182"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组合中，按账龄分析法计提坏账准备的应收账款</w:t>
      </w:r>
    </w:p>
    <w:tbl>
      <w:tblPr>
        <w:tblOverlap w:val="never"/>
        <w:jc w:val="center"/>
        <w:tblLayout w:type="fixed"/>
      </w:tblPr>
      <w:tblGrid>
        <w:gridCol w:w="2525"/>
        <w:gridCol w:w="1949"/>
        <w:gridCol w:w="1944"/>
        <w:gridCol w:w="1973"/>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10,441,410.21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822. </w:t>
            </w:r>
            <w:r>
              <w:rPr>
                <w:color w:val="000000"/>
                <w:spacing w:val="0"/>
                <w:w w:val="100"/>
                <w:position w:val="0"/>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37</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10,441,410.21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822.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37</w:t>
            </w:r>
          </w:p>
        </w:tc>
      </w:tr>
    </w:tbl>
    <w:p>
      <w:pPr>
        <w:spacing w:lineRule="exact" w:line="1"/>
        <w:rPr>
          <w:sz w:val="2"/>
          <w:szCs w:val="2"/>
        </w:rPr>
      </w:pPr>
      <w:r>
        <w:br w:type="page"/>
      </w:r>
    </w:p>
    <w:p>
      <w:pPr>
        <w:pStyle w:val="Style33"/>
        <w:keepNext/>
        <w:keepLines/>
        <w:widowControl w:val="0"/>
        <w:numPr>
          <w:ilvl w:val="0"/>
          <w:numId w:val="95"/>
        </w:numPr>
        <w:shd w:val="clear" w:color="auto" w:fill="auto"/>
        <w:tabs>
          <w:tab w:pos="863" w:val="left"/>
        </w:tabs>
        <w:bidi w:val="0"/>
        <w:spacing w:before="0" w:after="160" w:line="240" w:lineRule="auto"/>
        <w:ind w:left="0" w:right="0" w:firstLine="46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本期计提、收回或转回的坏账准备情况</w:t>
      </w:r>
      <w:bookmarkEnd w:id="2017"/>
      <w:bookmarkEnd w:id="2018"/>
      <w:bookmarkEnd w:id="2020"/>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 xml:space="preserve">本期转回坏账准备金额29, </w:t>
      </w:r>
      <w:r>
        <w:rPr>
          <w:color w:val="000000"/>
          <w:spacing w:val="0"/>
          <w:w w:val="100"/>
          <w:position w:val="0"/>
        </w:rPr>
        <w:t>100.93</w:t>
      </w:r>
      <w:r>
        <w:rPr>
          <w:color w:val="000000"/>
          <w:spacing w:val="0"/>
          <w:w w:val="100"/>
          <w:position w:val="0"/>
        </w:rPr>
        <w:t>元。</w:t>
      </w:r>
    </w:p>
    <w:p>
      <w:pPr>
        <w:pStyle w:val="Style33"/>
        <w:keepNext/>
        <w:keepLines/>
        <w:widowControl w:val="0"/>
        <w:numPr>
          <w:ilvl w:val="0"/>
          <w:numId w:val="95"/>
        </w:numPr>
        <w:shd w:val="clear" w:color="auto" w:fill="auto"/>
        <w:tabs>
          <w:tab w:pos="863" w:val="left"/>
        </w:tabs>
        <w:bidi w:val="0"/>
        <w:spacing w:before="0" w:after="320" w:line="240" w:lineRule="auto"/>
        <w:ind w:left="0" w:right="0" w:firstLine="46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本报告期无实际核销的应收账款</w:t>
      </w:r>
      <w:bookmarkEnd w:id="2021"/>
      <w:bookmarkEnd w:id="2022"/>
      <w:bookmarkEnd w:id="2024"/>
    </w:p>
    <w:p>
      <w:pPr>
        <w:pStyle w:val="Style33"/>
        <w:keepNext/>
        <w:keepLines/>
        <w:widowControl w:val="0"/>
        <w:numPr>
          <w:ilvl w:val="0"/>
          <w:numId w:val="95"/>
        </w:numPr>
        <w:shd w:val="clear" w:color="auto" w:fill="auto"/>
        <w:tabs>
          <w:tab w:pos="863" w:val="left"/>
        </w:tabs>
        <w:bidi w:val="0"/>
        <w:spacing w:before="0" w:after="160" w:line="240" w:lineRule="auto"/>
        <w:ind w:left="0" w:right="0" w:firstLine="460"/>
        <w:jc w:val="left"/>
      </w:pPr>
      <w:bookmarkStart w:id="2021" w:name="bookmark2021"/>
      <w:bookmarkStart w:id="2022" w:name="bookmark2022"/>
      <w:bookmarkStart w:id="2025" w:name="bookmark2025"/>
      <w:bookmarkStart w:id="2026" w:name="bookmark2026"/>
      <w:bookmarkEnd w:id="2025"/>
      <w:r>
        <w:rPr>
          <w:color w:val="000000"/>
          <w:spacing w:val="0"/>
          <w:w w:val="100"/>
          <w:position w:val="0"/>
        </w:rPr>
        <w:t>按欠款方归集的期末余额前五名应收账款</w:t>
      </w:r>
      <w:bookmarkEnd w:id="2021"/>
      <w:bookmarkEnd w:id="2022"/>
      <w:bookmarkEnd w:id="2026"/>
    </w:p>
    <w:tbl>
      <w:tblPr>
        <w:tblOverlap w:val="never"/>
        <w:jc w:val="center"/>
        <w:tblLayout w:type="fixed"/>
      </w:tblPr>
      <w:tblGrid>
        <w:gridCol w:w="2894"/>
        <w:gridCol w:w="1958"/>
        <w:gridCol w:w="1536"/>
        <w:gridCol w:w="2002"/>
      </w:tblGrid>
      <w:tr>
        <w:trPr>
          <w:trHeight w:val="74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占应收账款期末余</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已计提坏账准备</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平湖物流园客户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 </w:t>
            </w:r>
            <w:r>
              <w:rPr>
                <w:color w:val="000000"/>
                <w:spacing w:val="0"/>
                <w:w w:val="100"/>
                <w:position w:val="0"/>
              </w:rPr>
              <w:t>441,410.21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80. </w:t>
            </w:r>
            <w:r>
              <w:rPr>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 xml:space="preserve">822. </w:t>
            </w:r>
            <w:r>
              <w:rPr>
                <w:color w:val="000000"/>
                <w:spacing w:val="0"/>
                <w:w w:val="100"/>
                <w:position w:val="0"/>
              </w:rPr>
              <w:t>04</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深圳新宝丝绸时装有限公司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2, 497, </w:t>
            </w:r>
            <w:r>
              <w:rPr>
                <w:color w:val="000000"/>
                <w:spacing w:val="0"/>
                <w:w w:val="100"/>
                <w:position w:val="0"/>
              </w:rPr>
              <w:t xml:space="preserve">647. </w:t>
            </w:r>
            <w:r>
              <w:rPr>
                <w:color w:val="000000"/>
                <w:spacing w:val="0"/>
                <w:w w:val="100"/>
                <w:position w:val="0"/>
              </w:rPr>
              <w:t>84</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12,939, </w:t>
            </w:r>
            <w:r>
              <w:rPr>
                <w:color w:val="000000"/>
                <w:spacing w:val="0"/>
                <w:w w:val="100"/>
                <w:position w:val="0"/>
              </w:rPr>
              <w:t>058.05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2,536, </w:t>
            </w:r>
            <w:r>
              <w:rPr>
                <w:color w:val="000000"/>
                <w:spacing w:val="0"/>
                <w:w w:val="100"/>
                <w:position w:val="0"/>
              </w:rPr>
              <w:t xml:space="preserve">469. </w:t>
            </w:r>
            <w:r>
              <w:rPr>
                <w:color w:val="000000"/>
                <w:spacing w:val="0"/>
                <w:w w:val="100"/>
                <w:position w:val="0"/>
              </w:rPr>
              <w:t>88</w:t>
            </w:r>
          </w:p>
        </w:tc>
      </w:tr>
    </w:tbl>
    <w:p>
      <w:pPr>
        <w:widowControl w:val="0"/>
        <w:spacing w:after="159" w:line="1" w:lineRule="exact"/>
      </w:pPr>
    </w:p>
    <w:p>
      <w:pPr>
        <w:pStyle w:val="Style33"/>
        <w:keepNext/>
        <w:keepLines/>
        <w:widowControl w:val="0"/>
        <w:numPr>
          <w:ilvl w:val="0"/>
          <w:numId w:val="95"/>
        </w:numPr>
        <w:shd w:val="clear" w:color="auto" w:fill="auto"/>
        <w:tabs>
          <w:tab w:pos="863" w:val="left"/>
        </w:tabs>
        <w:bidi w:val="0"/>
        <w:spacing w:before="0" w:after="320" w:line="240" w:lineRule="auto"/>
        <w:ind w:left="0" w:right="0" w:firstLine="46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本期无因金融资产转移而终止确认的应收账款</w:t>
      </w:r>
      <w:bookmarkEnd w:id="2027"/>
      <w:bookmarkEnd w:id="2028"/>
      <w:bookmarkEnd w:id="2030"/>
    </w:p>
    <w:p>
      <w:pPr>
        <w:pStyle w:val="Style33"/>
        <w:keepNext/>
        <w:keepLines/>
        <w:widowControl w:val="0"/>
        <w:numPr>
          <w:ilvl w:val="0"/>
          <w:numId w:val="95"/>
        </w:numPr>
        <w:shd w:val="clear" w:color="auto" w:fill="auto"/>
        <w:tabs>
          <w:tab w:pos="863" w:val="left"/>
        </w:tabs>
        <w:bidi w:val="0"/>
        <w:spacing w:before="0" w:after="480" w:line="240" w:lineRule="auto"/>
        <w:ind w:left="0" w:right="0" w:firstLine="460"/>
        <w:jc w:val="left"/>
      </w:pPr>
      <w:bookmarkStart w:id="2027" w:name="bookmark2027"/>
      <w:bookmarkStart w:id="2028" w:name="bookmark2028"/>
      <w:bookmarkStart w:id="2031" w:name="bookmark2031"/>
      <w:bookmarkStart w:id="2032" w:name="bookmark2032"/>
      <w:bookmarkEnd w:id="2031"/>
      <w:r>
        <w:rPr>
          <w:color w:val="000000"/>
          <w:spacing w:val="0"/>
          <w:w w:val="100"/>
          <w:position w:val="0"/>
        </w:rPr>
        <w:t>期末无转移应收账款且继续涉入而形成的资产、负债</w:t>
      </w:r>
      <w:bookmarkEnd w:id="2027"/>
      <w:bookmarkEnd w:id="2028"/>
      <w:bookmarkEnd w:id="2032"/>
    </w:p>
    <w:p>
      <w:pPr>
        <w:pStyle w:val="Style33"/>
        <w:keepNext/>
        <w:keepLines/>
        <w:widowControl w:val="0"/>
        <w:shd w:val="clear" w:color="auto" w:fill="auto"/>
        <w:bidi w:val="0"/>
        <w:spacing w:before="0" w:after="160" w:line="240" w:lineRule="auto"/>
        <w:ind w:left="0" w:right="0" w:firstLine="460"/>
        <w:jc w:val="left"/>
      </w:pPr>
      <w:bookmarkStart w:id="2033" w:name="bookmark2033"/>
      <w:bookmarkStart w:id="2034" w:name="bookmark2034"/>
      <w:bookmarkStart w:id="2035" w:name="bookmark2035"/>
      <w:r>
        <w:rPr>
          <w:color w:val="000000"/>
          <w:spacing w:val="0"/>
          <w:w w:val="100"/>
          <w:position w:val="0"/>
        </w:rPr>
        <w:t>注释</w:t>
      </w:r>
      <w:r>
        <w:rPr>
          <w:color w:val="000000"/>
          <w:spacing w:val="0"/>
          <w:w w:val="100"/>
          <w:position w:val="0"/>
        </w:rPr>
        <w:t>2.</w:t>
      </w:r>
      <w:r>
        <w:rPr>
          <w:color w:val="000000"/>
          <w:spacing w:val="0"/>
          <w:w w:val="100"/>
          <w:position w:val="0"/>
        </w:rPr>
        <w:t>其他应收款</w:t>
      </w:r>
      <w:bookmarkEnd w:id="2033"/>
      <w:bookmarkEnd w:id="2034"/>
      <w:bookmarkEnd w:id="2035"/>
    </w:p>
    <w:p>
      <w:pPr>
        <w:pStyle w:val="Style33"/>
        <w:keepNext/>
        <w:keepLines/>
        <w:widowControl w:val="0"/>
        <w:shd w:val="clear" w:color="auto" w:fill="auto"/>
        <w:bidi w:val="0"/>
        <w:spacing w:before="0" w:after="160" w:line="240" w:lineRule="auto"/>
        <w:ind w:left="0" w:right="0" w:firstLine="460"/>
        <w:jc w:val="left"/>
      </w:pPr>
      <w:bookmarkStart w:id="2033" w:name="bookmark2033"/>
      <w:bookmarkStart w:id="2034" w:name="bookmark2034"/>
      <w:bookmarkStart w:id="2036" w:name="bookmark2036"/>
      <w:r>
        <w:rPr>
          <w:color w:val="000000"/>
          <w:spacing w:val="0"/>
          <w:w w:val="100"/>
          <w:position w:val="0"/>
        </w:rPr>
        <w:t>1.</w:t>
      </w:r>
      <w:r>
        <w:rPr>
          <w:color w:val="000000"/>
          <w:spacing w:val="0"/>
          <w:w w:val="100"/>
          <w:position w:val="0"/>
        </w:rPr>
        <w:t>其他应收款分类披露</w:t>
      </w:r>
      <w:bookmarkEnd w:id="2033"/>
      <w:bookmarkEnd w:id="2034"/>
      <w:bookmarkEnd w:id="2036"/>
    </w:p>
    <w:tbl>
      <w:tblPr>
        <w:tblOverlap w:val="never"/>
        <w:jc w:val="center"/>
        <w:tblLayout w:type="fixed"/>
      </w:tblPr>
      <w:tblGrid>
        <w:gridCol w:w="1642"/>
        <w:gridCol w:w="1771"/>
        <w:gridCol w:w="811"/>
        <w:gridCol w:w="1632"/>
        <w:gridCol w:w="816"/>
        <w:gridCol w:w="171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vMerge/>
            <w:tcBorders>
              <w:left w:val="single" w:sz="4"/>
            </w:tcBorders>
            <w:shd w:val="clear" w:color="auto" w:fill="FFFFFF"/>
            <w:vAlign w:val="center"/>
          </w:tcPr>
          <w:p>
            <w:pP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212, 655, </w:t>
            </w:r>
            <w:r>
              <w:rPr>
                <w:color w:val="000000"/>
                <w:spacing w:val="0"/>
                <w:w w:val="100"/>
                <w:position w:val="0"/>
              </w:rPr>
              <w:t xml:space="preserve">820. </w:t>
            </w: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 </w:t>
            </w:r>
            <w:r>
              <w:rPr>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198,255, </w:t>
            </w:r>
            <w:r>
              <w:rPr>
                <w:color w:val="000000"/>
                <w:spacing w:val="0"/>
                <w:w w:val="100"/>
                <w:position w:val="0"/>
              </w:rPr>
              <w:t xml:space="preserve">820. </w:t>
            </w: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93. </w:t>
            </w:r>
            <w:r>
              <w:rPr>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14, 400, </w:t>
            </w:r>
            <w:r>
              <w:rPr>
                <w:color w:val="000000"/>
                <w:spacing w:val="0"/>
                <w:w w:val="100"/>
                <w:position w:val="0"/>
              </w:rPr>
              <w:t xml:space="preserve">000. </w:t>
            </w:r>
            <w:r>
              <w:rPr>
                <w:color w:val="000000"/>
                <w:spacing w:val="0"/>
                <w:w w:val="100"/>
                <w:position w:val="0"/>
              </w:rPr>
              <w:t>00</w:t>
            </w:r>
          </w:p>
        </w:tc>
      </w:tr>
      <w:tr>
        <w:trPr>
          <w:trHeight w:val="10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3, 999, 644, </w:t>
            </w:r>
            <w:r>
              <w:rPr>
                <w:color w:val="000000"/>
                <w:spacing w:val="0"/>
                <w:w w:val="100"/>
                <w:position w:val="0"/>
              </w:rPr>
              <w:t xml:space="preserve">478. </w:t>
            </w:r>
            <w:r>
              <w:rPr>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94.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4, 742, </w:t>
            </w:r>
            <w:r>
              <w:rPr>
                <w:color w:val="000000"/>
                <w:spacing w:val="0"/>
                <w:w w:val="100"/>
                <w:position w:val="0"/>
              </w:rPr>
              <w:t xml:space="preserve">661. </w:t>
            </w:r>
            <w:r>
              <w:rPr>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3, 994, </w:t>
            </w:r>
            <w:r>
              <w:rPr>
                <w:color w:val="000000"/>
                <w:spacing w:val="0"/>
                <w:w w:val="100"/>
                <w:position w:val="0"/>
              </w:rPr>
              <w:t xml:space="preserve">901,816. </w:t>
            </w:r>
            <w:r>
              <w:rPr>
                <w:color w:val="000000"/>
                <w:spacing w:val="0"/>
                <w:w w:val="100"/>
                <w:position w:val="0"/>
              </w:rPr>
              <w:t>94</w:t>
            </w:r>
          </w:p>
        </w:tc>
      </w:tr>
      <w:tr>
        <w:trPr>
          <w:trHeight w:val="10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单项金额虽不重大 但单独计提坏账准 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4,212,300, </w:t>
            </w:r>
            <w:r>
              <w:rPr>
                <w:color w:val="000000"/>
                <w:spacing w:val="0"/>
                <w:w w:val="100"/>
                <w:position w:val="0"/>
              </w:rPr>
              <w:t xml:space="preserve">298. </w:t>
            </w:r>
            <w:r>
              <w:rPr>
                <w:color w:val="000000"/>
                <w:spacing w:val="0"/>
                <w:w w:val="100"/>
                <w:position w:val="0"/>
              </w:rPr>
              <w:t>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202, 998, </w:t>
            </w:r>
            <w:r>
              <w:rPr>
                <w:color w:val="000000"/>
                <w:spacing w:val="0"/>
                <w:w w:val="100"/>
                <w:position w:val="0"/>
              </w:rPr>
              <w:t xml:space="preserve">481. </w:t>
            </w:r>
            <w:r>
              <w:rPr>
                <w:color w:val="000000"/>
                <w:spacing w:val="0"/>
                <w:w w:val="100"/>
                <w:position w:val="0"/>
              </w:rPr>
              <w:t>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w:t>
            </w:r>
            <w:r>
              <w:rPr>
                <w:color w:val="000000"/>
                <w:spacing w:val="0"/>
                <w:w w:val="100"/>
                <w:position w:val="0"/>
              </w:rPr>
              <w:t xml:space="preserve">009,301,816. </w:t>
            </w:r>
            <w:r>
              <w:rPr>
                <w:color w:val="000000"/>
                <w:spacing w:val="0"/>
                <w:w w:val="100"/>
                <w:position w:val="0"/>
              </w:rPr>
              <w:t>94</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续:</w:t>
      </w:r>
      <w:r>
        <w:br w:type="page"/>
      </w:r>
    </w:p>
    <w:tbl>
      <w:tblPr>
        <w:tblOverlap w:val="never"/>
        <w:jc w:val="center"/>
        <w:tblLayout w:type="fixed"/>
      </w:tblPr>
      <w:tblGrid>
        <w:gridCol w:w="1675"/>
        <w:gridCol w:w="1757"/>
        <w:gridCol w:w="811"/>
        <w:gridCol w:w="1627"/>
        <w:gridCol w:w="811"/>
        <w:gridCol w:w="1709"/>
      </w:tblGrid>
      <w:tr>
        <w:trPr>
          <w:trHeight w:val="374"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r>
      <w:tr>
        <w:trPr>
          <w:trHeight w:val="79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pPr>
            <w:r>
              <w:rPr>
                <w:color w:val="000000"/>
                <w:spacing w:val="0"/>
                <w:w w:val="100"/>
                <w:position w:val="0"/>
              </w:rPr>
              <w:t>单项金额重大并 单独计提坏账准 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223,255,820.33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198,255, </w:t>
            </w:r>
            <w:r>
              <w:rPr>
                <w:color w:val="000000"/>
                <w:spacing w:val="0"/>
                <w:w w:val="100"/>
                <w:position w:val="0"/>
              </w:rPr>
              <w:t xml:space="preserve">820. </w:t>
            </w:r>
            <w:r>
              <w:rPr>
                <w:color w:val="000000"/>
                <w:spacing w:val="0"/>
                <w:w w:val="100"/>
                <w:position w:val="0"/>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25,000, </w:t>
            </w:r>
            <w:r>
              <w:rPr>
                <w:color w:val="000000"/>
                <w:spacing w:val="0"/>
                <w:w w:val="100"/>
                <w:position w:val="0"/>
              </w:rPr>
              <w:t>000.00</w:t>
            </w:r>
          </w:p>
        </w:tc>
      </w:tr>
      <w:tr>
        <w:trPr>
          <w:trHeight w:val="79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pPr>
            <w:r>
              <w:rPr>
                <w:color w:val="000000"/>
                <w:spacing w:val="0"/>
                <w:w w:val="100"/>
                <w:position w:val="0"/>
              </w:rPr>
              <w:t>按信用风险特征 组合计提坏账准 备的其他应收款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3,218,510,367.81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4, 227, </w:t>
            </w:r>
            <w:r>
              <w:rPr>
                <w:color w:val="000000"/>
                <w:spacing w:val="0"/>
                <w:w w:val="100"/>
                <w:position w:val="0"/>
              </w:rPr>
              <w:t xml:space="preserve">445. </w:t>
            </w:r>
            <w:r>
              <w:rPr>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3,214, </w:t>
            </w:r>
            <w:r>
              <w:rPr>
                <w:color w:val="000000"/>
                <w:spacing w:val="0"/>
                <w:w w:val="100"/>
                <w:position w:val="0"/>
              </w:rPr>
              <w:t>282,922.36</w:t>
            </w:r>
          </w:p>
        </w:tc>
      </w:tr>
      <w:tr>
        <w:trPr>
          <w:trHeight w:val="10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140" w:right="0" w:firstLine="0"/>
              <w:jc w:val="both"/>
            </w:pPr>
            <w:r>
              <w:rPr>
                <w:color w:val="000000"/>
                <w:spacing w:val="0"/>
                <w:w w:val="100"/>
                <w:position w:val="0"/>
              </w:rPr>
              <w:t>单项金额虽不重 大但单独计提坏 账准备的其他应 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3,441,766, </w:t>
            </w:r>
            <w:r>
              <w:rPr>
                <w:color w:val="000000"/>
                <w:spacing w:val="0"/>
                <w:w w:val="100"/>
                <w:position w:val="0"/>
              </w:rPr>
              <w:t xml:space="preserve">188.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202, 483, </w:t>
            </w:r>
            <w:r>
              <w:rPr>
                <w:color w:val="000000"/>
                <w:spacing w:val="0"/>
                <w:w w:val="100"/>
                <w:position w:val="0"/>
              </w:rPr>
              <w:t xml:space="preserve">265.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3,239, </w:t>
            </w:r>
            <w:r>
              <w:rPr>
                <w:color w:val="000000"/>
                <w:spacing w:val="0"/>
                <w:w w:val="100"/>
                <w:position w:val="0"/>
              </w:rPr>
              <w:t>282,922.36</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其他应收款分类的说明：</w:t>
      </w:r>
    </w:p>
    <w:p>
      <w:pPr>
        <w:pStyle w:val="Style28"/>
        <w:keepNext w:val="0"/>
        <w:keepLines w:val="0"/>
        <w:widowControl w:val="0"/>
        <w:shd w:val="clear" w:color="auto" w:fill="auto"/>
        <w:tabs>
          <w:tab w:pos="1190"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期末单项金额重大并单独计提坏账准备的其他应收款</w:t>
      </w:r>
    </w:p>
    <w:tbl>
      <w:tblPr>
        <w:tblOverlap w:val="never"/>
        <w:jc w:val="center"/>
        <w:tblLayout w:type="fixed"/>
      </w:tblPr>
      <w:tblGrid>
        <w:gridCol w:w="2750"/>
        <w:gridCol w:w="1392"/>
        <w:gridCol w:w="1603"/>
        <w:gridCol w:w="778"/>
        <w:gridCol w:w="1867"/>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深圳市民润农产品配送连锁商业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198,913, </w:t>
            </w:r>
            <w:r>
              <w:rPr>
                <w:color w:val="000000"/>
                <w:spacing w:val="0"/>
                <w:w w:val="100"/>
                <w:position w:val="0"/>
              </w:rPr>
              <w:t xml:space="preserve">408.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184,513,408.01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常州销售点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5,460,553.08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5,460,553.08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预计无法收回</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深圳市海农食品有限公司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4,713,813.76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4,713,813.76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深圳市龙江生猪批发市场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1,780,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1,780,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中粮粮油进出口公司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1, 167, </w:t>
            </w:r>
            <w:r>
              <w:rPr>
                <w:color w:val="000000"/>
                <w:spacing w:val="0"/>
                <w:w w:val="100"/>
                <w:position w:val="0"/>
              </w:rPr>
              <w:t xml:space="preserve">045. </w:t>
            </w: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1, 167, </w:t>
            </w:r>
            <w:r>
              <w:rPr>
                <w:color w:val="000000"/>
                <w:spacing w:val="0"/>
                <w:w w:val="100"/>
                <w:position w:val="0"/>
              </w:rPr>
              <w:t xml:space="preserve">045. </w:t>
            </w:r>
            <w:r>
              <w:rPr>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预计无法收回</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621,000.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621,000.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预计无法收回</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212, 655, </w:t>
            </w:r>
            <w:r>
              <w:rPr>
                <w:color w:val="000000"/>
                <w:spacing w:val="0"/>
                <w:w w:val="100"/>
                <w:position w:val="0"/>
              </w:rPr>
              <w:t xml:space="preserve">820.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198,255, </w:t>
            </w:r>
            <w:r>
              <w:rPr>
                <w:color w:val="000000"/>
                <w:spacing w:val="0"/>
                <w:w w:val="100"/>
                <w:position w:val="0"/>
              </w:rPr>
              <w:t xml:space="preserve">820.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384" w:right="0" w:firstLine="0"/>
        <w:jc w:val="left"/>
      </w:pPr>
      <w:r>
        <w:rPr>
          <w:color w:val="000000"/>
          <w:spacing w:val="0"/>
          <w:w w:val="100"/>
          <w:position w:val="0"/>
        </w:rPr>
        <w:t>*详见附注十三、（一）说明。</w:t>
      </w:r>
    </w:p>
    <w:p>
      <w:pPr>
        <w:widowControl w:val="0"/>
        <w:spacing w:after="159" w:line="1" w:lineRule="exact"/>
      </w:pPr>
    </w:p>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（2）组合中，按账龄分析法计提坏账准备的其他应收款</w:t>
      </w:r>
    </w:p>
    <w:tbl>
      <w:tblPr>
        <w:tblOverlap w:val="never"/>
        <w:jc w:val="center"/>
        <w:tblLayout w:type="fixed"/>
      </w:tblPr>
      <w:tblGrid>
        <w:gridCol w:w="2520"/>
        <w:gridCol w:w="1954"/>
        <w:gridCol w:w="1949"/>
        <w:gridCol w:w="1968"/>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3,481,760,511.77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13,929.73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0. </w:t>
            </w:r>
            <w:r>
              <w:rPr>
                <w:color w:val="000000"/>
                <w:spacing w:val="0"/>
                <w:w w:val="100"/>
                <w:position w:val="0"/>
              </w:rPr>
              <w:t>00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342, </w:t>
            </w:r>
            <w:r>
              <w:rPr>
                <w:color w:val="000000"/>
                <w:spacing w:val="0"/>
                <w:w w:val="100"/>
                <w:position w:val="0"/>
              </w:rPr>
              <w:t xml:space="preserve">741. </w:t>
            </w:r>
            <w:r>
              <w:rPr>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14, </w:t>
            </w:r>
            <w:r>
              <w:rPr>
                <w:color w:val="000000"/>
                <w:spacing w:val="0"/>
                <w:w w:val="100"/>
                <w:position w:val="0"/>
              </w:rPr>
              <w:t>045.70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4. </w:t>
            </w:r>
            <w:r>
              <w:rPr>
                <w:color w:val="000000"/>
                <w:spacing w:val="0"/>
                <w:w w:val="100"/>
                <w:position w:val="0"/>
              </w:rPr>
              <w:t>10</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796, </w:t>
            </w:r>
            <w:r>
              <w:rPr>
                <w:color w:val="000000"/>
                <w:spacing w:val="0"/>
                <w:w w:val="100"/>
                <w:position w:val="0"/>
              </w:rPr>
              <w:t xml:space="preserve">198. </w:t>
            </w:r>
            <w:r>
              <w:rPr>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60, </w:t>
            </w:r>
            <w:r>
              <w:rPr>
                <w:color w:val="000000"/>
                <w:spacing w:val="0"/>
                <w:w w:val="100"/>
                <w:position w:val="0"/>
              </w:rPr>
              <w:t>873.79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7. </w:t>
            </w:r>
            <w:r>
              <w:rPr>
                <w:color w:val="000000"/>
                <w:spacing w:val="0"/>
                <w:w w:val="100"/>
                <w:position w:val="0"/>
              </w:rPr>
              <w:t>65</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2,080,577.35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2, 080, </w:t>
            </w:r>
            <w:r>
              <w:rPr>
                <w:color w:val="000000"/>
                <w:spacing w:val="0"/>
                <w:w w:val="100"/>
                <w:position w:val="0"/>
              </w:rPr>
              <w:t xml:space="preserve">577. </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2520"/>
        <w:gridCol w:w="1954"/>
        <w:gridCol w:w="1949"/>
        <w:gridCol w:w="196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计提比例(%)</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3, 484, 980, </w:t>
            </w:r>
            <w:r>
              <w:rPr>
                <w:color w:val="000000"/>
                <w:spacing w:val="0"/>
                <w:w w:val="100"/>
                <w:position w:val="0"/>
              </w:rPr>
              <w:t xml:space="preserve">029.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2,169, </w:t>
            </w:r>
            <w:r>
              <w:rPr>
                <w:color w:val="000000"/>
                <w:spacing w:val="0"/>
                <w:w w:val="100"/>
                <w:position w:val="0"/>
              </w:rPr>
              <w:t xml:space="preserve">426.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w:t>
      </w:r>
      <w:r>
        <w:rPr>
          <w:color w:val="000000"/>
          <w:spacing w:val="0"/>
          <w:w w:val="100"/>
          <w:position w:val="0"/>
        </w:rPr>
        <w:t>主要系与子公司之间的往来款，未计提坏账准备。</w:t>
      </w:r>
    </w:p>
    <w:p>
      <w:pPr>
        <w:pStyle w:val="Style28"/>
        <w:keepNext w:val="0"/>
        <w:keepLines w:val="0"/>
        <w:widowControl w:val="0"/>
        <w:shd w:val="clear" w:color="auto" w:fill="auto"/>
        <w:tabs>
          <w:tab w:pos="1185" w:val="left"/>
        </w:tabs>
        <w:bidi w:val="0"/>
        <w:spacing w:before="0" w:after="16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组合中，采用其他方法计提坏账准备的其他应收款</w:t>
      </w:r>
    </w:p>
    <w:tbl>
      <w:tblPr>
        <w:tblOverlap w:val="never"/>
        <w:jc w:val="center"/>
        <w:tblLayout w:type="fixed"/>
      </w:tblPr>
      <w:tblGrid>
        <w:gridCol w:w="2962"/>
        <w:gridCol w:w="1992"/>
        <w:gridCol w:w="1987"/>
        <w:gridCol w:w="1450"/>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1,979, </w:t>
            </w:r>
            <w:r>
              <w:rPr>
                <w:color w:val="000000"/>
                <w:spacing w:val="0"/>
                <w:w w:val="100"/>
                <w:position w:val="0"/>
              </w:rPr>
              <w:t xml:space="preserve">406. </w:t>
            </w:r>
            <w:r>
              <w:rPr>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809. </w:t>
            </w:r>
            <w:r>
              <w:rPr>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0. </w:t>
            </w:r>
            <w:r>
              <w:rPr>
                <w:color w:val="000000"/>
                <w:spacing w:val="0"/>
                <w:w w:val="100"/>
                <w:position w:val="0"/>
              </w:rPr>
              <w:t>50</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512,685,041.37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2,563,425.21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0. </w:t>
            </w:r>
            <w:r>
              <w:rPr>
                <w:color w:val="000000"/>
                <w:spacing w:val="0"/>
                <w:w w:val="100"/>
                <w:position w:val="0"/>
              </w:rPr>
              <w:t>50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514, 664, </w:t>
            </w:r>
            <w:r>
              <w:rPr>
                <w:color w:val="000000"/>
                <w:spacing w:val="0"/>
                <w:w w:val="100"/>
                <w:position w:val="0"/>
              </w:rPr>
              <w:t xml:space="preserve">448. </w:t>
            </w:r>
            <w:r>
              <w:rPr>
                <w:color w:val="000000"/>
                <w:spacing w:val="0"/>
                <w:w w:val="100"/>
                <w:position w:val="0"/>
              </w:rPr>
              <w:t>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2,573,234.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0. </w:t>
            </w:r>
            <w:r>
              <w:rPr>
                <w:color w:val="000000"/>
                <w:spacing w:val="0"/>
                <w:w w:val="100"/>
                <w:position w:val="0"/>
              </w:rPr>
              <w:t>50</w:t>
            </w:r>
          </w:p>
        </w:tc>
      </w:tr>
    </w:tbl>
    <w:p>
      <w:pPr>
        <w:widowControl w:val="0"/>
        <w:spacing w:after="159" w:line="1" w:lineRule="exact"/>
      </w:pPr>
    </w:p>
    <w:p>
      <w:pPr>
        <w:pStyle w:val="Style33"/>
        <w:keepNext/>
        <w:keepLines/>
        <w:widowControl w:val="0"/>
        <w:numPr>
          <w:ilvl w:val="0"/>
          <w:numId w:val="97"/>
        </w:numPr>
        <w:shd w:val="clear" w:color="auto" w:fill="auto"/>
        <w:tabs>
          <w:tab w:pos="839" w:val="left"/>
        </w:tabs>
        <w:bidi w:val="0"/>
        <w:spacing w:before="0" w:after="160" w:line="240" w:lineRule="auto"/>
        <w:ind w:left="0" w:right="0" w:firstLine="460"/>
        <w:jc w:val="left"/>
      </w:pPr>
      <w:bookmarkStart w:id="2037" w:name="bookmark2037"/>
      <w:bookmarkStart w:id="2038" w:name="bookmark2038"/>
      <w:bookmarkStart w:id="2039" w:name="bookmark2039"/>
      <w:bookmarkStart w:id="2040" w:name="bookmark2040"/>
      <w:bookmarkEnd w:id="2039"/>
      <w:r>
        <w:rPr>
          <w:color w:val="000000"/>
          <w:spacing w:val="0"/>
          <w:w w:val="100"/>
          <w:position w:val="0"/>
        </w:rPr>
        <w:t>本期计提、收回或转回的坏账准备情况</w:t>
      </w:r>
      <w:bookmarkEnd w:id="2037"/>
      <w:bookmarkEnd w:id="2038"/>
      <w:bookmarkEnd w:id="2040"/>
    </w:p>
    <w:p>
      <w:pPr>
        <w:pStyle w:val="Style28"/>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 xml:space="preserve">本期计提坏账准备金额515, </w:t>
      </w:r>
      <w:r>
        <w:rPr>
          <w:color w:val="000000"/>
          <w:spacing w:val="0"/>
          <w:w w:val="100"/>
          <w:position w:val="0"/>
        </w:rPr>
        <w:t xml:space="preserve">215. </w:t>
      </w:r>
      <w:r>
        <w:rPr>
          <w:color w:val="000000"/>
          <w:spacing w:val="0"/>
          <w:w w:val="100"/>
          <w:position w:val="0"/>
        </w:rPr>
        <w:t>86元。</w:t>
      </w:r>
    </w:p>
    <w:p>
      <w:pPr>
        <w:pStyle w:val="Style33"/>
        <w:keepNext/>
        <w:keepLines/>
        <w:widowControl w:val="0"/>
        <w:numPr>
          <w:ilvl w:val="0"/>
          <w:numId w:val="97"/>
        </w:numPr>
        <w:shd w:val="clear" w:color="auto" w:fill="auto"/>
        <w:tabs>
          <w:tab w:pos="839" w:val="left"/>
        </w:tabs>
        <w:bidi w:val="0"/>
        <w:spacing w:before="0" w:after="320" w:line="240" w:lineRule="auto"/>
        <w:ind w:left="0" w:right="0" w:firstLine="460"/>
        <w:jc w:val="left"/>
      </w:pPr>
      <w:bookmarkStart w:id="2041" w:name="bookmark2041"/>
      <w:bookmarkStart w:id="2042" w:name="bookmark2042"/>
      <w:bookmarkStart w:id="2043" w:name="bookmark2043"/>
      <w:bookmarkStart w:id="2044" w:name="bookmark2044"/>
      <w:bookmarkEnd w:id="2043"/>
      <w:r>
        <w:rPr>
          <w:color w:val="000000"/>
          <w:spacing w:val="0"/>
          <w:w w:val="100"/>
          <w:position w:val="0"/>
        </w:rPr>
        <w:t>本报告期无实际核销的其他应收款</w:t>
      </w:r>
      <w:bookmarkEnd w:id="2041"/>
      <w:bookmarkEnd w:id="2042"/>
      <w:bookmarkEnd w:id="2044"/>
    </w:p>
    <w:p>
      <w:pPr>
        <w:pStyle w:val="Style33"/>
        <w:keepNext/>
        <w:keepLines/>
        <w:widowControl w:val="0"/>
        <w:numPr>
          <w:ilvl w:val="0"/>
          <w:numId w:val="97"/>
        </w:numPr>
        <w:shd w:val="clear" w:color="auto" w:fill="auto"/>
        <w:tabs>
          <w:tab w:pos="839" w:val="left"/>
        </w:tabs>
        <w:bidi w:val="0"/>
        <w:spacing w:before="0" w:after="160" w:line="240" w:lineRule="auto"/>
        <w:ind w:left="0" w:right="0" w:firstLine="460"/>
        <w:jc w:val="left"/>
      </w:pPr>
      <w:bookmarkStart w:id="2041" w:name="bookmark2041"/>
      <w:bookmarkStart w:id="2042" w:name="bookmark2042"/>
      <w:bookmarkStart w:id="2045" w:name="bookmark2045"/>
      <w:bookmarkStart w:id="2046" w:name="bookmark2046"/>
      <w:bookmarkEnd w:id="2045"/>
      <w:r>
        <w:rPr>
          <w:color w:val="000000"/>
          <w:spacing w:val="0"/>
          <w:w w:val="100"/>
          <w:position w:val="0"/>
        </w:rPr>
        <w:t>其他应收款按款项性质分类情况</w:t>
      </w:r>
      <w:bookmarkEnd w:id="2041"/>
      <w:bookmarkEnd w:id="2042"/>
      <w:bookmarkEnd w:id="2046"/>
    </w:p>
    <w:tbl>
      <w:tblPr>
        <w:tblOverlap w:val="never"/>
        <w:jc w:val="center"/>
        <w:tblLayout w:type="fixed"/>
      </w:tblPr>
      <w:tblGrid>
        <w:gridCol w:w="2798"/>
        <w:gridCol w:w="2779"/>
        <w:gridCol w:w="281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4, 194, 592, </w:t>
            </w:r>
            <w:r>
              <w:rPr>
                <w:color w:val="000000"/>
                <w:spacing w:val="0"/>
                <w:w w:val="100"/>
                <w:position w:val="0"/>
              </w:rPr>
              <w:t xml:space="preserve">004. </w:t>
            </w: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3, 425, 904, </w:t>
            </w:r>
            <w:r>
              <w:rPr>
                <w:color w:val="000000"/>
                <w:spacing w:val="0"/>
                <w:w w:val="100"/>
                <w:position w:val="0"/>
              </w:rPr>
              <w:t>045.42</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15,728, </w:t>
            </w:r>
            <w:r>
              <w:rPr>
                <w:color w:val="000000"/>
                <w:spacing w:val="0"/>
                <w:w w:val="100"/>
                <w:position w:val="0"/>
              </w:rPr>
              <w:t>887.29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13,882,735.82</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1,979, </w:t>
            </w:r>
            <w:r>
              <w:rPr>
                <w:color w:val="000000"/>
                <w:spacing w:val="0"/>
                <w:w w:val="100"/>
                <w:position w:val="0"/>
              </w:rPr>
              <w:t xml:space="preserve">406. </w:t>
            </w:r>
            <w:r>
              <w:rPr>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1,979, </w:t>
            </w:r>
            <w:r>
              <w:rPr>
                <w:color w:val="000000"/>
                <w:spacing w:val="0"/>
                <w:w w:val="100"/>
                <w:position w:val="0"/>
              </w:rPr>
              <w:t xml:space="preserve">406. </w:t>
            </w:r>
            <w:r>
              <w:rPr>
                <w:color w:val="000000"/>
                <w:spacing w:val="0"/>
                <w:w w:val="100"/>
                <w:position w:val="0"/>
              </w:rPr>
              <w:t>90</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4,212,300, </w:t>
            </w:r>
            <w:r>
              <w:rPr>
                <w:color w:val="000000"/>
                <w:spacing w:val="0"/>
                <w:w w:val="100"/>
                <w:position w:val="0"/>
              </w:rPr>
              <w:t xml:space="preserve">298. </w:t>
            </w:r>
            <w:r>
              <w:rPr>
                <w:color w:val="000000"/>
                <w:spacing w:val="0"/>
                <w:w w:val="100"/>
                <w:position w:val="0"/>
              </w:rPr>
              <w:t>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 xml:space="preserve">3,441,766, </w:t>
            </w:r>
            <w:r>
              <w:rPr>
                <w:color w:val="000000"/>
                <w:spacing w:val="0"/>
                <w:w w:val="100"/>
                <w:position w:val="0"/>
              </w:rPr>
              <w:t xml:space="preserve">188. </w:t>
            </w:r>
            <w:r>
              <w:rPr>
                <w:color w:val="000000"/>
                <w:spacing w:val="0"/>
                <w:w w:val="100"/>
                <w:position w:val="0"/>
              </w:rPr>
              <w:t>14</w:t>
            </w:r>
          </w:p>
        </w:tc>
      </w:tr>
    </w:tbl>
    <w:p>
      <w:pPr>
        <w:widowControl w:val="0"/>
        <w:spacing w:after="159" w:line="1" w:lineRule="exact"/>
      </w:pPr>
    </w:p>
    <w:p>
      <w:pPr>
        <w:pStyle w:val="Style33"/>
        <w:keepNext/>
        <w:keepLines/>
        <w:widowControl w:val="0"/>
        <w:numPr>
          <w:ilvl w:val="0"/>
          <w:numId w:val="97"/>
        </w:numPr>
        <w:shd w:val="clear" w:color="auto" w:fill="auto"/>
        <w:bidi w:val="0"/>
        <w:spacing w:before="0" w:after="160" w:line="240" w:lineRule="auto"/>
        <w:ind w:left="0" w:right="0" w:firstLine="46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按欠款方归集的期末余额前五名的其他应收款</w:t>
      </w:r>
      <w:bookmarkEnd w:id="2047"/>
      <w:bookmarkEnd w:id="2048"/>
      <w:bookmarkEnd w:id="2050"/>
    </w:p>
    <w:tbl>
      <w:tblPr>
        <w:tblOverlap w:val="never"/>
        <w:jc w:val="center"/>
        <w:tblLayout w:type="fixed"/>
      </w:tblPr>
      <w:tblGrid>
        <w:gridCol w:w="2750"/>
        <w:gridCol w:w="984"/>
        <w:gridCol w:w="1550"/>
        <w:gridCol w:w="845"/>
        <w:gridCol w:w="845"/>
        <w:gridCol w:w="1416"/>
      </w:tblGrid>
      <w:tr>
        <w:trPr>
          <w:trHeight w:val="136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 收款期末 余额的比 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909, </w:t>
            </w:r>
            <w:r>
              <w:rPr>
                <w:color w:val="000000"/>
                <w:spacing w:val="0"/>
                <w:w w:val="100"/>
                <w:position w:val="0"/>
              </w:rPr>
              <w:t>005,840.31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572, 000,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长春海吉星农产品物流有限公司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518, 146, </w:t>
            </w:r>
            <w:r>
              <w:rPr>
                <w:color w:val="000000"/>
                <w:spacing w:val="0"/>
                <w:w w:val="100"/>
                <w:position w:val="0"/>
              </w:rPr>
              <w:t xml:space="preserve">362. </w:t>
            </w:r>
            <w:r>
              <w:rPr>
                <w:color w:val="000000"/>
                <w:spacing w:val="0"/>
                <w:w w:val="100"/>
                <w:position w:val="0"/>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260, 000,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深圳市民润农产品配送连锁商业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198,913,408.01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184,513,408.01</w:t>
            </w:r>
          </w:p>
        </w:tc>
      </w:tr>
    </w:tbl>
    <w:p>
      <w:pPr>
        <w:spacing w:lineRule="exact" w:line="1"/>
        <w:rPr>
          <w:sz w:val="2"/>
          <w:szCs w:val="2"/>
        </w:rPr>
      </w:pPr>
      <w:r>
        <w:br w:type="page"/>
      </w:r>
    </w:p>
    <w:tbl>
      <w:tblPr>
        <w:tblOverlap w:val="never"/>
        <w:jc w:val="center"/>
        <w:tblLayout w:type="fixed"/>
      </w:tblPr>
      <w:tblGrid>
        <w:gridCol w:w="2750"/>
        <w:gridCol w:w="984"/>
        <w:gridCol w:w="1550"/>
        <w:gridCol w:w="845"/>
        <w:gridCol w:w="845"/>
        <w:gridCol w:w="1416"/>
      </w:tblGrid>
      <w:tr>
        <w:trPr>
          <w:trHeight w:val="136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 收款期末 余额的比 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2,458, </w:t>
            </w:r>
            <w:r>
              <w:rPr>
                <w:color w:val="000000"/>
                <w:spacing w:val="0"/>
                <w:w w:val="100"/>
                <w:position w:val="0"/>
              </w:rPr>
              <w:t xml:space="preserve">065,610. </w:t>
            </w:r>
            <w:r>
              <w:rPr>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184,513,408.01</w:t>
            </w:r>
          </w:p>
        </w:tc>
      </w:tr>
    </w:tbl>
    <w:p>
      <w:pPr>
        <w:widowControl w:val="0"/>
        <w:spacing w:after="159" w:line="1" w:lineRule="exact"/>
      </w:pPr>
    </w:p>
    <w:p>
      <w:pPr>
        <w:pStyle w:val="Style33"/>
        <w:keepNext/>
        <w:keepLines/>
        <w:widowControl w:val="0"/>
        <w:numPr>
          <w:ilvl w:val="0"/>
          <w:numId w:val="97"/>
        </w:numPr>
        <w:shd w:val="clear" w:color="auto" w:fill="auto"/>
        <w:tabs>
          <w:tab w:pos="861" w:val="left"/>
        </w:tabs>
        <w:bidi w:val="0"/>
        <w:spacing w:before="0" w:after="320" w:line="240" w:lineRule="auto"/>
        <w:ind w:left="0" w:right="0" w:firstLine="460"/>
        <w:jc w:val="left"/>
      </w:pPr>
      <w:bookmarkStart w:id="2051" w:name="bookmark2051"/>
      <w:bookmarkStart w:id="2052" w:name="bookmark2052"/>
      <w:bookmarkStart w:id="2053" w:name="bookmark2053"/>
      <w:bookmarkStart w:id="2054" w:name="bookmark2054"/>
      <w:bookmarkEnd w:id="2053"/>
      <w:r>
        <w:rPr>
          <w:color w:val="000000"/>
          <w:spacing w:val="0"/>
          <w:w w:val="100"/>
          <w:position w:val="0"/>
        </w:rPr>
        <w:t>本期无因金融资产转移而终止确认的其他应收款</w:t>
      </w:r>
      <w:bookmarkEnd w:id="2051"/>
      <w:bookmarkEnd w:id="2052"/>
      <w:bookmarkEnd w:id="2054"/>
    </w:p>
    <w:p>
      <w:pPr>
        <w:pStyle w:val="Style33"/>
        <w:keepNext/>
        <w:keepLines/>
        <w:widowControl w:val="0"/>
        <w:numPr>
          <w:ilvl w:val="0"/>
          <w:numId w:val="97"/>
        </w:numPr>
        <w:shd w:val="clear" w:color="auto" w:fill="auto"/>
        <w:tabs>
          <w:tab w:pos="861" w:val="left"/>
        </w:tabs>
        <w:bidi w:val="0"/>
        <w:spacing w:before="0" w:after="240" w:line="240" w:lineRule="auto"/>
        <w:ind w:left="0" w:right="0" w:firstLine="460"/>
        <w:jc w:val="left"/>
        <w:sectPr>
          <w:footnotePr>
            <w:pos w:val="pageBottom"/>
            <w:numFmt w:val="decimal"/>
            <w:numRestart w:val="continuous"/>
          </w:footnotePr>
          <w:pgSz w:w="11900" w:h="16840"/>
          <w:pgMar w:top="1971" w:right="1667" w:bottom="1579" w:left="1670" w:header="0" w:footer="3" w:gutter="0"/>
          <w:cols w:space="720"/>
          <w:noEndnote/>
          <w:rtlGutter w:val="0"/>
          <w:docGrid w:linePitch="360"/>
        </w:sectPr>
      </w:pPr>
      <w:bookmarkStart w:id="2051" w:name="bookmark2051"/>
      <w:bookmarkStart w:id="2052" w:name="bookmark2052"/>
      <w:bookmarkStart w:id="2055" w:name="bookmark2055"/>
      <w:bookmarkStart w:id="2056" w:name="bookmark2056"/>
      <w:bookmarkEnd w:id="2055"/>
      <w:r>
        <w:rPr>
          <w:color w:val="000000"/>
          <w:spacing w:val="0"/>
          <w:w w:val="100"/>
          <w:position w:val="0"/>
        </w:rPr>
        <w:t>期末无因转移其他应收款且继续涉入而形成的资产、负债</w:t>
      </w:r>
      <w:bookmarkEnd w:id="2051"/>
      <w:bookmarkEnd w:id="2052"/>
      <w:bookmarkEnd w:id="2056"/>
    </w:p>
    <w:p>
      <w:pPr>
        <w:pStyle w:val="Style33"/>
        <w:keepNext/>
        <w:keepLines/>
        <w:widowControl w:val="0"/>
        <w:shd w:val="clear" w:color="auto" w:fill="auto"/>
        <w:bidi w:val="0"/>
        <w:spacing w:before="320" w:after="160" w:line="240" w:lineRule="auto"/>
        <w:ind w:left="0" w:right="0" w:firstLine="460"/>
        <w:jc w:val="left"/>
      </w:pPr>
      <w:bookmarkStart w:id="2057" w:name="bookmark2057"/>
      <w:bookmarkStart w:id="2058" w:name="bookmark2058"/>
      <w:bookmarkStart w:id="2059" w:name="bookmark2059"/>
      <w:r>
        <w:rPr>
          <w:color w:val="000000"/>
          <w:spacing w:val="0"/>
          <w:w w:val="100"/>
          <w:position w:val="0"/>
        </w:rPr>
        <w:t>注释</w:t>
      </w:r>
      <w:r>
        <w:rPr>
          <w:color w:val="000000"/>
          <w:spacing w:val="0"/>
          <w:w w:val="100"/>
          <w:position w:val="0"/>
        </w:rPr>
        <w:t>3.</w:t>
      </w:r>
      <w:r>
        <w:rPr>
          <w:color w:val="000000"/>
          <w:spacing w:val="0"/>
          <w:w w:val="100"/>
          <w:position w:val="0"/>
        </w:rPr>
        <w:t>长期股权投资</w:t>
      </w:r>
      <w:bookmarkEnd w:id="2057"/>
      <w:bookmarkEnd w:id="2058"/>
      <w:bookmarkEnd w:id="2059"/>
    </w:p>
    <w:tbl>
      <w:tblPr>
        <w:tblOverlap w:val="never"/>
        <w:jc w:val="center"/>
        <w:tblLayout w:type="fixed"/>
      </w:tblPr>
      <w:tblGrid>
        <w:gridCol w:w="2179"/>
        <w:gridCol w:w="1853"/>
        <w:gridCol w:w="1853"/>
        <w:gridCol w:w="1848"/>
        <w:gridCol w:w="1853"/>
        <w:gridCol w:w="1853"/>
        <w:gridCol w:w="1882"/>
      </w:tblGrid>
      <w:tr>
        <w:trPr>
          <w:trHeight w:val="432"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3,857,163, </w:t>
            </w:r>
            <w:r>
              <w:rPr>
                <w:color w:val="000000"/>
                <w:spacing w:val="0"/>
                <w:w w:val="100"/>
                <w:position w:val="0"/>
              </w:rPr>
              <w:t xml:space="preserve">370.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3,857, </w:t>
            </w:r>
            <w:r>
              <w:rPr>
                <w:color w:val="000000"/>
                <w:spacing w:val="0"/>
                <w:w w:val="100"/>
                <w:position w:val="0"/>
              </w:rPr>
              <w:t xml:space="preserve">163,370.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3,581,830, </w:t>
            </w:r>
            <w:r>
              <w:rPr>
                <w:color w:val="000000"/>
                <w:spacing w:val="0"/>
                <w:w w:val="100"/>
                <w:position w:val="0"/>
              </w:rPr>
              <w:t xml:space="preserve">096. </w:t>
            </w:r>
            <w:r>
              <w:rPr>
                <w:color w:val="000000"/>
                <w:spacing w:val="0"/>
                <w:w w:val="100"/>
                <w:position w:val="0"/>
              </w:rPr>
              <w:t>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3,581,830, </w:t>
            </w:r>
            <w:r>
              <w:rPr>
                <w:color w:val="000000"/>
                <w:spacing w:val="0"/>
                <w:w w:val="100"/>
                <w:position w:val="0"/>
              </w:rPr>
              <w:t xml:space="preserve">096. </w:t>
            </w:r>
            <w:r>
              <w:rPr>
                <w:color w:val="000000"/>
                <w:spacing w:val="0"/>
                <w:w w:val="100"/>
                <w:position w:val="0"/>
              </w:rPr>
              <w:t>67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1,443, </w:t>
            </w:r>
            <w:r>
              <w:rPr>
                <w:color w:val="000000"/>
                <w:spacing w:val="0"/>
                <w:w w:val="100"/>
                <w:position w:val="0"/>
              </w:rPr>
              <w:t xml:space="preserve">652,914. </w:t>
            </w:r>
            <w:r>
              <w:rPr>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1,443, </w:t>
            </w:r>
            <w:r>
              <w:rPr>
                <w:color w:val="000000"/>
                <w:spacing w:val="0"/>
                <w:w w:val="100"/>
                <w:position w:val="0"/>
              </w:rPr>
              <w:t xml:space="preserve">652,914. </w:t>
            </w:r>
            <w:r>
              <w:rPr>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1,327,566,151.63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1,327,566,151.63</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5,300,816, </w:t>
            </w:r>
            <w:r>
              <w:rPr>
                <w:color w:val="000000"/>
                <w:spacing w:val="0"/>
                <w:w w:val="100"/>
                <w:position w:val="0"/>
              </w:rPr>
              <w:t xml:space="preserve">284.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5,300,816,284. </w:t>
            </w:r>
            <w:r>
              <w:rPr>
                <w:color w:val="000000"/>
                <w:spacing w:val="0"/>
                <w:w w:val="100"/>
                <w:position w:val="0"/>
              </w:rPr>
              <w:t>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4, 909, 396, </w:t>
            </w:r>
            <w:r>
              <w:rPr>
                <w:color w:val="000000"/>
                <w:spacing w:val="0"/>
                <w:w w:val="100"/>
                <w:position w:val="0"/>
              </w:rPr>
              <w:t xml:space="preserve">248.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4, 909, 396, </w:t>
            </w:r>
            <w:r>
              <w:rPr>
                <w:color w:val="000000"/>
                <w:spacing w:val="0"/>
                <w:w w:val="100"/>
                <w:position w:val="0"/>
              </w:rPr>
              <w:t xml:space="preserve">248. </w:t>
            </w:r>
            <w:r>
              <w:rPr>
                <w:color w:val="000000"/>
                <w:spacing w:val="0"/>
                <w:w w:val="100"/>
                <w:position w:val="0"/>
              </w:rPr>
              <w:t>30</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2060" w:name="bookmark2060"/>
      <w:bookmarkStart w:id="2061" w:name="bookmark2061"/>
      <w:bookmarkStart w:id="2062" w:name="bookmark2062"/>
      <w:r>
        <w:rPr>
          <w:color w:val="000000"/>
          <w:spacing w:val="0"/>
          <w:w w:val="100"/>
          <w:position w:val="0"/>
        </w:rPr>
        <w:t>1.</w:t>
      </w:r>
      <w:r>
        <w:rPr>
          <w:color w:val="000000"/>
          <w:spacing w:val="0"/>
          <w:w w:val="100"/>
          <w:position w:val="0"/>
        </w:rPr>
        <w:t>对子公司投资</w:t>
      </w:r>
      <w:bookmarkEnd w:id="2060"/>
      <w:bookmarkEnd w:id="2061"/>
      <w:bookmarkEnd w:id="2062"/>
    </w:p>
    <w:tbl>
      <w:tblPr>
        <w:tblOverlap w:val="never"/>
        <w:jc w:val="center"/>
        <w:tblLayout w:type="fixed"/>
      </w:tblPr>
      <w:tblGrid>
        <w:gridCol w:w="2030"/>
        <w:gridCol w:w="1627"/>
        <w:gridCol w:w="1627"/>
        <w:gridCol w:w="1622"/>
        <w:gridCol w:w="1613"/>
        <w:gridCol w:w="1627"/>
        <w:gridCol w:w="1570"/>
        <w:gridCol w:w="160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成都农产品中心批发市 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89,247,453.34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89,247,453.34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89,247,453.34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广西海吉星农产品国际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广西新柳邕农产品批发 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195, 000,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惠州海吉星农产品国际 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34,680,000.00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34,680,000.00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34,680,000.00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九江市琵琶湖农产品物 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南昌深圳农产品中心批 发市场有限公司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78,879,404.42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78,879,404.42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78,879,404.42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30"/>
        <w:gridCol w:w="1627"/>
        <w:gridCol w:w="1627"/>
        <w:gridCol w:w="1622"/>
        <w:gridCol w:w="1613"/>
        <w:gridCol w:w="1627"/>
        <w:gridCol w:w="1570"/>
        <w:gridCol w:w="160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宁夏海吉星国际农产品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84, 000,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上海海吉星马克市场管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2, 069, </w:t>
            </w:r>
            <w:r>
              <w:rPr>
                <w:color w:val="000000"/>
                <w:spacing w:val="0"/>
                <w:w w:val="100"/>
                <w:position w:val="0"/>
              </w:rPr>
              <w:t xml:space="preserve">996. </w:t>
            </w:r>
            <w:r>
              <w:rPr>
                <w:color w:val="000000"/>
                <w:spacing w:val="0"/>
                <w:w w:val="100"/>
                <w:position w:val="0"/>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2,069,996.66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2,069,996.66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上海吉农创业投资有限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195,422, </w:t>
            </w:r>
            <w:r>
              <w:rPr>
                <w:color w:val="000000"/>
                <w:spacing w:val="0"/>
                <w:w w:val="100"/>
                <w:position w:val="0"/>
              </w:rPr>
              <w:t xml:space="preserve">982.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195,422,982.95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184,707,629.63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10,715,353.32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深圳凯吉星农产品检测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8,815,300.00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8,815,300.00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8,815,300.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深圳前海农产品交易所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深圳市布吉海鲜市场有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12,595,200.00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12,595,200.00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12,595,200.00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深圳市成业冷冻有限公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深圳市福田农产品批发 市场有限公司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107,054, </w:t>
            </w:r>
            <w:r>
              <w:rPr>
                <w:color w:val="000000"/>
                <w:spacing w:val="0"/>
                <w:w w:val="100"/>
                <w:position w:val="0"/>
              </w:rPr>
              <w:t xml:space="preserve">950.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107,054,950.00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107,054,950.00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深圳市果菜贸易公司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113,334, </w:t>
            </w:r>
            <w:r>
              <w:rPr>
                <w:color w:val="000000"/>
                <w:spacing w:val="0"/>
                <w:w w:val="100"/>
                <w:position w:val="0"/>
              </w:rPr>
              <w:t xml:space="preserve">433.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113,334, </w:t>
            </w:r>
            <w:r>
              <w:rPr>
                <w:color w:val="000000"/>
                <w:spacing w:val="0"/>
                <w:w w:val="100"/>
                <w:position w:val="0"/>
              </w:rPr>
              <w:t xml:space="preserve">433.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113,334, </w:t>
            </w:r>
            <w:r>
              <w:rPr>
                <w:color w:val="000000"/>
                <w:spacing w:val="0"/>
                <w:w w:val="100"/>
                <w:position w:val="0"/>
              </w:rPr>
              <w:t xml:space="preserve">433.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深圳市海吉星国际农产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品物流管理有限公司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深圳市海吉星国际食品 发展产业有限公司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30"/>
        <w:gridCol w:w="1627"/>
        <w:gridCol w:w="1627"/>
        <w:gridCol w:w="1622"/>
        <w:gridCol w:w="1613"/>
        <w:gridCol w:w="1627"/>
        <w:gridCol w:w="1570"/>
        <w:gridCol w:w="160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深圳市海吉星投资管理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208, 000,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深圳市海吉星置地有限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81,986, </w:t>
            </w:r>
            <w:r>
              <w:rPr>
                <w:color w:val="000000"/>
                <w:spacing w:val="0"/>
                <w:w w:val="100"/>
                <w:position w:val="0"/>
              </w:rPr>
              <w:t xml:space="preserve">949. </w:t>
            </w:r>
            <w:r>
              <w:rPr>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81,986,949.62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81,986, </w:t>
            </w:r>
            <w:r>
              <w:rPr>
                <w:color w:val="000000"/>
                <w:spacing w:val="0"/>
                <w:w w:val="100"/>
                <w:position w:val="0"/>
              </w:rPr>
              <w:t xml:space="preserve">949. </w:t>
            </w:r>
            <w:r>
              <w:rPr>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深圳市南方农产品物流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25,500,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深圳市南山农产品批发 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51,286,400.00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51,286,400.00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51,286,400.00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深圳市农产品交易大厦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48,891,426.00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48,891,426.00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48, </w:t>
            </w:r>
            <w:r>
              <w:rPr>
                <w:color w:val="000000"/>
                <w:spacing w:val="0"/>
                <w:w w:val="100"/>
                <w:position w:val="0"/>
              </w:rPr>
              <w:t xml:space="preserve">891,426.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深圳市农产品小额贷款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深圳市农产品运输服务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8,650,000.00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深圳市星联国际供应链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沈阳海吉星农产品物流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121,477,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121,477,400.00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121,477,400.00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天津海吉星农产品物流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1,069, 086, </w:t>
            </w:r>
            <w:r>
              <w:rPr>
                <w:color w:val="000000"/>
                <w:spacing w:val="0"/>
                <w:w w:val="100"/>
                <w:position w:val="0"/>
              </w:rPr>
              <w:t xml:space="preserve">161. </w:t>
            </w:r>
            <w:r>
              <w:rPr>
                <w:color w:val="000000"/>
                <w:spacing w:val="0"/>
                <w:w w:val="100"/>
                <w:position w:val="0"/>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969,086,161.73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1,069,086,161.73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102,000,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102, 000,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102,000,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30"/>
        <w:gridCol w:w="1627"/>
        <w:gridCol w:w="1627"/>
        <w:gridCol w:w="1622"/>
        <w:gridCol w:w="1613"/>
        <w:gridCol w:w="1627"/>
        <w:gridCol w:w="1570"/>
        <w:gridCol w:w="160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初始投资成本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西安摩尔农产品股份有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11,892,038.00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11,892,038.00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11,892,038.00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云南东盟国际农产品物 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51,000,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长春海吉星农产品物流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234, 600,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156,400,000.00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78,200,000.00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234,600,000.00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长沙马王堆农产品股份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105,960,000.00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105,960,000.00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105,960,000.00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武汉东海吉星农产品物</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深圳前海农迈天下电子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济南海吉星国际农产品 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岳阳海吉星国际农产品 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烟台海吉星国际农产品 冷链物流有限公司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福建海吉星国际农产品 物流发展有限公司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30"/>
        <w:gridCol w:w="1627"/>
        <w:gridCol w:w="1627"/>
        <w:gridCol w:w="1622"/>
        <w:gridCol w:w="1613"/>
        <w:gridCol w:w="1627"/>
        <w:gridCol w:w="1570"/>
        <w:gridCol w:w="1603"/>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初始投资成本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上海泽善电子商务有限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上海农产品中心批发市 场经营管理有限公司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184,707, </w:t>
            </w:r>
            <w:r>
              <w:rPr>
                <w:color w:val="000000"/>
                <w:spacing w:val="0"/>
                <w:w w:val="100"/>
                <w:position w:val="0"/>
              </w:rPr>
              <w:t xml:space="preserve">629.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184,707,629.63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184, 707, </w:t>
            </w:r>
            <w:r>
              <w:rPr>
                <w:color w:val="000000"/>
                <w:spacing w:val="0"/>
                <w:w w:val="100"/>
                <w:position w:val="0"/>
              </w:rPr>
              <w:t xml:space="preserve">629. </w:t>
            </w:r>
            <w:r>
              <w:rPr>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深圳市大白菜科技有限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30, 000, </w:t>
            </w:r>
            <w:r>
              <w:rPr>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济南海吉星国际农产品 物流发展有限公司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深圳市海吉星市场管理</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广西海吉星商业管理有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安庆海吉星农产品物流 园有限公司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青海海吉星国际农产品 集配中心有限公司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 </w:t>
            </w:r>
            <w:r>
              <w:rPr>
                <w:color w:val="000000"/>
                <w:spacing w:val="0"/>
                <w:w w:val="100"/>
                <w:position w:val="0"/>
              </w:rPr>
              <w:t>099,577,726.30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3,581,830, </w:t>
            </w:r>
            <w:r>
              <w:rPr>
                <w:color w:val="000000"/>
                <w:spacing w:val="0"/>
                <w:w w:val="100"/>
                <w:position w:val="0"/>
              </w:rPr>
              <w:t xml:space="preserve">096.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517,747,629.63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242,414,355.63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3,857, </w:t>
            </w:r>
            <w:r>
              <w:rPr>
                <w:color w:val="000000"/>
                <w:spacing w:val="0"/>
                <w:w w:val="100"/>
                <w:position w:val="0"/>
              </w:rPr>
              <w:t>163,370.67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59" w:line="1" w:lineRule="exact"/>
      </w:pPr>
    </w:p>
    <w:p>
      <w:pPr>
        <w:pStyle w:val="Style33"/>
        <w:keepNext/>
        <w:keepLines/>
        <w:widowControl w:val="0"/>
        <w:shd w:val="clear" w:color="auto" w:fill="auto"/>
        <w:bidi w:val="0"/>
        <w:spacing w:before="0" w:after="0" w:line="240" w:lineRule="auto"/>
        <w:ind w:left="0" w:right="0" w:firstLine="460"/>
        <w:jc w:val="left"/>
      </w:pPr>
      <w:bookmarkStart w:id="2063" w:name="bookmark2063"/>
      <w:bookmarkStart w:id="2064" w:name="bookmark2064"/>
      <w:bookmarkStart w:id="2065" w:name="bookmark2065"/>
      <w:r>
        <w:rPr>
          <w:color w:val="000000"/>
          <w:spacing w:val="0"/>
          <w:w w:val="100"/>
          <w:position w:val="0"/>
        </w:rPr>
        <w:t>2.</w:t>
      </w:r>
      <w:r>
        <w:rPr>
          <w:color w:val="000000"/>
          <w:spacing w:val="0"/>
          <w:w w:val="100"/>
          <w:position w:val="0"/>
        </w:rPr>
        <w:t>对联营、合营企业投资</w:t>
      </w:r>
      <w:bookmarkEnd w:id="2063"/>
      <w:bookmarkEnd w:id="2064"/>
      <w:bookmarkEnd w:id="2065"/>
      <w:r>
        <w:br w:type="page"/>
      </w:r>
    </w:p>
    <w:tbl>
      <w:tblPr>
        <w:tblOverlap w:val="never"/>
        <w:jc w:val="center"/>
        <w:tblLayout w:type="fixed"/>
      </w:tblPr>
      <w:tblGrid>
        <w:gridCol w:w="1834"/>
        <w:gridCol w:w="1546"/>
        <w:gridCol w:w="1272"/>
        <w:gridCol w:w="562"/>
        <w:gridCol w:w="1368"/>
        <w:gridCol w:w="365"/>
        <w:gridCol w:w="1320"/>
        <w:gridCol w:w="1325"/>
        <w:gridCol w:w="365"/>
        <w:gridCol w:w="1186"/>
        <w:gridCol w:w="1550"/>
        <w:gridCol w:w="629"/>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备期末</w:t>
            </w:r>
          </w:p>
          <w:p>
            <w:pPr>
              <w:pStyle w:val="Style18"/>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余额</w:t>
            </w:r>
          </w:p>
        </w:tc>
      </w:tr>
      <w:tr>
        <w:trPr>
          <w:trHeight w:val="25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减少</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权益法确认的投 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 他 综 合 收 益 调 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宣告发放现金股 利或利润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 提 减 值 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深圳市集贸市场有限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26, 958, </w:t>
            </w:r>
            <w:r>
              <w:rPr>
                <w:color w:val="000000"/>
                <w:spacing w:val="0"/>
                <w:w w:val="100"/>
                <w:position w:val="0"/>
              </w:rPr>
              <w:t xml:space="preserve">685.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3,439,888.21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2,243,450.00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28,155,123.58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26, 958, </w:t>
            </w:r>
            <w:r>
              <w:rPr>
                <w:color w:val="000000"/>
                <w:spacing w:val="0"/>
                <w:w w:val="100"/>
                <w:position w:val="0"/>
              </w:rPr>
              <w:t xml:space="preserve">685. </w:t>
            </w:r>
            <w:r>
              <w:rPr>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3,439, </w:t>
            </w:r>
            <w:r>
              <w:rPr>
                <w:color w:val="000000"/>
                <w:spacing w:val="0"/>
                <w:w w:val="100"/>
                <w:position w:val="0"/>
              </w:rPr>
              <w:t xml:space="preserve">888. </w:t>
            </w:r>
            <w:r>
              <w:rPr>
                <w:color w:val="000000"/>
                <w:spacing w:val="0"/>
                <w:w w:val="100"/>
                <w:position w:val="0"/>
              </w:rPr>
              <w:t>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2,243,450.00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28, 155, </w:t>
            </w:r>
            <w:r>
              <w:rPr>
                <w:color w:val="000000"/>
                <w:spacing w:val="0"/>
                <w:w w:val="100"/>
                <w:position w:val="0"/>
              </w:rPr>
              <w:t xml:space="preserve">123. </w:t>
            </w:r>
            <w:r>
              <w:rPr>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蚌埠海吉星农产品物</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83,097,824.70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4,272,572.53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87,370,397.23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合肥周谷堆农产品批 发市场股份有限公司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354, </w:t>
            </w:r>
            <w:r>
              <w:rPr>
                <w:color w:val="000000"/>
                <w:spacing w:val="0"/>
                <w:w w:val="100"/>
                <w:position w:val="0"/>
              </w:rPr>
              <w:t xml:space="preserve">931,975. </w:t>
            </w:r>
            <w:r>
              <w:rPr>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58,347,793.10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413,279,768.27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溧阳市海吉星农产品 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14,580,033.44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(5, 088, </w:t>
            </w:r>
            <w:r>
              <w:rPr>
                <w:color w:val="000000"/>
                <w:spacing w:val="0"/>
                <w:w w:val="100"/>
                <w:position w:val="0"/>
              </w:rPr>
              <w:t xml:space="preserve">345.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9,491,688.44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深圳市农产品融资担 保有限公司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62,164,639.63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4,408,327.85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66,572,967.48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34"/>
        <w:gridCol w:w="1546"/>
        <w:gridCol w:w="1272"/>
        <w:gridCol w:w="562"/>
        <w:gridCol w:w="1368"/>
        <w:gridCol w:w="365"/>
        <w:gridCol w:w="1320"/>
        <w:gridCol w:w="1325"/>
        <w:gridCol w:w="365"/>
        <w:gridCol w:w="1186"/>
        <w:gridCol w:w="1550"/>
        <w:gridCol w:w="629"/>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深圳市农产品基金管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1,788, </w:t>
            </w:r>
            <w:r>
              <w:rPr>
                <w:color w:val="000000"/>
                <w:spacing w:val="0"/>
                <w:w w:val="100"/>
                <w:position w:val="0"/>
              </w:rPr>
              <w:t xml:space="preserve">832. </w:t>
            </w:r>
            <w:r>
              <w:rPr>
                <w:color w:val="000000"/>
                <w:spacing w:val="0"/>
                <w:w w:val="100"/>
                <w:position w:val="0"/>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414,532.58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2,203,364.59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深圳市山河设计装饰</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1,108,768. </w:t>
            </w:r>
            <w:r>
              <w:rPr>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(1, 086, </w:t>
            </w:r>
            <w:r>
              <w:rPr>
                <w:color w:val="000000"/>
                <w:spacing w:val="0"/>
                <w:w w:val="100"/>
                <w:position w:val="0"/>
              </w:rPr>
              <w:t xml:space="preserve">048. </w:t>
            </w:r>
            <w:r>
              <w:rPr>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152,720.63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深圳市深宝实业股份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189,483,367.44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w:t>
            </w:r>
            <w:r>
              <w:rPr>
                <w:color w:val="000000"/>
                <w:spacing w:val="0"/>
                <w:w w:val="100"/>
                <w:position w:val="0"/>
              </w:rPr>
              <w:t xml:space="preserve">092,657.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207,576,024.60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深圳市运通资本投资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3,072,297.11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(255,395.07)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2,816,902.04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深圳市中农水产股份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34,539,124.92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(6,272,833.44)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28,266,291.48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深圳市中农网股份有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245,461,532.17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20,229,774.04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28,492,121.30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13,954,183.45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280,229,244.06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深圳市中央大厨房物 流配送有限公司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(1,152,827.27)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8,847,172.73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天津海吉星建设有限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18,465,297.83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(1,188,384.52)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17,276,913.31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天津海吉星农产品市 场管理有限公司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1,000,942.02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1,000,942.02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天津海吉星投资发展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39,313,974.83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(3,752,571.98)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35,561,402.85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44"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天津津俊投资发展有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31,161,693.58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(16,378.06)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31,145,315.52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34"/>
        <w:gridCol w:w="1546"/>
        <w:gridCol w:w="1272"/>
        <w:gridCol w:w="562"/>
        <w:gridCol w:w="1368"/>
        <w:gridCol w:w="365"/>
        <w:gridCol w:w="1320"/>
        <w:gridCol w:w="1325"/>
        <w:gridCol w:w="365"/>
        <w:gridCol w:w="1186"/>
        <w:gridCol w:w="1550"/>
        <w:gridCol w:w="629"/>
      </w:tblGrid>
      <w:tr>
        <w:trPr>
          <w:trHeight w:val="73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深圳市信祥投资发展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武汉城市圈海吉星农 产品物流有限公司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120,517,721.06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805,612.59)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111,712, </w:t>
            </w:r>
            <w:r>
              <w:rPr>
                <w:color w:val="000000"/>
                <w:spacing w:val="0"/>
                <w:w w:val="100"/>
                <w:position w:val="0"/>
              </w:rPr>
              <w:t xml:space="preserve">108. </w:t>
            </w:r>
            <w:r>
              <w:rPr>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桂林海吉星农产品集 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61,268,255.52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(148,751.43)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61,119,504.09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广西北投星联国际供 应链管理有限公司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39, 652, </w:t>
            </w:r>
            <w:r>
              <w:rPr>
                <w:color w:val="000000"/>
                <w:spacing w:val="0"/>
                <w:w w:val="100"/>
                <w:position w:val="0"/>
              </w:rPr>
              <w:t xml:space="preserve">127. </w:t>
            </w:r>
            <w:r>
              <w:rPr>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429,523.28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40,081,651.18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深圳凯吉星农产品检 测认证有限公司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1,034, </w:t>
            </w:r>
            <w:r>
              <w:rPr>
                <w:color w:val="000000"/>
                <w:spacing w:val="0"/>
                <w:w w:val="100"/>
                <w:position w:val="0"/>
              </w:rPr>
              <w:t xml:space="preserve">373. </w:t>
            </w:r>
            <w:r>
              <w:rPr>
                <w:color w:val="000000"/>
                <w:spacing w:val="0"/>
                <w:w w:val="100"/>
                <w:position w:val="0"/>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9,759,037.82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10,793,411.62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1,300, 607, </w:t>
            </w:r>
            <w:r>
              <w:rPr>
                <w:color w:val="000000"/>
                <w:spacing w:val="0"/>
                <w:w w:val="100"/>
                <w:position w:val="0"/>
              </w:rPr>
              <w:t xml:space="preserve">466. </w:t>
            </w: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80,463,348.68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28,492,121.30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13,954, </w:t>
            </w:r>
            <w:r>
              <w:rPr>
                <w:color w:val="000000"/>
                <w:spacing w:val="0"/>
                <w:w w:val="100"/>
                <w:position w:val="0"/>
              </w:rPr>
              <w:t>183.45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9, 889, </w:t>
            </w:r>
            <w:r>
              <w:rPr>
                <w:color w:val="000000"/>
                <w:spacing w:val="0"/>
                <w:w w:val="100"/>
                <w:position w:val="0"/>
              </w:rPr>
              <w:t xml:space="preserve">037. </w:t>
            </w:r>
            <w:r>
              <w:rPr>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1,415, </w:t>
            </w:r>
            <w:r>
              <w:rPr>
                <w:color w:val="000000"/>
                <w:spacing w:val="0"/>
                <w:w w:val="100"/>
                <w:position w:val="0"/>
              </w:rPr>
              <w:t>497,790.61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1,327,566,151.63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83,903,236.89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28,492,121.30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w:t>
            </w:r>
            <w:r>
              <w:rPr>
                <w:color w:val="000000"/>
                <w:spacing w:val="0"/>
                <w:w w:val="100"/>
                <w:position w:val="0"/>
              </w:rPr>
              <w:t>197,633.45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9, 889, </w:t>
            </w:r>
            <w:r>
              <w:rPr>
                <w:color w:val="000000"/>
                <w:spacing w:val="0"/>
                <w:w w:val="100"/>
                <w:position w:val="0"/>
              </w:rPr>
              <w:t xml:space="preserve">037.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1,443, </w:t>
            </w:r>
            <w:r>
              <w:rPr>
                <w:color w:val="000000"/>
                <w:spacing w:val="0"/>
                <w:w w:val="100"/>
                <w:position w:val="0"/>
              </w:rPr>
              <w:t xml:space="preserve">652,914.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bl>
    <w:p>
      <w:pPr>
        <w:sectPr>
          <w:footnotePr>
            <w:pos w:val="pageBottom"/>
            <w:numFmt w:val="decimal"/>
            <w:numRestart w:val="continuous"/>
          </w:footnotePr>
          <w:pgSz w:w="16840" w:h="11900" w:orient="landscape"/>
          <w:pgMar w:top="1883" w:right="1407" w:bottom="1929" w:left="2113" w:header="0" w:footer="3" w:gutter="0"/>
          <w:cols w:space="720"/>
          <w:noEndnote/>
          <w:rtlGutter w:val="0"/>
          <w:docGrid w:linePitch="360"/>
        </w:sectPr>
      </w:pPr>
    </w:p>
    <w:p>
      <w:pPr>
        <w:pStyle w:val="Style33"/>
        <w:keepNext/>
        <w:keepLines/>
        <w:widowControl w:val="0"/>
        <w:shd w:val="clear" w:color="auto" w:fill="auto"/>
        <w:bidi w:val="0"/>
        <w:spacing w:before="320" w:after="160" w:line="240" w:lineRule="auto"/>
        <w:ind w:left="0" w:right="0" w:firstLine="460"/>
        <w:jc w:val="left"/>
      </w:pPr>
      <w:bookmarkStart w:id="2066" w:name="bookmark2066"/>
      <w:bookmarkStart w:id="2067" w:name="bookmark2067"/>
      <w:bookmarkStart w:id="2068" w:name="bookmark2068"/>
      <w:r>
        <w:rPr>
          <w:color w:val="000000"/>
          <w:spacing w:val="0"/>
          <w:w w:val="100"/>
          <w:position w:val="0"/>
        </w:rPr>
        <w:t>注释</w:t>
      </w:r>
      <w:r>
        <w:rPr>
          <w:color w:val="000000"/>
          <w:spacing w:val="0"/>
          <w:w w:val="100"/>
          <w:position w:val="0"/>
        </w:rPr>
        <w:t>4.</w:t>
      </w:r>
      <w:r>
        <w:rPr>
          <w:color w:val="000000"/>
          <w:spacing w:val="0"/>
          <w:w w:val="100"/>
          <w:position w:val="0"/>
        </w:rPr>
        <w:t>营业收入及营业成本</w:t>
      </w:r>
      <w:bookmarkEnd w:id="2066"/>
      <w:bookmarkEnd w:id="2067"/>
      <w:bookmarkEnd w:id="2068"/>
    </w:p>
    <w:p>
      <w:pPr>
        <w:pStyle w:val="Style33"/>
        <w:keepNext/>
        <w:keepLines/>
        <w:widowControl w:val="0"/>
        <w:shd w:val="clear" w:color="auto" w:fill="auto"/>
        <w:bidi w:val="0"/>
        <w:spacing w:before="0" w:after="160" w:line="240" w:lineRule="auto"/>
        <w:ind w:left="0" w:right="0" w:firstLine="460"/>
        <w:jc w:val="left"/>
      </w:pPr>
      <w:bookmarkStart w:id="2066" w:name="bookmark2066"/>
      <w:bookmarkStart w:id="2067" w:name="bookmark2067"/>
      <w:bookmarkStart w:id="2069" w:name="bookmark2069"/>
      <w:r>
        <w:rPr>
          <w:color w:val="000000"/>
          <w:spacing w:val="0"/>
          <w:w w:val="100"/>
          <w:position w:val="0"/>
        </w:rPr>
        <w:t>1.</w:t>
      </w:r>
      <w:r>
        <w:rPr>
          <w:color w:val="000000"/>
          <w:spacing w:val="0"/>
          <w:w w:val="100"/>
          <w:position w:val="0"/>
        </w:rPr>
        <w:t>营业收入、营业成本</w:t>
      </w:r>
      <w:bookmarkEnd w:id="2066"/>
      <w:bookmarkEnd w:id="2067"/>
      <w:bookmarkEnd w:id="2069"/>
    </w:p>
    <w:tbl>
      <w:tblPr>
        <w:tblOverlap w:val="never"/>
        <w:jc w:val="center"/>
        <w:tblLayout w:type="fixed"/>
      </w:tblPr>
      <w:tblGrid>
        <w:gridCol w:w="1685"/>
        <w:gridCol w:w="1670"/>
        <w:gridCol w:w="1666"/>
        <w:gridCol w:w="1670"/>
        <w:gridCol w:w="1699"/>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成本</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274, 360, </w:t>
            </w:r>
            <w:r>
              <w:rPr>
                <w:color w:val="000000"/>
                <w:spacing w:val="0"/>
                <w:w w:val="100"/>
                <w:position w:val="0"/>
              </w:rPr>
              <w:t xml:space="preserve">472.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129, 460, </w:t>
            </w:r>
            <w:r>
              <w:rPr>
                <w:color w:val="000000"/>
                <w:spacing w:val="0"/>
                <w:w w:val="100"/>
                <w:position w:val="0"/>
              </w:rPr>
              <w:t xml:space="preserve">850.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288, </w:t>
            </w:r>
            <w:r>
              <w:rPr>
                <w:color w:val="000000"/>
                <w:spacing w:val="0"/>
                <w:w w:val="100"/>
                <w:position w:val="0"/>
              </w:rPr>
              <w:t xml:space="preserve">161,475.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98, 906, </w:t>
            </w:r>
            <w:r>
              <w:rPr>
                <w:color w:val="000000"/>
                <w:spacing w:val="0"/>
                <w:w w:val="100"/>
                <w:position w:val="0"/>
              </w:rPr>
              <w:t xml:space="preserve">487. </w:t>
            </w:r>
            <w:r>
              <w:rPr>
                <w:color w:val="000000"/>
                <w:spacing w:val="0"/>
                <w:w w:val="100"/>
                <w:position w:val="0"/>
              </w:rPr>
              <w:t>26</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260,237.41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59" w:line="1" w:lineRule="exact"/>
      </w:pPr>
    </w:p>
    <w:p>
      <w:pPr>
        <w:pStyle w:val="Style33"/>
        <w:keepNext/>
        <w:keepLines/>
        <w:widowControl w:val="0"/>
        <w:shd w:val="clear" w:color="auto" w:fill="auto"/>
        <w:bidi w:val="0"/>
        <w:spacing w:before="0" w:after="160" w:line="240" w:lineRule="auto"/>
        <w:ind w:left="0" w:right="0" w:firstLine="460"/>
        <w:jc w:val="left"/>
      </w:pPr>
      <w:bookmarkStart w:id="2070" w:name="bookmark2070"/>
      <w:bookmarkStart w:id="2071" w:name="bookmark2071"/>
      <w:bookmarkStart w:id="2072" w:name="bookmark2072"/>
      <w:r>
        <w:rPr>
          <w:color w:val="000000"/>
          <w:spacing w:val="0"/>
          <w:w w:val="100"/>
          <w:position w:val="0"/>
        </w:rPr>
        <w:t>2.</w:t>
      </w:r>
      <w:r>
        <w:rPr>
          <w:color w:val="000000"/>
          <w:spacing w:val="0"/>
          <w:w w:val="100"/>
          <w:position w:val="0"/>
        </w:rPr>
        <w:t>主营业务（分行业）</w:t>
      </w:r>
      <w:bookmarkEnd w:id="2070"/>
      <w:bookmarkEnd w:id="2071"/>
      <w:bookmarkEnd w:id="2072"/>
    </w:p>
    <w:tbl>
      <w:tblPr>
        <w:tblOverlap w:val="never"/>
        <w:jc w:val="center"/>
        <w:tblLayout w:type="fixed"/>
      </w:tblPr>
      <w:tblGrid>
        <w:gridCol w:w="1906"/>
        <w:gridCol w:w="1747"/>
        <w:gridCol w:w="1570"/>
        <w:gridCol w:w="1570"/>
        <w:gridCol w:w="1598"/>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266, 180, </w:t>
            </w:r>
            <w:r>
              <w:rPr>
                <w:color w:val="000000"/>
                <w:spacing w:val="0"/>
                <w:w w:val="100"/>
                <w:position w:val="0"/>
              </w:rPr>
              <w:t xml:space="preserve">931. </w:t>
            </w:r>
            <w:r>
              <w:rPr>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106, 898, </w:t>
            </w:r>
            <w:r>
              <w:rPr>
                <w:color w:val="000000"/>
                <w:spacing w:val="0"/>
                <w:w w:val="100"/>
                <w:position w:val="0"/>
              </w:rPr>
              <w:t xml:space="preserve">887. </w:t>
            </w:r>
            <w:r>
              <w:rPr>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279, </w:t>
            </w:r>
            <w:r>
              <w:rPr>
                <w:color w:val="000000"/>
                <w:spacing w:val="0"/>
                <w:w w:val="100"/>
                <w:position w:val="0"/>
              </w:rPr>
              <w:t>397,725.59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91,270, </w:t>
            </w:r>
            <w:r>
              <w:rPr>
                <w:color w:val="000000"/>
                <w:spacing w:val="0"/>
                <w:w w:val="100"/>
                <w:position w:val="0"/>
              </w:rPr>
              <w:t xml:space="preserve">969. </w:t>
            </w:r>
            <w:r>
              <w:rPr>
                <w:color w:val="000000"/>
                <w:spacing w:val="0"/>
                <w:w w:val="100"/>
                <w:position w:val="0"/>
              </w:rPr>
              <w:t>61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8,179, </w:t>
            </w:r>
            <w:r>
              <w:rPr>
                <w:color w:val="000000"/>
                <w:spacing w:val="0"/>
                <w:w w:val="100"/>
                <w:position w:val="0"/>
              </w:rPr>
              <w:t xml:space="preserve">541. </w:t>
            </w:r>
            <w:r>
              <w:rPr>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22,561,963.50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8, 763, </w:t>
            </w:r>
            <w:r>
              <w:rPr>
                <w:color w:val="000000"/>
                <w:spacing w:val="0"/>
                <w:w w:val="100"/>
                <w:position w:val="0"/>
              </w:rPr>
              <w:t xml:space="preserve">749. </w:t>
            </w:r>
            <w:r>
              <w:rPr>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7,635,517.65</w:t>
            </w:r>
          </w:p>
        </w:tc>
      </w:tr>
      <w:tr>
        <w:trPr>
          <w:trHeight w:val="40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274, 360, </w:t>
            </w:r>
            <w:r>
              <w:rPr>
                <w:color w:val="000000"/>
                <w:spacing w:val="0"/>
                <w:w w:val="100"/>
                <w:position w:val="0"/>
              </w:rPr>
              <w:t xml:space="preserve">472.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129, 460, </w:t>
            </w:r>
            <w:r>
              <w:rPr>
                <w:color w:val="000000"/>
                <w:spacing w:val="0"/>
                <w:w w:val="100"/>
                <w:position w:val="0"/>
              </w:rPr>
              <w:t xml:space="preserve">850.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288, </w:t>
            </w:r>
            <w:r>
              <w:rPr>
                <w:color w:val="000000"/>
                <w:spacing w:val="0"/>
                <w:w w:val="100"/>
                <w:position w:val="0"/>
              </w:rPr>
              <w:t xml:space="preserve">161,475.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98, 906, </w:t>
            </w:r>
            <w:r>
              <w:rPr>
                <w:color w:val="000000"/>
                <w:spacing w:val="0"/>
                <w:w w:val="100"/>
                <w:position w:val="0"/>
              </w:rPr>
              <w:t xml:space="preserve">487. </w:t>
            </w:r>
            <w:r>
              <w:rPr>
                <w:color w:val="000000"/>
                <w:spacing w:val="0"/>
                <w:w w:val="100"/>
                <w:position w:val="0"/>
              </w:rPr>
              <w:t>26</w:t>
            </w:r>
          </w:p>
        </w:tc>
      </w:tr>
      <w:tr>
        <w:trPr>
          <w:trHeight w:val="595" w:hRule="exact"/>
        </w:trPr>
        <w:tc>
          <w:tcPr>
            <w:gridSpan w:val="5"/>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3.</w:t>
            </w:r>
            <w:r>
              <w:rPr>
                <w:b/>
                <w:bCs/>
                <w:color w:val="000000"/>
                <w:spacing w:val="0"/>
                <w:w w:val="100"/>
                <w:position w:val="0"/>
                <w:sz w:val="20"/>
                <w:szCs w:val="20"/>
              </w:rPr>
              <w:t>主营业务（分地区）</w:t>
            </w:r>
          </w:p>
        </w:tc>
      </w:tr>
      <w:tr>
        <w:trPr>
          <w:trHeight w:val="413"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274, 360, </w:t>
            </w:r>
            <w:r>
              <w:rPr>
                <w:color w:val="000000"/>
                <w:spacing w:val="0"/>
                <w:w w:val="100"/>
                <w:position w:val="0"/>
              </w:rPr>
              <w:t xml:space="preserve">472. </w:t>
            </w:r>
            <w:r>
              <w:rPr>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129, 460, </w:t>
            </w:r>
            <w:r>
              <w:rPr>
                <w:color w:val="000000"/>
                <w:spacing w:val="0"/>
                <w:w w:val="100"/>
                <w:position w:val="0"/>
              </w:rPr>
              <w:t xml:space="preserve">850. </w:t>
            </w:r>
            <w:r>
              <w:rPr>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288, </w:t>
            </w:r>
            <w:r>
              <w:rPr>
                <w:color w:val="000000"/>
                <w:spacing w:val="0"/>
                <w:w w:val="100"/>
                <w:position w:val="0"/>
              </w:rPr>
              <w:t xml:space="preserve">161,475. </w:t>
            </w:r>
            <w:r>
              <w:rPr>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98, 906, </w:t>
            </w:r>
            <w:r>
              <w:rPr>
                <w:color w:val="000000"/>
                <w:spacing w:val="0"/>
                <w:w w:val="100"/>
                <w:position w:val="0"/>
              </w:rPr>
              <w:t xml:space="preserve">487. </w:t>
            </w:r>
            <w:r>
              <w:rPr>
                <w:color w:val="000000"/>
                <w:spacing w:val="0"/>
                <w:w w:val="100"/>
                <w:position w:val="0"/>
              </w:rPr>
              <w:t>26</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274, 360, </w:t>
            </w:r>
            <w:r>
              <w:rPr>
                <w:color w:val="000000"/>
                <w:spacing w:val="0"/>
                <w:w w:val="100"/>
                <w:position w:val="0"/>
              </w:rPr>
              <w:t xml:space="preserve">472. </w:t>
            </w:r>
            <w:r>
              <w:rPr>
                <w:color w:val="000000"/>
                <w:spacing w:val="0"/>
                <w:w w:val="100"/>
                <w:position w:val="0"/>
              </w:rPr>
              <w:t>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129, 460, </w:t>
            </w:r>
            <w:r>
              <w:rPr>
                <w:color w:val="000000"/>
                <w:spacing w:val="0"/>
                <w:w w:val="100"/>
                <w:position w:val="0"/>
              </w:rPr>
              <w:t xml:space="preserve">850. </w:t>
            </w:r>
            <w:r>
              <w:rPr>
                <w:color w:val="000000"/>
                <w:spacing w:val="0"/>
                <w:w w:val="100"/>
                <w:position w:val="0"/>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288, </w:t>
            </w:r>
            <w:r>
              <w:rPr>
                <w:color w:val="000000"/>
                <w:spacing w:val="0"/>
                <w:w w:val="100"/>
                <w:position w:val="0"/>
              </w:rPr>
              <w:t xml:space="preserve">161,475. </w:t>
            </w:r>
            <w:r>
              <w:rPr>
                <w:color w:val="000000"/>
                <w:spacing w:val="0"/>
                <w:w w:val="100"/>
                <w:position w:val="0"/>
              </w:rPr>
              <w:t>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98, 906, </w:t>
            </w:r>
            <w:r>
              <w:rPr>
                <w:color w:val="000000"/>
                <w:spacing w:val="0"/>
                <w:w w:val="100"/>
                <w:position w:val="0"/>
              </w:rPr>
              <w:t xml:space="preserve">487. </w:t>
            </w:r>
            <w:r>
              <w:rPr>
                <w:color w:val="000000"/>
                <w:spacing w:val="0"/>
                <w:w w:val="100"/>
                <w:position w:val="0"/>
              </w:rPr>
              <w:t>26</w:t>
            </w:r>
          </w:p>
        </w:tc>
      </w:tr>
    </w:tbl>
    <w:p>
      <w:pPr>
        <w:widowControl w:val="0"/>
        <w:spacing w:after="319" w:line="1" w:lineRule="exact"/>
      </w:pPr>
    </w:p>
    <w:p>
      <w:pPr>
        <w:pStyle w:val="Style33"/>
        <w:keepNext/>
        <w:keepLines/>
        <w:widowControl w:val="0"/>
        <w:shd w:val="clear" w:color="auto" w:fill="auto"/>
        <w:bidi w:val="0"/>
        <w:spacing w:before="0" w:after="160" w:line="240" w:lineRule="auto"/>
        <w:ind w:left="0" w:right="0" w:firstLine="460"/>
        <w:jc w:val="left"/>
      </w:pPr>
      <w:bookmarkStart w:id="2073" w:name="bookmark2073"/>
      <w:bookmarkStart w:id="2074" w:name="bookmark2074"/>
      <w:bookmarkStart w:id="2075" w:name="bookmark2075"/>
      <w:r>
        <w:rPr>
          <w:color w:val="000000"/>
          <w:spacing w:val="0"/>
          <w:w w:val="100"/>
          <w:position w:val="0"/>
        </w:rPr>
        <w:t>注释</w:t>
      </w:r>
      <w:r>
        <w:rPr>
          <w:color w:val="000000"/>
          <w:spacing w:val="0"/>
          <w:w w:val="100"/>
          <w:position w:val="0"/>
        </w:rPr>
        <w:t>5.</w:t>
      </w:r>
      <w:r>
        <w:rPr>
          <w:color w:val="000000"/>
          <w:spacing w:val="0"/>
          <w:w w:val="100"/>
          <w:position w:val="0"/>
        </w:rPr>
        <w:t>投资收益</w:t>
      </w:r>
      <w:bookmarkEnd w:id="2073"/>
      <w:bookmarkEnd w:id="2074"/>
      <w:bookmarkEnd w:id="2075"/>
    </w:p>
    <w:tbl>
      <w:tblPr>
        <w:tblOverlap w:val="never"/>
        <w:jc w:val="center"/>
        <w:tblLayout w:type="fixed"/>
      </w:tblPr>
      <w:tblGrid>
        <w:gridCol w:w="4541"/>
        <w:gridCol w:w="1906"/>
        <w:gridCol w:w="1944"/>
      </w:tblGrid>
      <w:tr>
        <w:trPr>
          <w:trHeight w:val="43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w:t>
            </w:r>
            <w:r>
              <w:rPr>
                <w:color w:val="000000"/>
                <w:spacing w:val="0"/>
                <w:w w:val="100"/>
                <w:position w:val="0"/>
              </w:rPr>
              <w:t>080,592.82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53,788,577.31</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83,903,236.89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61,955,430.67</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867,257.86</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处置长期股权投资形成的投资收益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227, 676, </w:t>
            </w:r>
            <w:r>
              <w:rPr>
                <w:color w:val="000000"/>
                <w:spacing w:val="0"/>
                <w:w w:val="100"/>
                <w:position w:val="0"/>
              </w:rPr>
              <w:t xml:space="preserve">244. </w:t>
            </w:r>
            <w:r>
              <w:rPr>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360, 660, </w:t>
            </w:r>
            <w:r>
              <w:rPr>
                <w:color w:val="000000"/>
                <w:spacing w:val="0"/>
                <w:w w:val="100"/>
                <w:position w:val="0"/>
              </w:rPr>
              <w:t xml:space="preserve">073. </w:t>
            </w:r>
            <w:r>
              <w:rPr>
                <w:color w:val="000000"/>
                <w:spacing w:val="0"/>
                <w:w w:val="100"/>
                <w:position w:val="0"/>
              </w:rPr>
              <w:t>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116,611,265.84</w:t>
            </w:r>
          </w:p>
        </w:tc>
      </w:tr>
    </w:tbl>
    <w:p>
      <w:pPr>
        <w:widowControl w:val="0"/>
        <w:spacing w:after="319" w:line="1" w:lineRule="exact"/>
      </w:pPr>
    </w:p>
    <w:p>
      <w:pPr>
        <w:pStyle w:val="Style33"/>
        <w:keepNext/>
        <w:keepLines/>
        <w:widowControl w:val="0"/>
        <w:shd w:val="clear" w:color="auto" w:fill="auto"/>
        <w:bidi w:val="0"/>
        <w:spacing w:before="0" w:after="160" w:line="240" w:lineRule="auto"/>
        <w:ind w:left="0" w:right="0" w:firstLine="460"/>
        <w:jc w:val="left"/>
      </w:pPr>
      <w:bookmarkStart w:id="2076" w:name="bookmark2076"/>
      <w:bookmarkStart w:id="2077" w:name="bookmark2077"/>
      <w:bookmarkStart w:id="2078" w:name="bookmark2078"/>
      <w:r>
        <w:rPr>
          <w:color w:val="000000"/>
          <w:spacing w:val="0"/>
          <w:w w:val="100"/>
          <w:position w:val="0"/>
        </w:rPr>
        <w:t>十五、补充资料</w:t>
      </w:r>
      <w:bookmarkEnd w:id="2076"/>
      <w:bookmarkEnd w:id="2077"/>
      <w:bookmarkEnd w:id="2078"/>
    </w:p>
    <w:p>
      <w:pPr>
        <w:pStyle w:val="Style33"/>
        <w:keepNext/>
        <w:keepLines/>
        <w:widowControl w:val="0"/>
        <w:shd w:val="clear" w:color="auto" w:fill="auto"/>
        <w:bidi w:val="0"/>
        <w:spacing w:before="0" w:after="160" w:line="240" w:lineRule="auto"/>
        <w:ind w:left="0" w:right="0" w:firstLine="460"/>
        <w:jc w:val="left"/>
      </w:pPr>
      <w:bookmarkStart w:id="2076" w:name="bookmark2076"/>
      <w:bookmarkStart w:id="2077" w:name="bookmark2077"/>
      <w:bookmarkStart w:id="2079" w:name="bookmark2079"/>
      <w:r>
        <w:rPr>
          <w:color w:val="000000"/>
          <w:spacing w:val="0"/>
          <w:w w:val="100"/>
          <w:position w:val="0"/>
        </w:rPr>
        <w:t>（一） 当期非经常性损益明细表</w:t>
      </w:r>
      <w:bookmarkEnd w:id="2076"/>
      <w:bookmarkEnd w:id="2077"/>
      <w:bookmarkEnd w:id="2079"/>
      <w:r>
        <w:br w:type="page"/>
      </w:r>
    </w:p>
    <w:tbl>
      <w:tblPr>
        <w:tblOverlap w:val="never"/>
        <w:jc w:val="center"/>
        <w:tblLayout w:type="fixed"/>
      </w:tblPr>
      <w:tblGrid>
        <w:gridCol w:w="3970"/>
        <w:gridCol w:w="1877"/>
        <w:gridCol w:w="2544"/>
      </w:tblGrid>
      <w:tr>
        <w:trPr>
          <w:trHeight w:val="42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289, </w:t>
            </w:r>
            <w:r>
              <w:rPr>
                <w:color w:val="000000"/>
                <w:spacing w:val="0"/>
                <w:w w:val="100"/>
                <w:position w:val="0"/>
              </w:rPr>
              <w:t>934,561.80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见附注七注释47、48、49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 按照国家统一标准定额或定量享受的政府补助除 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59, 966, </w:t>
            </w:r>
            <w:r>
              <w:rPr>
                <w:color w:val="000000"/>
                <w:spacing w:val="0"/>
                <w:w w:val="100"/>
                <w:position w:val="0"/>
              </w:rPr>
              <w:t xml:space="preserve">143. </w:t>
            </w:r>
            <w:r>
              <w:rPr>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见附注七注释48</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6, 483, </w:t>
            </w:r>
            <w:r>
              <w:rPr>
                <w:color w:val="000000"/>
                <w:spacing w:val="0"/>
                <w:w w:val="100"/>
                <w:position w:val="0"/>
              </w:rPr>
              <w:t xml:space="preserve">405. </w:t>
            </w:r>
            <w:r>
              <w:rPr>
                <w:color w:val="000000"/>
                <w:spacing w:val="0"/>
                <w:w w:val="100"/>
                <w:position w:val="0"/>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见附注七注释48、49</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(81,705, </w:t>
            </w:r>
            <w:r>
              <w:rPr>
                <w:color w:val="000000"/>
                <w:spacing w:val="0"/>
                <w:w w:val="100"/>
                <w:position w:val="0"/>
              </w:rPr>
              <w:t xml:space="preserve">841.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(21,289, </w:t>
            </w:r>
            <w:r>
              <w:rPr>
                <w:color w:val="000000"/>
                <w:spacing w:val="0"/>
                <w:w w:val="100"/>
                <w:position w:val="0"/>
              </w:rPr>
              <w:t xml:space="preserve">997.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253,388,272.44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160" w:line="240" w:lineRule="auto"/>
        <w:ind w:left="0" w:right="0" w:firstLine="460"/>
        <w:jc w:val="left"/>
      </w:pPr>
      <w:bookmarkStart w:id="2080" w:name="bookmark2080"/>
      <w:bookmarkStart w:id="2081" w:name="bookmark2081"/>
      <w:bookmarkStart w:id="2082" w:name="bookmark2082"/>
      <w:r>
        <w:rPr>
          <w:color w:val="000000"/>
          <w:spacing w:val="0"/>
          <w:w w:val="100"/>
          <w:position w:val="0"/>
        </w:rPr>
        <w:t>（二）净资产收益率及每股收益</w:t>
      </w:r>
      <w:bookmarkEnd w:id="2080"/>
      <w:bookmarkEnd w:id="2081"/>
      <w:bookmarkEnd w:id="2082"/>
    </w:p>
    <w:tbl>
      <w:tblPr>
        <w:tblOverlap w:val="never"/>
        <w:jc w:val="center"/>
        <w:tblLayout w:type="fixed"/>
      </w:tblPr>
      <w:tblGrid>
        <w:gridCol w:w="3149"/>
        <w:gridCol w:w="2165"/>
        <w:gridCol w:w="1507"/>
        <w:gridCol w:w="1570"/>
      </w:tblGrid>
      <w:tr>
        <w:trPr>
          <w:trHeight w:val="427" w:hRule="exact"/>
        </w:trPr>
        <w:tc>
          <w:tcPr>
            <w:vMerge w:val="restart"/>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加权平均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稀释每股收益</w:t>
            </w:r>
          </w:p>
        </w:tc>
      </w:tr>
      <w:tr>
        <w:trPr>
          <w:trHeight w:val="40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0.0521</w:t>
            </w:r>
          </w:p>
        </w:tc>
      </w:tr>
      <w:tr>
        <w:trPr>
          <w:trHeight w:val="739"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 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0972)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(0.0972)</w:t>
            </w:r>
          </w:p>
        </w:tc>
      </w:tr>
    </w:tbl>
    <w:p>
      <w:pPr>
        <w:sectPr>
          <w:footnotePr>
            <w:pos w:val="pageBottom"/>
            <w:numFmt w:val="decimal"/>
            <w:numRestart w:val="continuous"/>
          </w:footnotePr>
          <w:pgSz w:w="11900" w:h="16840"/>
          <w:pgMar w:top="2156" w:right="1762" w:bottom="2876" w:left="1748" w:header="0" w:footer="3" w:gutter="0"/>
          <w:cols w:space="720"/>
          <w:noEndnote/>
          <w:rtlGutter w:val="0"/>
          <w:docGrid w:linePitch="360"/>
        </w:sectPr>
      </w:pPr>
    </w:p>
    <w:p>
      <w:pPr>
        <w:pStyle w:val="Style8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3351" w:right="1762" w:bottom="5857" w:left="1748" w:header="0" w:footer="3" w:gutter="0"/>
          <w:cols w:space="720"/>
          <w:noEndnote/>
          <w:rtlGutter w:val="0"/>
          <w:docGrid w:linePitch="360"/>
        </w:sectPr>
      </w:pPr>
      <w:r>
        <w:rPr>
          <w:color w:val="000000"/>
          <w:spacing w:val="0"/>
          <w:w w:val="100"/>
          <w:position w:val="0"/>
        </w:rPr>
        <w:t>（本页仅用于</w:t>
      </w:r>
      <w:r>
        <w:rPr>
          <w:rFonts w:ascii="SimSun" w:eastAsia="SimSun" w:hAnsi="SimSun" w:cs="SimSun"/>
          <w:b/>
          <w:bCs/>
          <w:color w:val="000000"/>
          <w:spacing w:val="0"/>
          <w:w w:val="100"/>
          <w:position w:val="0"/>
        </w:rPr>
        <w:t>2016</w:t>
      </w:r>
      <w:r>
        <w:rPr>
          <w:color w:val="000000"/>
          <w:spacing w:val="0"/>
          <w:w w:val="100"/>
          <w:position w:val="0"/>
        </w:rPr>
        <w:t>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2" w:right="0" w:bottom="1335" w:left="0" w:header="0" w:footer="3" w:gutter="0"/>
          <w:cols w:space="720"/>
          <w:noEndnote/>
          <w:rtlGutter w:val="0"/>
          <w:docGrid w:linePitch="360"/>
        </w:sectPr>
      </w:pPr>
    </w:p>
    <w:p>
      <w:pPr>
        <w:pStyle w:val="Style88"/>
        <w:keepNext w:val="0"/>
        <w:keepLines w:val="0"/>
        <w:framePr w:w="2832" w:h="341"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公司法定代表人：蔡颖</w:t>
      </w:r>
    </w:p>
    <w:p>
      <w:pPr>
        <w:pStyle w:val="Style88"/>
        <w:keepNext w:val="0"/>
        <w:keepLines w:val="0"/>
        <w:framePr w:w="1853" w:h="341" w:wrap="none" w:vAnchor="text" w:hAnchor="page" w:x="7384" w:y="21"/>
        <w:widowControl w:val="0"/>
        <w:shd w:val="clear" w:color="auto" w:fill="auto"/>
        <w:bidi w:val="0"/>
        <w:spacing w:before="0" w:after="0" w:line="240" w:lineRule="auto"/>
        <w:ind w:left="0" w:right="0" w:firstLine="0"/>
        <w:jc w:val="center"/>
      </w:pPr>
      <w:r>
        <w:rPr>
          <w:color w:val="000000"/>
          <w:spacing w:val="0"/>
          <w:w w:val="100"/>
          <w:position w:val="0"/>
        </w:rPr>
        <w:t>总裁：胡翔海</w:t>
      </w:r>
    </w:p>
    <w:p>
      <w:pPr>
        <w:widowControl w:val="0"/>
        <w:spacing w:after="345" w:line="1" w:lineRule="exact"/>
      </w:pPr>
    </w:p>
    <w:p>
      <w:pPr>
        <w:widowControl w:val="0"/>
        <w:spacing w:line="1" w:lineRule="exact"/>
        <w:sectPr>
          <w:footnotePr>
            <w:pos w:val="pageBottom"/>
            <w:numFmt w:val="decimal"/>
            <w:numRestart w:val="continuous"/>
          </w:footnotePr>
          <w:type w:val="continuous"/>
          <w:pgSz w:w="11900" w:h="16840"/>
          <w:pgMar w:top="1642" w:right="1762" w:bottom="1335" w:left="1748"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351" w:right="0" w:bottom="5857"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4" behindDoc="0" locked="0" layoutInCell="1" allowOverlap="1">
                <wp:simplePos x="0" y="0"/>
                <wp:positionH relativeFrom="page">
                  <wp:posOffset>1130935</wp:posOffset>
                </wp:positionH>
                <wp:positionV relativeFrom="paragraph">
                  <wp:posOffset>12700</wp:posOffset>
                </wp:positionV>
                <wp:extent cx="1268095" cy="213360"/>
                <wp:wrapSquare wrapText="bothSides"/>
                <wp:docPr id="49" name="Shape 49"/>
                <a:graphic xmlns:a="http://schemas.openxmlformats.org/drawingml/2006/main">
                  <a:graphicData uri="http://schemas.microsoft.com/office/word/2010/wordprocessingShape">
                    <wps:wsp>
                      <wps:cNvSpPr txBox="1"/>
                      <wps:spPr>
                        <a:xfrm>
                          <a:ext cx="1268095" cy="21336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075" type="#_x0000_t202" style="position:absolute;margin-left:89.049999999999997pt;margin-top:1.pt;width:99.850000000000009pt;height:16.800000000000001pt;z-index:-125829329;mso-wrap-distance-left:9.pt;mso-wrap-distance-right:9.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square" anchorx="page"/>
              </v:shape>
            </w:pict>
          </mc:Fallback>
        </mc:AlternateContent>
      </w:r>
    </w:p>
    <w:p>
      <w:pPr>
        <w:pStyle w:val="Style8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3351" w:right="1964" w:bottom="5857" w:left="7095" w:header="0" w:footer="3" w:gutter="0"/>
          <w:cols w:space="720"/>
          <w:noEndnote/>
          <w:rtlGutter w:val="0"/>
          <w:docGrid w:linePitch="360"/>
        </w:sectPr>
      </w:pPr>
      <w:r>
        <w:rPr>
          <w:color w:val="000000"/>
          <w:spacing w:val="0"/>
          <w:w w:val="100"/>
          <w:position w:val="0"/>
        </w:rPr>
        <w:t>会计机构负责人：刘劢</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351" w:right="0" w:bottom="3351" w:left="0" w:header="0" w:footer="3" w:gutter="0"/>
          <w:cols w:space="720"/>
          <w:noEndnote/>
          <w:rtlGutter w:val="0"/>
          <w:docGrid w:linePitch="360"/>
        </w:sectPr>
      </w:pPr>
    </w:p>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r>
        <w:rPr>
          <w:rFonts w:ascii="SimSun" w:eastAsia="SimSun" w:hAnsi="SimSun" w:cs="SimSun"/>
          <w:b/>
          <w:bCs/>
          <w:color w:val="000000"/>
          <w:spacing w:val="0"/>
          <w:w w:val="100"/>
          <w:position w:val="0"/>
        </w:rPr>
        <w:t>2017</w:t>
      </w:r>
      <w:r>
        <w:rPr>
          <w:color w:val="000000"/>
          <w:spacing w:val="0"/>
          <w:w w:val="100"/>
          <w:position w:val="0"/>
        </w:rPr>
        <w:t>年</w:t>
      </w:r>
      <w:r>
        <w:rPr>
          <w:rFonts w:ascii="SimSun" w:eastAsia="SimSun" w:hAnsi="SimSun" w:cs="SimSun"/>
          <w:b/>
          <w:bCs/>
          <w:color w:val="000000"/>
          <w:spacing w:val="0"/>
          <w:w w:val="100"/>
          <w:position w:val="0"/>
        </w:rPr>
        <w:t>4</w:t>
      </w:r>
      <w:r>
        <w:rPr>
          <w:color w:val="000000"/>
          <w:spacing w:val="0"/>
          <w:w w:val="100"/>
          <w:position w:val="0"/>
        </w:rPr>
        <w:t>月</w:t>
      </w:r>
      <w:r>
        <w:rPr>
          <w:rFonts w:ascii="SimSun" w:eastAsia="SimSun" w:hAnsi="SimSun" w:cs="SimSun"/>
          <w:b/>
          <w:bCs/>
          <w:color w:val="000000"/>
          <w:spacing w:val="0"/>
          <w:w w:val="100"/>
          <w:position w:val="0"/>
        </w:rPr>
        <w:t>20</w:t>
      </w:r>
      <w:r>
        <w:rPr>
          <w:color w:val="000000"/>
          <w:spacing w:val="0"/>
          <w:w w:val="100"/>
          <w:position w:val="0"/>
        </w:rPr>
        <w:t>日</w:t>
      </w:r>
    </w:p>
    <w:sectPr>
      <w:footnotePr>
        <w:pos w:val="pageBottom"/>
        <w:numFmt w:val="decimal"/>
        <w:numRestart w:val="continuous"/>
      </w:footnotePr>
      <w:type w:val="continuous"/>
      <w:pgSz w:w="11900" w:h="16840"/>
      <w:pgMar w:top="3351" w:right="6793" w:bottom="3351" w:left="17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Arial Narrow" w:eastAsia="Arial Narrow" w:hAnsi="Arial Narrow" w:cs="Arial Narrow"/>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Hei" w:eastAsia="SimHei" w:hAnsi="SimHei" w:cs="SimHei"/>
      <w:b w:val="0"/>
      <w:bCs w:val="0"/>
      <w:i w:val="0"/>
      <w:iCs w:val="0"/>
      <w:smallCaps w:val="0"/>
      <w:strike w:val="0"/>
      <w:color w:val="ABC390"/>
      <w:sz w:val="22"/>
      <w:szCs w:val="22"/>
      <w:u w:val="none"/>
      <w:shd w:val="clear" w:color="auto" w:fill="FFFFFF"/>
    </w:rPr>
  </w:style>
  <w:style w:type="character" w:customStyle="1" w:styleId="CharStyle5">
    <w:name w:val="Body text (4)_"/>
    <w:basedOn w:val="DefaultParagraphFont"/>
    <w:link w:val="Style4"/>
    <w:rPr>
      <w:rFonts w:ascii="Arial" w:eastAsia="Arial" w:hAnsi="Arial" w:cs="Arial"/>
      <w:b/>
      <w:bCs/>
      <w:i w:val="0"/>
      <w:iCs w:val="0"/>
      <w:smallCaps w:val="0"/>
      <w:strike w:val="0"/>
      <w:color w:val="ABC390"/>
      <w:sz w:val="14"/>
      <w:szCs w:val="14"/>
      <w:u w:val="none"/>
      <w:shd w:val="clear" w:color="auto" w:fill="auto"/>
    </w:rPr>
  </w:style>
  <w:style w:type="character" w:customStyle="1" w:styleId="CharStyle7">
    <w:name w:val="Heading #1_"/>
    <w:basedOn w:val="DefaultParagraphFont"/>
    <w:link w:val="Style6"/>
    <w:rPr>
      <w:rFonts w:ascii="SimSun" w:eastAsia="SimSun" w:hAnsi="SimSun" w:cs="SimSun"/>
      <w:b/>
      <w:bCs/>
      <w:i w:val="0"/>
      <w:iCs w:val="0"/>
      <w:smallCaps w:val="0"/>
      <w:strike w:val="0"/>
      <w:sz w:val="44"/>
      <w:szCs w:val="44"/>
      <w:u w:val="none"/>
      <w:shd w:val="clear" w:color="auto" w:fill="auto"/>
    </w:rPr>
  </w:style>
  <w:style w:type="character" w:customStyle="1" w:styleId="CharStyle10">
    <w:name w:val="Body text (3)_"/>
    <w:basedOn w:val="DefaultParagraphFont"/>
    <w:link w:val="Style9"/>
    <w:rPr>
      <w:rFonts w:ascii="SimSun" w:eastAsia="SimSun" w:hAnsi="SimSun" w:cs="SimSun"/>
      <w:b w:val="0"/>
      <w:bCs w:val="0"/>
      <w:i w:val="0"/>
      <w:iCs w:val="0"/>
      <w:smallCaps w:val="0"/>
      <w:strike w:val="0"/>
      <w:sz w:val="28"/>
      <w:szCs w:val="28"/>
      <w:u w:val="none"/>
      <w:shd w:val="clear" w:color="auto" w:fill="auto"/>
    </w:rPr>
  </w:style>
  <w:style w:type="character" w:customStyle="1" w:styleId="CharStyle13">
    <w:name w:val="Heading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28"/>
      <w:szCs w:val="28"/>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Heading #3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Body text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Body text (2)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Body text (6)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Body text (9)_"/>
    <w:basedOn w:val="DefaultParagraphFont"/>
    <w:link w:val="Style62"/>
    <w:rPr>
      <w:rFonts w:ascii="SimSun" w:eastAsia="SimSun" w:hAnsi="SimSun" w:cs="SimSun"/>
      <w:b w:val="0"/>
      <w:bCs w:val="0"/>
      <w:i w:val="0"/>
      <w:iCs w:val="0"/>
      <w:smallCaps w:val="0"/>
      <w:strike w:val="0"/>
      <w:u w:val="none"/>
      <w:shd w:val="clear" w:color="auto" w:fill="auto"/>
    </w:rPr>
  </w:style>
  <w:style w:type="character" w:customStyle="1" w:styleId="CharStyle89">
    <w:name w:val="Body text (10)_"/>
    <w:basedOn w:val="DefaultParagraphFont"/>
    <w:link w:val="Style88"/>
    <w:rPr>
      <w:rFonts w:ascii="SimHei" w:eastAsia="SimHei" w:hAnsi="SimHei" w:cs="SimHei"/>
      <w:b w:val="0"/>
      <w:bCs w:val="0"/>
      <w:i w:val="0"/>
      <w:iCs w:val="0"/>
      <w:smallCaps w:val="0"/>
      <w:strike w:val="0"/>
      <w:sz w:val="28"/>
      <w:szCs w:val="28"/>
      <w:u w:val="none"/>
      <w:shd w:val="clear" w:color="auto" w:fill="auto"/>
    </w:rPr>
  </w:style>
  <w:style w:type="paragraph" w:customStyle="1" w:styleId="Style2">
    <w:name w:val="Body text (5)"/>
    <w:basedOn w:val="Normal"/>
    <w:link w:val="CharStyle3"/>
    <w:pPr>
      <w:widowControl w:val="0"/>
      <w:shd w:val="clear" w:color="auto" w:fill="auto"/>
      <w:spacing w:line="226" w:lineRule="exact"/>
      <w:jc w:val="center"/>
    </w:pPr>
    <w:rPr>
      <w:rFonts w:ascii="SimHei" w:eastAsia="SimHei" w:hAnsi="SimHei" w:cs="SimHei"/>
      <w:b w:val="0"/>
      <w:bCs w:val="0"/>
      <w:i w:val="0"/>
      <w:iCs w:val="0"/>
      <w:smallCaps w:val="0"/>
      <w:strike w:val="0"/>
      <w:color w:val="ABC390"/>
      <w:sz w:val="22"/>
      <w:szCs w:val="22"/>
      <w:u w:val="none"/>
      <w:shd w:val="clear" w:color="auto" w:fill="FFFFFF"/>
    </w:rPr>
  </w:style>
  <w:style w:type="paragraph" w:customStyle="1" w:styleId="Style4">
    <w:name w:val="Body text (4)"/>
    <w:basedOn w:val="Normal"/>
    <w:link w:val="CharStyle5"/>
    <w:pPr>
      <w:widowControl w:val="0"/>
      <w:shd w:val="clear" w:color="auto" w:fill="auto"/>
      <w:spacing w:after="1280" w:line="226" w:lineRule="exact"/>
      <w:jc w:val="center"/>
    </w:pPr>
    <w:rPr>
      <w:rFonts w:ascii="Arial" w:eastAsia="Arial" w:hAnsi="Arial" w:cs="Arial"/>
      <w:b/>
      <w:bCs/>
      <w:i w:val="0"/>
      <w:iCs w:val="0"/>
      <w:smallCaps w:val="0"/>
      <w:strike w:val="0"/>
      <w:color w:val="ABC390"/>
      <w:sz w:val="14"/>
      <w:szCs w:val="14"/>
      <w:u w:val="none"/>
      <w:shd w:val="clear" w:color="auto" w:fill="auto"/>
    </w:rPr>
  </w:style>
  <w:style w:type="paragraph" w:customStyle="1" w:styleId="Style6">
    <w:name w:val="Heading #1"/>
    <w:basedOn w:val="Normal"/>
    <w:link w:val="CharStyle7"/>
    <w:pPr>
      <w:widowControl w:val="0"/>
      <w:shd w:val="clear" w:color="auto" w:fill="auto"/>
      <w:spacing w:after="94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9">
    <w:name w:val="Body text (3)"/>
    <w:basedOn w:val="Normal"/>
    <w:link w:val="CharStyle10"/>
    <w:pPr>
      <w:widowControl w:val="0"/>
      <w:shd w:val="clear" w:color="auto" w:fill="auto"/>
      <w:spacing w:after="100" w:line="622"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12">
    <w:name w:val="Heading #2"/>
    <w:basedOn w:val="Normal"/>
    <w:link w:val="CharStyle13"/>
    <w:pPr>
      <w:widowControl w:val="0"/>
      <w:shd w:val="clear" w:color="auto" w:fill="auto"/>
      <w:spacing w:after="6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Table of contents"/>
    <w:basedOn w:val="Normal"/>
    <w:link w:val="CharStyle16"/>
    <w:pPr>
      <w:widowControl w:val="0"/>
      <w:shd w:val="clear" w:color="auto" w:fill="auto"/>
      <w:spacing w:after="300"/>
    </w:pPr>
    <w:rPr>
      <w:rFonts w:ascii="SimSun" w:eastAsia="SimSun" w:hAnsi="SimSun" w:cs="SimSun"/>
      <w:b w:val="0"/>
      <w:bCs w:val="0"/>
      <w:i w:val="0"/>
      <w:iCs w:val="0"/>
      <w:smallCaps w:val="0"/>
      <w:strike w:val="0"/>
      <w:sz w:val="28"/>
      <w:szCs w:val="28"/>
      <w:u w:val="none"/>
      <w:shd w:val="clear" w:color="auto" w:fill="auto"/>
    </w:rPr>
  </w:style>
  <w:style w:type="paragraph" w:customStyle="1" w:styleId="Style18">
    <w:name w:val="Other"/>
    <w:basedOn w:val="Normal"/>
    <w:link w:val="CharStyle1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Heading #3"/>
    <w:basedOn w:val="Normal"/>
    <w:link w:val="CharStyle23"/>
    <w:pPr>
      <w:widowControl w:val="0"/>
      <w:shd w:val="clear" w:color="auto" w:fill="auto"/>
      <w:spacing w:after="370"/>
      <w:ind w:firstLine="420"/>
      <w:outlineLvl w:val="2"/>
    </w:pPr>
    <w:rPr>
      <w:rFonts w:ascii="SimSun" w:eastAsia="SimSun" w:hAnsi="SimSun" w:cs="SimSun"/>
      <w:b/>
      <w:bCs/>
      <w:i w:val="0"/>
      <w:iCs w:val="0"/>
      <w:smallCaps w:val="0"/>
      <w:strike w:val="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28">
    <w:name w:val="Body text"/>
    <w:basedOn w:val="Normal"/>
    <w:link w:val="CharStyle29"/>
    <w:qFormat/>
    <w:pPr>
      <w:widowControl w:val="0"/>
      <w:shd w:val="clear" w:color="auto" w:fill="auto"/>
      <w:spacing w:after="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Body text (2)"/>
    <w:basedOn w:val="Normal"/>
    <w:link w:val="CharStyle31"/>
    <w:pPr>
      <w:widowControl w:val="0"/>
      <w:shd w:val="clear" w:color="auto" w:fill="auto"/>
      <w:spacing w:after="180" w:line="314" w:lineRule="exact"/>
      <w:ind w:firstLine="4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Heading #4"/>
    <w:basedOn w:val="Normal"/>
    <w:link w:val="CharStyle34"/>
    <w:pPr>
      <w:widowControl w:val="0"/>
      <w:shd w:val="clear" w:color="auto" w:fill="auto"/>
      <w:spacing w:after="200"/>
      <w:ind w:firstLine="4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Body text (6)"/>
    <w:basedOn w:val="Normal"/>
    <w:link w:val="CharStyle39"/>
    <w:pPr>
      <w:widowControl w:val="0"/>
      <w:shd w:val="clear" w:color="auto" w:fill="auto"/>
      <w:spacing w:after="200" w:line="300" w:lineRule="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Body text (9)"/>
    <w:basedOn w:val="Normal"/>
    <w:link w:val="CharStyle63"/>
    <w:pPr>
      <w:widowControl w:val="0"/>
      <w:shd w:val="clear" w:color="auto" w:fill="auto"/>
      <w:spacing w:line="469"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88">
    <w:name w:val="Body text (10)"/>
    <w:basedOn w:val="Normal"/>
    <w:link w:val="CharStyle89"/>
    <w:pPr>
      <w:widowControl w:val="0"/>
      <w:shd w:val="clear" w:color="auto" w:fill="auto"/>
    </w:pPr>
    <w:rPr>
      <w:rFonts w:ascii="SimHei" w:eastAsia="SimHei" w:hAnsi="SimHei" w:cs="SimHei"/>
      <w:b w:val="0"/>
      <w:bCs w:val="0"/>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